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 Al-Rashid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Senior Project Engineer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EMP-2024-0042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Engineering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15/03/2022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10/01/2024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spacing w:before="49"/>
            </w:pPr>
            <w:r>
              <w:rPr>
                <w:sz w:val="20"/>
              </w:rPr>
              <w:t>[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Unpaid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spacing w:before="49"/>
              <w:ind w:left="0"/>
              <w:rPr>
                <w:rFonts w:ascii="Times New Roman"/>
              </w:rPr>
            </w:pPr>
            <w:r>
              <w:rPr>
                <w:sz w:val="20"/>
              </w:rPr>
              <w:t>[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Unpaid </w:t>
            </w: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05/03/2026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05/03/2026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06/03/2026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Omar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Verified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Medical certificate received.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20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2024-2025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1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0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12/03/2026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