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b/>
          <w:sz w:val="28"/>
        </w:rPr>
        <w:t>1.1. IoT gurluşlarynyň düşünjesi we aýratynlyklary</w:t>
      </w:r>
    </w:p>
    <w:p>
      <w:pPr>
        <w:spacing w:line="360" w:lineRule="auto" w:after="0" w:before="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360" w:lineRule="auto" w:after="0" w:before="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360" w:lineRule="auto" w:after="0" w:before="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360" w:lineRule="auto" w:after="0" w:before="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360" w:lineRule="auto" w:after="0" w:before="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360" w:lineRule="auto" w:after="0" w:before="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360" w:lineRule="auto" w:after="0" w:before="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360" w:lineRule="auto" w:after="0" w:before="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360" w:lineRule="auto" w:after="0" w:before="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IoT gurluşynyň görnüşi</w:t>
            </w:r>
          </w:p>
        </w:tc>
        <w:tc>
          <w:tcPr>
            <w:tcW w:type="dxa" w:w="3230"/>
            <w:vAlign w:val="center"/>
          </w:tcPr>
          <w:p>
            <w:pPr>
              <w:jc w:val="center"/>
            </w:pPr>
            <w:r>
              <w:rPr>
                <w:rFonts w:ascii="Times New Roman" w:hAnsi="Times New Roman"/>
                <w:b/>
                <w:sz w:val="24"/>
              </w:rPr>
              <w:t>Mysallar</w:t>
            </w:r>
          </w:p>
        </w:tc>
        <w:tc>
          <w:tcPr>
            <w:tcW w:type="dxa" w:w="3230"/>
            <w:vAlign w:val="center"/>
          </w:tcPr>
          <w:p>
            <w:pPr>
              <w:jc w:val="center"/>
            </w:pPr>
            <w:r>
              <w:rPr>
                <w:rFonts w:ascii="Times New Roman" w:hAnsi="Times New Roman"/>
                <w:b/>
                <w:sz w:val="24"/>
              </w:rPr>
              <w:t>Mümkin bolan howpsuzlyk töwekgelçiligi</w:t>
            </w:r>
          </w:p>
        </w:tc>
      </w:tr>
      <w:tr>
        <w:tc>
          <w:tcPr>
            <w:tcW w:type="dxa" w:w="3230"/>
            <w:vAlign w:val="center"/>
          </w:tcPr>
          <w:p>
            <w:pPr>
              <w:jc w:val="both"/>
            </w:pPr>
            <w:r>
              <w:rPr>
                <w:rFonts w:ascii="Times New Roman" w:hAnsi="Times New Roman"/>
                <w:sz w:val="24"/>
              </w:rPr>
              <w:t>IP kameralar</w:t>
            </w:r>
          </w:p>
        </w:tc>
        <w:tc>
          <w:tcPr>
            <w:tcW w:type="dxa" w:w="3230"/>
            <w:vAlign w:val="center"/>
          </w:tcPr>
          <w:p>
            <w:pPr>
              <w:jc w:val="both"/>
            </w:pPr>
            <w:r>
              <w:rPr>
                <w:rFonts w:ascii="Times New Roman" w:hAnsi="Times New Roman"/>
                <w:sz w:val="24"/>
              </w:rPr>
              <w:t>Hikvision, Dahua, beýleki wideo gözegçilik kameralary</w:t>
            </w:r>
          </w:p>
        </w:tc>
        <w:tc>
          <w:tcPr>
            <w:tcW w:type="dxa" w:w="3230"/>
            <w:vAlign w:val="center"/>
          </w:tcPr>
          <w:p>
            <w:pPr>
              <w:jc w:val="both"/>
            </w:pPr>
            <w:r>
              <w:rPr>
                <w:rFonts w:ascii="Times New Roman" w:hAnsi="Times New Roman"/>
                <w:sz w:val="24"/>
              </w:rPr>
              <w:t>Açyk RTSP/HTTP portlary, standart parollar, köne firmware</w:t>
            </w:r>
          </w:p>
        </w:tc>
      </w:tr>
      <w:tr>
        <w:tc>
          <w:tcPr>
            <w:tcW w:type="dxa" w:w="3230"/>
            <w:vAlign w:val="center"/>
          </w:tcPr>
          <w:p>
            <w:pPr>
              <w:jc w:val="both"/>
            </w:pPr>
            <w:r>
              <w:rPr>
                <w:rFonts w:ascii="Times New Roman" w:hAnsi="Times New Roman"/>
                <w:sz w:val="24"/>
              </w:rPr>
              <w:t>Akylly öý enjamlary</w:t>
            </w:r>
          </w:p>
        </w:tc>
        <w:tc>
          <w:tcPr>
            <w:tcW w:type="dxa" w:w="3230"/>
            <w:vAlign w:val="center"/>
          </w:tcPr>
          <w:p>
            <w:pPr>
              <w:jc w:val="both"/>
            </w:pPr>
            <w:r>
              <w:rPr>
                <w:rFonts w:ascii="Times New Roman" w:hAnsi="Times New Roman"/>
                <w:sz w:val="24"/>
              </w:rPr>
              <w:t>Rozetkalar, lampalar, termostatlar, datçikler</w:t>
            </w:r>
          </w:p>
        </w:tc>
        <w:tc>
          <w:tcPr>
            <w:tcW w:type="dxa" w:w="3230"/>
            <w:vAlign w:val="center"/>
          </w:tcPr>
          <w:p>
            <w:pPr>
              <w:jc w:val="both"/>
            </w:pPr>
            <w:r>
              <w:rPr>
                <w:rFonts w:ascii="Times New Roman" w:hAnsi="Times New Roman"/>
                <w:sz w:val="24"/>
              </w:rPr>
              <w:t>Gowşak awtorizasiýa, goragsyz API, nädogry sazlamalar</w:t>
            </w:r>
          </w:p>
        </w:tc>
      </w:tr>
      <w:tr>
        <w:tc>
          <w:tcPr>
            <w:tcW w:type="dxa" w:w="3230"/>
            <w:vAlign w:val="center"/>
          </w:tcPr>
          <w:p>
            <w:pPr>
              <w:jc w:val="both"/>
            </w:pPr>
            <w:r>
              <w:rPr>
                <w:rFonts w:ascii="Times New Roman" w:hAnsi="Times New Roman"/>
                <w:sz w:val="24"/>
              </w:rPr>
              <w:t>Tor enjamlary</w:t>
            </w:r>
          </w:p>
        </w:tc>
        <w:tc>
          <w:tcPr>
            <w:tcW w:type="dxa" w:w="3230"/>
            <w:vAlign w:val="center"/>
          </w:tcPr>
          <w:p>
            <w:pPr>
              <w:jc w:val="both"/>
            </w:pPr>
            <w:r>
              <w:rPr>
                <w:rFonts w:ascii="Times New Roman" w:hAnsi="Times New Roman"/>
                <w:sz w:val="24"/>
              </w:rPr>
              <w:t>Marşrutizatorlar, Wi-Fi nokatlary, repeaterler</w:t>
            </w:r>
          </w:p>
        </w:tc>
        <w:tc>
          <w:tcPr>
            <w:tcW w:type="dxa" w:w="3230"/>
            <w:vAlign w:val="center"/>
          </w:tcPr>
          <w:p>
            <w:pPr>
              <w:jc w:val="both"/>
            </w:pPr>
            <w:r>
              <w:rPr>
                <w:rFonts w:ascii="Times New Roman" w:hAnsi="Times New Roman"/>
                <w:sz w:val="24"/>
              </w:rPr>
              <w:t>Açyk Telnet/SSH, köne programma üpjünçiligi, standart giriş maglumatlary</w:t>
            </w:r>
          </w:p>
        </w:tc>
      </w:tr>
      <w:tr>
        <w:tc>
          <w:tcPr>
            <w:tcW w:type="dxa" w:w="3230"/>
            <w:vAlign w:val="center"/>
          </w:tcPr>
          <w:p>
            <w:pPr>
              <w:jc w:val="both"/>
            </w:pPr>
            <w:r>
              <w:rPr>
                <w:rFonts w:ascii="Times New Roman" w:hAnsi="Times New Roman"/>
                <w:sz w:val="24"/>
              </w:rPr>
              <w:t>Senagat IoT gurluşlary</w:t>
            </w:r>
          </w:p>
        </w:tc>
        <w:tc>
          <w:tcPr>
            <w:tcW w:type="dxa" w:w="3230"/>
            <w:vAlign w:val="center"/>
          </w:tcPr>
          <w:p>
            <w:pPr>
              <w:jc w:val="both"/>
            </w:pPr>
            <w:r>
              <w:rPr>
                <w:rFonts w:ascii="Times New Roman" w:hAnsi="Times New Roman"/>
                <w:sz w:val="24"/>
              </w:rPr>
              <w:t>Kontrollerler, ölçeg datçikleri, awtomatika modullary</w:t>
            </w:r>
          </w:p>
        </w:tc>
        <w:tc>
          <w:tcPr>
            <w:tcW w:type="dxa" w:w="3230"/>
            <w:vAlign w:val="center"/>
          </w:tcPr>
          <w:p>
            <w:pPr>
              <w:jc w:val="both"/>
            </w:pPr>
            <w:r>
              <w:rPr>
                <w:rFonts w:ascii="Times New Roman" w:hAnsi="Times New Roman"/>
                <w:sz w:val="24"/>
              </w:rPr>
              <w:t>Önümçilik proseslerine rugsatsyz täsir etmek howpy</w:t>
            </w:r>
          </w:p>
        </w:tc>
      </w:tr>
      <w:tr>
        <w:tc>
          <w:tcPr>
            <w:tcW w:type="dxa" w:w="3230"/>
            <w:vAlign w:val="center"/>
          </w:tcPr>
          <w:p>
            <w:pPr>
              <w:jc w:val="both"/>
            </w:pPr>
            <w:r>
              <w:rPr>
                <w:rFonts w:ascii="Times New Roman" w:hAnsi="Times New Roman"/>
                <w:sz w:val="24"/>
              </w:rPr>
              <w:t>Lukmançylyk IoT enjamlary</w:t>
            </w:r>
          </w:p>
        </w:tc>
        <w:tc>
          <w:tcPr>
            <w:tcW w:type="dxa" w:w="3230"/>
            <w:vAlign w:val="center"/>
          </w:tcPr>
          <w:p>
            <w:pPr>
              <w:jc w:val="both"/>
            </w:pPr>
            <w:r>
              <w:rPr>
                <w:rFonts w:ascii="Times New Roman" w:hAnsi="Times New Roman"/>
                <w:sz w:val="24"/>
              </w:rPr>
              <w:t>Saglyk gözegçilik datçikleri, monitorlar</w:t>
            </w:r>
          </w:p>
        </w:tc>
        <w:tc>
          <w:tcPr>
            <w:tcW w:type="dxa" w:w="3230"/>
            <w:vAlign w:val="center"/>
          </w:tcPr>
          <w:p>
            <w:pPr>
              <w:jc w:val="both"/>
            </w:pPr>
            <w:r>
              <w:rPr>
                <w:rFonts w:ascii="Times New Roman" w:hAnsi="Times New Roman"/>
                <w:sz w:val="24"/>
              </w:rPr>
              <w:t>Şahsy maglumatlaryň syzmagy, maglumatlaryň nädogry geçirilmegi</w:t>
            </w:r>
          </w:p>
        </w:tc>
      </w:tr>
    </w:tbl>
    <w:p>
      <w:pPr>
        <w:spacing w:before="120" w:after="120"/>
        <w:jc w:val="center"/>
      </w:pPr>
      <w:r>
        <w:rPr>
          <w:rFonts w:ascii="Times New Roman" w:hAnsi="Times New Roman"/>
          <w:i/>
          <w:sz w:val="24"/>
        </w:rPr>
        <w:t>Tablisa 1.1 - IoT gurluşlarynyň görnüşleri we howpsuzlyk töwekgelçilikleri</w:t>
      </w:r>
    </w:p>
    <w:p>
      <w:pPr>
        <w:spacing w:line="360" w:lineRule="auto" w:after="0" w:before="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Heading2"/>
        <w:jc w:val="center"/>
      </w:pPr>
      <w:r>
        <w:rPr>
          <w:rFonts w:ascii="Times New Roman" w:hAnsi="Times New Roman"/>
          <w:b/>
          <w:sz w:val="28"/>
        </w:rPr>
        <w:t>1.2. IoT howpsuzlygynyň wajyplygy</w:t>
      </w:r>
    </w:p>
    <w:p>
      <w:pPr>
        <w:spacing w:line="360" w:lineRule="auto" w:after="0" w:before="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360" w:lineRule="auto" w:after="0" w:before="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360" w:lineRule="auto" w:after="0" w:before="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360" w:lineRule="auto" w:after="0" w:before="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360" w:lineRule="auto" w:after="0" w:before="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360" w:lineRule="auto" w:after="0" w:before="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360" w:lineRule="auto" w:after="0" w:before="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360" w:lineRule="auto" w:after="0" w:before="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360" w:lineRule="auto" w:after="0" w:before="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360" w:lineRule="auto" w:after="0" w:before="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Howpsuzlyk meselesi</w:t>
            </w:r>
          </w:p>
        </w:tc>
        <w:tc>
          <w:tcPr>
            <w:tcW w:type="dxa" w:w="3230"/>
            <w:vAlign w:val="center"/>
          </w:tcPr>
          <w:p>
            <w:pPr>
              <w:jc w:val="center"/>
            </w:pPr>
            <w:r>
              <w:rPr>
                <w:rFonts w:ascii="Times New Roman" w:hAnsi="Times New Roman"/>
                <w:b/>
                <w:sz w:val="24"/>
              </w:rPr>
              <w:t>Düşündiriş</w:t>
            </w:r>
          </w:p>
        </w:tc>
        <w:tc>
          <w:tcPr>
            <w:tcW w:type="dxa" w:w="3230"/>
            <w:vAlign w:val="center"/>
          </w:tcPr>
          <w:p>
            <w:pPr>
              <w:jc w:val="center"/>
            </w:pPr>
            <w:r>
              <w:rPr>
                <w:rFonts w:ascii="Times New Roman" w:hAnsi="Times New Roman"/>
                <w:b/>
                <w:sz w:val="24"/>
              </w:rPr>
              <w:t>Mümkin bolan netijesi</w:t>
            </w:r>
          </w:p>
        </w:tc>
      </w:tr>
      <w:tr>
        <w:tc>
          <w:tcPr>
            <w:tcW w:type="dxa" w:w="3230"/>
            <w:vAlign w:val="center"/>
          </w:tcPr>
          <w:p>
            <w:pPr>
              <w:jc w:val="both"/>
            </w:pPr>
            <w:r>
              <w:rPr>
                <w:rFonts w:ascii="Times New Roman" w:hAnsi="Times New Roman"/>
                <w:sz w:val="24"/>
              </w:rPr>
              <w:t>Standart parollar</w:t>
            </w:r>
          </w:p>
        </w:tc>
        <w:tc>
          <w:tcPr>
            <w:tcW w:type="dxa" w:w="3230"/>
            <w:vAlign w:val="center"/>
          </w:tcPr>
          <w:p>
            <w:pPr>
              <w:jc w:val="both"/>
            </w:pPr>
            <w:r>
              <w:rPr>
                <w:rFonts w:ascii="Times New Roman" w:hAnsi="Times New Roman"/>
                <w:sz w:val="24"/>
              </w:rPr>
              <w:t>Gurluş admin/admin ýa-da root/root ýaly başlangyç parollar bilen galýar.</w:t>
            </w:r>
          </w:p>
        </w:tc>
        <w:tc>
          <w:tcPr>
            <w:tcW w:type="dxa" w:w="3230"/>
            <w:vAlign w:val="center"/>
          </w:tcPr>
          <w:p>
            <w:pPr>
              <w:jc w:val="both"/>
            </w:pPr>
            <w:r>
              <w:rPr>
                <w:rFonts w:ascii="Times New Roman" w:hAnsi="Times New Roman"/>
                <w:sz w:val="24"/>
              </w:rPr>
              <w:t>Rugsatsyz giriş we gurluşyň dolandyrylyp bilinmegi.</w:t>
            </w:r>
          </w:p>
        </w:tc>
      </w:tr>
      <w:tr>
        <w:tc>
          <w:tcPr>
            <w:tcW w:type="dxa" w:w="3230"/>
            <w:vAlign w:val="center"/>
          </w:tcPr>
          <w:p>
            <w:pPr>
              <w:jc w:val="both"/>
            </w:pPr>
            <w:r>
              <w:rPr>
                <w:rFonts w:ascii="Times New Roman" w:hAnsi="Times New Roman"/>
                <w:sz w:val="24"/>
              </w:rPr>
              <w:t>Täzelenmedik firmware</w:t>
            </w:r>
          </w:p>
        </w:tc>
        <w:tc>
          <w:tcPr>
            <w:tcW w:type="dxa" w:w="3230"/>
            <w:vAlign w:val="center"/>
          </w:tcPr>
          <w:p>
            <w:pPr>
              <w:jc w:val="both"/>
            </w:pPr>
            <w:r>
              <w:rPr>
                <w:rFonts w:ascii="Times New Roman" w:hAnsi="Times New Roman"/>
                <w:sz w:val="24"/>
              </w:rPr>
              <w:t>Öndüriji tarapyndan düzedilen gowşaklyklar enjamda saklanyp galýar.</w:t>
            </w:r>
          </w:p>
        </w:tc>
        <w:tc>
          <w:tcPr>
            <w:tcW w:type="dxa" w:w="3230"/>
            <w:vAlign w:val="center"/>
          </w:tcPr>
          <w:p>
            <w:pPr>
              <w:jc w:val="both"/>
            </w:pPr>
            <w:r>
              <w:rPr>
                <w:rFonts w:ascii="Times New Roman" w:hAnsi="Times New Roman"/>
                <w:sz w:val="24"/>
              </w:rPr>
              <w:t>Köne gowşaklyklardan peýdalanmak mümkinçiligi.</w:t>
            </w:r>
          </w:p>
        </w:tc>
      </w:tr>
      <w:tr>
        <w:tc>
          <w:tcPr>
            <w:tcW w:type="dxa" w:w="3230"/>
            <w:vAlign w:val="center"/>
          </w:tcPr>
          <w:p>
            <w:pPr>
              <w:jc w:val="both"/>
            </w:pPr>
            <w:r>
              <w:rPr>
                <w:rFonts w:ascii="Times New Roman" w:hAnsi="Times New Roman"/>
                <w:sz w:val="24"/>
              </w:rPr>
              <w:t>Açyk Telnet/HTTP</w:t>
            </w:r>
          </w:p>
        </w:tc>
        <w:tc>
          <w:tcPr>
            <w:tcW w:type="dxa" w:w="3230"/>
            <w:vAlign w:val="center"/>
          </w:tcPr>
          <w:p>
            <w:pPr>
              <w:jc w:val="both"/>
            </w:pPr>
            <w:r>
              <w:rPr>
                <w:rFonts w:ascii="Times New Roman" w:hAnsi="Times New Roman"/>
                <w:sz w:val="24"/>
              </w:rPr>
              <w:t>Maglumatlar şifrlenmezden geçirilýär ýa-da web-panel goragsyz bolýar.</w:t>
            </w:r>
          </w:p>
        </w:tc>
        <w:tc>
          <w:tcPr>
            <w:tcW w:type="dxa" w:w="3230"/>
            <w:vAlign w:val="center"/>
          </w:tcPr>
          <w:p>
            <w:pPr>
              <w:jc w:val="both"/>
            </w:pPr>
            <w:r>
              <w:rPr>
                <w:rFonts w:ascii="Times New Roman" w:hAnsi="Times New Roman"/>
                <w:sz w:val="24"/>
              </w:rPr>
              <w:t>Parollaryň ele geçirilmegi we konfigurasiýanyň üýtgedilmegi.</w:t>
            </w:r>
          </w:p>
        </w:tc>
      </w:tr>
      <w:tr>
        <w:tc>
          <w:tcPr>
            <w:tcW w:type="dxa" w:w="3230"/>
            <w:vAlign w:val="center"/>
          </w:tcPr>
          <w:p>
            <w:pPr>
              <w:jc w:val="both"/>
            </w:pPr>
            <w:r>
              <w:rPr>
                <w:rFonts w:ascii="Times New Roman" w:hAnsi="Times New Roman"/>
                <w:sz w:val="24"/>
              </w:rPr>
              <w:t>Açyk RTSP</w:t>
            </w:r>
          </w:p>
        </w:tc>
        <w:tc>
          <w:tcPr>
            <w:tcW w:type="dxa" w:w="3230"/>
            <w:vAlign w:val="center"/>
          </w:tcPr>
          <w:p>
            <w:pPr>
              <w:jc w:val="both"/>
            </w:pPr>
            <w:r>
              <w:rPr>
                <w:rFonts w:ascii="Times New Roman" w:hAnsi="Times New Roman"/>
                <w:sz w:val="24"/>
              </w:rPr>
              <w:t>Kameranyň wideo akymy goragsyz elýeterli bolup biler.</w:t>
            </w:r>
          </w:p>
        </w:tc>
        <w:tc>
          <w:tcPr>
            <w:tcW w:type="dxa" w:w="3230"/>
            <w:vAlign w:val="center"/>
          </w:tcPr>
          <w:p>
            <w:pPr>
              <w:jc w:val="both"/>
            </w:pPr>
            <w:r>
              <w:rPr>
                <w:rFonts w:ascii="Times New Roman" w:hAnsi="Times New Roman"/>
                <w:sz w:val="24"/>
              </w:rPr>
              <w:t>Wideo maglumatlarynyň rugsatsyz görülmegi.</w:t>
            </w:r>
          </w:p>
        </w:tc>
      </w:tr>
      <w:tr>
        <w:tc>
          <w:tcPr>
            <w:tcW w:type="dxa" w:w="3230"/>
            <w:vAlign w:val="center"/>
          </w:tcPr>
          <w:p>
            <w:pPr>
              <w:jc w:val="both"/>
            </w:pPr>
            <w:r>
              <w:rPr>
                <w:rFonts w:ascii="Times New Roman" w:hAnsi="Times New Roman"/>
                <w:sz w:val="24"/>
              </w:rPr>
              <w:t>Nädogry MQTT sazlamalary</w:t>
            </w:r>
          </w:p>
        </w:tc>
        <w:tc>
          <w:tcPr>
            <w:tcW w:type="dxa" w:w="3230"/>
            <w:vAlign w:val="center"/>
          </w:tcPr>
          <w:p>
            <w:pPr>
              <w:jc w:val="both"/>
            </w:pPr>
            <w:r>
              <w:rPr>
                <w:rFonts w:ascii="Times New Roman" w:hAnsi="Times New Roman"/>
                <w:sz w:val="24"/>
              </w:rPr>
              <w:t>IoT datçikleriniň habarlary rugsatsyz okalyp ýa-da üýtgedilip bilner.</w:t>
            </w:r>
          </w:p>
        </w:tc>
        <w:tc>
          <w:tcPr>
            <w:tcW w:type="dxa" w:w="3230"/>
            <w:vAlign w:val="center"/>
          </w:tcPr>
          <w:p>
            <w:pPr>
              <w:jc w:val="both"/>
            </w:pPr>
            <w:r>
              <w:rPr>
                <w:rFonts w:ascii="Times New Roman" w:hAnsi="Times New Roman"/>
                <w:sz w:val="24"/>
              </w:rPr>
              <w:t>Maglumatlaryň ýoýulmagy we awtomatlaşdyryş proseslerine täsir etmek.</w:t>
            </w:r>
          </w:p>
        </w:tc>
      </w:tr>
    </w:tbl>
    <w:p>
      <w:pPr>
        <w:spacing w:before="120" w:after="120"/>
        <w:jc w:val="center"/>
      </w:pPr>
      <w:r>
        <w:rPr>
          <w:rFonts w:ascii="Times New Roman" w:hAnsi="Times New Roman"/>
          <w:i/>
          <w:sz w:val="24"/>
        </w:rPr>
        <w:t>Tablisa 1.2 - IoT howpsuzlygynda esasy meseleler we olaryň netijeleri</w:t>
      </w:r>
    </w:p>
    <w:p>
      <w:pPr>
        <w:spacing w:line="360" w:lineRule="auto" w:after="0" w:before="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