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pPr>
      <w:r>
        <w:rPr>
          <w:rFonts w:ascii="Times New Roman" w:hAnsi="Times New Roman"/>
          <w:b/>
          <w:sz w:val="28"/>
        </w:rPr>
        <w:t>Taslamanyň ykdysady netijeliliginiň hasaplamasy</w:t>
      </w:r>
    </w:p>
    <w:p w:rsidR="00E562FD" w:rsidRPr="004E5D5C" w:rsidRDefault="00E562FD" w:rsidP="00E562FD">
      <w:pPr>
        <w:pStyle w:val="P3"/>
        <w:spacing w:before="0"/>
        <w:jc w:val="center"/>
        <w:rPr>
          <w:rFonts w:ascii="Times New Roman" w:hAnsi="Times New Roman" w:cs="Times New Roman"/>
          <w:b w:val="0"/>
          <w:color w:val="auto"/>
          <w:lang w:val="tk-TM"/>
        </w:rPr>
      </w:pPr>
      <w:r>
        <w:rPr>
          <w:rFonts w:ascii="Times New Roman" w:hAnsi="Times New Roman"/>
          <w:b/>
          <w:sz w:val="26"/>
        </w:rPr>
        <w:t>Maýa goýum taslamalarynyň netijeliligini bahalandyrmagyň esasy ýörelgeleri.</w:t>
      </w:r>
    </w:p>
    <w:p w:rsidR="00E562FD" w:rsidRPr="001240B5" w:rsidRDefault="00E562FD" w:rsidP="00E562FD">
      <w:pPr>
        <w:spacing w:after="0" w:line="240" w:lineRule="auto"/>
        <w:ind w:firstLine="708"/>
        <w:jc w:val="both"/>
        <w:rPr>
          <w:rFonts w:ascii="Times New Roman" w:hAnsi="Times New Roman"/>
          <w:sz w:val="28"/>
          <w:szCs w:val="28"/>
          <w:lang w:val="de-DE"/>
        </w:rPr>
      </w:pPr>
      <w:r>
        <w:rPr>
          <w:rFonts w:ascii="Times New Roman" w:hAnsi="Times New Roman"/>
          <w:sz w:val="24"/>
        </w:rPr>
        <w:t>Maýa goýum taslamalarynyň ykdysady netijeliligini kesgitlemek üçin birnäçe çemeleşme ulanylýar. Olaryň her biri ulanylyş maksady, hasaplama şertleri we bahalandyrylýan desga boýunça tapawutlanýar, ýöne umumy mazmuny taslamanyň çykdajylaryny we ondan alynýan peýdany deňeşdirmekden ybaratdyr.</w:t>
      </w:r>
    </w:p>
    <w:p w:rsidR="00E562FD" w:rsidRPr="001240B5" w:rsidRDefault="00E562FD" w:rsidP="00E562FD">
      <w:pPr>
        <w:spacing w:after="0" w:line="240" w:lineRule="auto"/>
        <w:ind w:firstLine="708"/>
        <w:jc w:val="both"/>
        <w:rPr>
          <w:rFonts w:ascii="Times New Roman" w:hAnsi="Times New Roman"/>
          <w:i/>
          <w:iCs/>
          <w:sz w:val="28"/>
          <w:szCs w:val="28"/>
          <w:lang w:val="de-DE"/>
        </w:rPr>
      </w:pPr>
      <w:r>
        <w:rPr>
          <w:rFonts w:ascii="Times New Roman" w:hAnsi="Times New Roman"/>
          <w:sz w:val="24"/>
        </w:rPr>
        <w:t>Taslamanyň netijeliligi onuň öňde goýlan maksada, gatnaşyjylaryň bähbidine we ykdysady taýdan kabul ederlikli netijä laýyk gelýänligini görkezýär. Şonuň üçin diňe umumy taslama däl, eýsem onuň ýerine ýetirilişine gatnaşýan taraplaryň her biri boýunça hem netijelilik bahalandyrylmalydyr.</w:t>
      </w:r>
    </w:p>
    <w:p w:rsidR="00E562FD" w:rsidRPr="001240B5" w:rsidRDefault="00E562FD" w:rsidP="00E562FD">
      <w:pPr>
        <w:spacing w:after="0" w:line="240" w:lineRule="auto"/>
        <w:ind w:firstLine="708"/>
        <w:jc w:val="both"/>
        <w:rPr>
          <w:rFonts w:ascii="Times New Roman" w:hAnsi="Times New Roman"/>
          <w:sz w:val="28"/>
          <w:szCs w:val="28"/>
          <w:lang w:val="de-DE"/>
        </w:rPr>
      </w:pPr>
      <w:r>
        <w:rPr>
          <w:rFonts w:ascii="Times New Roman" w:hAnsi="Times New Roman"/>
          <w:sz w:val="24"/>
        </w:rPr>
        <w:t>Bütewi taslamanyň netijeliligi maliýeleşdirmek mümkinçiligini esaslandyrmak we taslamanyň geljekki özüne çekijiligini kesgitlemek üçin öwrenilýär. Bu bahalandyrma, adatça, aşakdaky ugurlary öz içine alýar:</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taslamanyň durmuş-ykdysady netijesini;</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taslamanyň täjirçilik ýa-da amaly ykdysady netijesini.</w:t>
      </w:r>
    </w:p>
    <w:p w:rsidR="00E562FD" w:rsidRPr="001240B5" w:rsidRDefault="00E562FD" w:rsidP="00E562FD">
      <w:pPr>
        <w:spacing w:after="0" w:line="240" w:lineRule="auto"/>
        <w:jc w:val="both"/>
        <w:rPr>
          <w:rFonts w:ascii="Times New Roman" w:hAnsi="Times New Roman"/>
          <w:sz w:val="28"/>
          <w:szCs w:val="28"/>
          <w:lang w:val="de-DE"/>
        </w:rPr>
      </w:pPr>
      <w:r>
        <w:rPr>
          <w:rFonts w:ascii="Times New Roman" w:hAnsi="Times New Roman"/>
          <w:sz w:val="24"/>
        </w:rPr>
        <w:t>Taslama gatnaşmagyň netijeliligi bolsa taslamany durmuşa geçirmek mümkinçiligini barlamak we oňa gatnaşýan taraplaryň gyzyklanmasyny kesgitlemek üçin ulanylýar. Bu ugur aşakdaky hasaplamalary öz içine alyp biler:</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kärhanalaryň we guramalaryň taslama gatnaşmakdan alýan netijesini kesgitlemek;</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maýa goýum serişdeleriniň ulanylyşynyň maksadalaýyklygyny kesgitlemek;</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has ýokary derejeli düzümleriň taslama gatnaşmagynyň netijesini kesgitlemek, şol sanda:</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pStyle w:val="P4"/>
        <w:spacing w:after="0" w:line="240" w:lineRule="auto"/>
        <w:jc w:val="center"/>
        <w:rPr>
          <w:rFonts w:ascii="Times New Roman" w:hAnsi="Times New Roman"/>
          <w:sz w:val="28"/>
          <w:szCs w:val="28"/>
        </w:rPr>
      </w:pPr>
      <w:r>
        <w:rPr>
          <w:rFonts w:ascii="Times New Roman" w:hAnsi="Times New Roman"/>
          <w:b/>
          <w:sz w:val="26"/>
        </w:rPr>
        <w:t>Netijeliligi bahalandyrmagyň esasy ýörelgeleri.</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Taslama netijeliligini kesgitlände şu möhüm ýörelgeler göz öňünde tutulýar:</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taslamanyň bütin hereket döwründe onuň ýerine ýetirilişini yzygiderli seljermek;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çykdajy we girdeji pul akymlaryny modelleşdirmek;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dürli taslamalary deňeşdirmek üçin birmeňzeş şertleri üpjün etmek;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kabul ederlikli we ýokary netijelilik derejesini kesgitlemek;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wagt faktorynyň ykdysady netijelilige edýän täsirini hasaba almak;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geljekki çykdajylary we girdejileri aýratynlykda seljermek;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"taslamaly" we "taslamasyz" ýagdaýlaryň tapawudyny görkezmek;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taslamanyň ähli wajyp tehniki, ykdysady we durmuş netijelerini hasaba almak;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 gatnaşyjylaryň dürli bähbitleriniň bolup biljekdigini göz öňünde tutmak;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bahalandyrmany birnäçe tapgyrda geçirmek;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dolanyşyk kapitalynyň zerurlygyny we onuň netijelilige täsirini kesgitlemek;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inflýasiýanyň, baha üýtgemeleriniň we walýuta şertleriniň täsirini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Pr>
          <w:rFonts w:ascii="Times New Roman" w:hAnsi="Times New Roman"/>
          <w:sz w:val="24"/>
        </w:rPr>
        <w:t>- näbellilikleriň we töwekgelçilikleriň täsirini mümkin boldugyça san görnüşinde görkezmek.</w:t>
      </w:r>
    </w:p>
    <w:p w:rsidR="00E562FD" w:rsidRPr="001240B5" w:rsidRDefault="00E562FD" w:rsidP="00E562FD">
      <w:pPr>
        <w:pStyle w:val="P4"/>
        <w:spacing w:after="0" w:line="240" w:lineRule="auto"/>
        <w:jc w:val="center"/>
        <w:rPr>
          <w:rFonts w:ascii="Times New Roman" w:hAnsi="Times New Roman"/>
          <w:b/>
          <w:sz w:val="28"/>
          <w:szCs w:val="28"/>
          <w:lang w:val="tk-TM"/>
        </w:rPr>
      </w:pPr>
      <w:r>
        <w:rPr>
          <w:rFonts w:ascii="Times New Roman" w:hAnsi="Times New Roman"/>
          <w:b/>
          <w:sz w:val="26"/>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Başlangyç maglumatlaryň göwrümi taslamanyň haýsy tapgyrda bahalandyrylýandygyna baglydyr. Deslapky tapgyrda maglumatlar umumy häsiýete eýe bolup biler, emma işçi taslama taýýarlananda olar has anyk görnüşde berilmelidir.</w:t>
      </w:r>
    </w:p>
    <w:p w:rsidR="00E562FD" w:rsidRPr="001240B5" w:rsidRDefault="00E562FD" w:rsidP="00E562FD">
      <w:pPr>
        <w:spacing w:after="0" w:line="240" w:lineRule="auto"/>
        <w:jc w:val="both"/>
        <w:rPr>
          <w:rFonts w:ascii="Times New Roman" w:hAnsi="Times New Roman"/>
          <w:i/>
          <w:sz w:val="28"/>
          <w:szCs w:val="28"/>
          <w:lang w:val="tk-TM"/>
        </w:rPr>
      </w:pPr>
      <w:r>
        <w:rPr>
          <w:rFonts w:ascii="Times New Roman" w:hAnsi="Times New Roman"/>
          <w:sz w:val="24"/>
        </w:rPr>
        <w:t>Ähli tapgyrlarda başlangyç maglumatlara aşakdakylar girizilýär: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maksady we çözmeli meselesi;</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ulanylýan tehnologiýalar, ýerine ýetirilýän işler we hödürlenýän hyzmatlar baradaky maglumatlar;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başlanýan we tamamlanýan şertleri, şeýle hem hasabat döwrüniň dowamlylygy;</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ýerine ýetirilýän ykdysady gurşawy baradaky maglumatlar.</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Maýa goýumlary teklip etmek tapgyrynda taslama boýunça şu maglumatlar görkezilýär:</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Pr>
          <w:rFonts w:ascii="Times New Roman" w:hAnsi="Times New Roman"/>
          <w:sz w:val="24"/>
        </w:rPr>
        <w:t>- ýerine ýetirilmeli işleriň dowamlylygy barada maglumatlar;</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Pr>
          <w:rFonts w:ascii="Times New Roman" w:hAnsi="Times New Roman"/>
          <w:sz w:val="24"/>
        </w:rPr>
        <w:t>- başlangyç maýa goýumlaryň möçberi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Pr>
          <w:rFonts w:ascii="Times New Roman" w:hAnsi="Times New Roman"/>
          <w:sz w:val="24"/>
        </w:rPr>
        <w:t>- taslama amala aşyrylanda ýyllar boýunça garaşylýan girdejiler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Pr>
          <w:rFonts w:ascii="Times New Roman" w:hAnsi="Times New Roman"/>
          <w:sz w:val="24"/>
        </w:rPr>
        <w:t>- taslamanyň ýyllar boýunça önümçilik ýa-da hyzmat çykdajylary barada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Maýa goýumlaryny esaslandyrmak tapgyrynda taslama baradaky maglumatlar has giň görnüşde görkezilýär we esaslandyryjy hasabatlar bilen berkidilýär. Bu maglumatlar şulary öz içine alýar:</w:t>
      </w:r>
    </w:p>
    <w:p w:rsidR="00E562FD" w:rsidRPr="001240B5" w:rsidRDefault="00E562FD" w:rsidP="00E562FD">
      <w:pPr>
        <w:spacing w:after="0" w:line="240" w:lineRule="auto"/>
        <w:ind w:hanging="1278"/>
        <w:jc w:val="both"/>
        <w:rPr>
          <w:rFonts w:ascii="Times New Roman" w:hAnsi="Times New Roman"/>
          <w:sz w:val="28"/>
          <w:szCs w:val="28"/>
          <w:lang w:val="sv-FI"/>
        </w:rPr>
      </w:pPr>
      <w:r>
        <w:rPr>
          <w:rFonts w:ascii="Times New Roman" w:hAnsi="Times New Roman"/>
          <w:sz w:val="24"/>
        </w:rPr>
        <w:t>- tehnologiki düzüm we wagt boýunça paýlanan maýa goýumlar;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 çykdajylaryň görnüşleri boýunça paýlanyşy we hyzmatlardan alynýan girdeji baradaky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Ykdysady-tehniki esaslandyryş tapgyrynda başlangyç maglumatlar has doly görnüşde berilýär. Bu tapgyrda aşakdaky maglumatlaryň görkezilmegi maksadalaýykdyr: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 we onuň ýerine ýetirijileri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 bilen baglanyşykly pudaklar we hyzmatlar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maýa goýum işlerinden emele gelýän pul akymlary;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amaly işlerden emele gelýän pul akymlary;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maliýe işleri bilen bagly pul akymlary.</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Taslama barada umumy maglumatlar şu ugurlary öz içine alýar: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häsiýeti, ýerine ýetirilýän işleriň ýa-da hyzmatlaryň düzümi baradaky maglumatlar;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ýerleşýän gurşawy we ulanylyş meýdany baradaky maglumatlar;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tehnologiki prosesleriň aýratynlyklary, ulanylýan serişdeler, ýerine ýetirilen işleriň netijesini ulanmak ýa-da ýerleşdirmek ulgamy baradaky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Maýa goýum netijeliligine baha bermekde her gatnaşyjynyň wezipesi we onuň taslamadaky paýy barada goşmaça maglumatlaryň bolmagy zerurdyr.</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Hasaplamalaryň dogry bolmagy üçin ýerine ýetirijileriň önümçilik mümkinçiligi, maliýe ýagdaýy we taslamany alyp barmak ukyby baradaky maglumatlar hem göz öňünde tutulýar.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pStyle w:val="P4"/>
        <w:spacing w:after="0" w:line="240" w:lineRule="auto"/>
        <w:jc w:val="center"/>
        <w:rPr>
          <w:rFonts w:ascii="Times New Roman" w:hAnsi="Times New Roman"/>
          <w:b/>
          <w:bCs/>
          <w:sz w:val="28"/>
          <w:szCs w:val="28"/>
          <w:lang w:val="tk-TM"/>
        </w:rPr>
      </w:pPr>
      <w:r>
        <w:rPr>
          <w:rFonts w:ascii="Times New Roman" w:hAnsi="Times New Roman"/>
          <w:b/>
          <w:sz w:val="26"/>
        </w:rPr>
        <w:t>Maýa goýum taslamalarynyň netijeliligini bahalandyrmak</w:t>
      </w:r>
    </w:p>
    <w:p w:rsidR="00E562FD" w:rsidRPr="001240B5" w:rsidRDefault="00E562FD" w:rsidP="00E562FD">
      <w:pPr>
        <w:spacing w:after="0" w:line="240" w:lineRule="auto"/>
        <w:ind w:firstLine="708"/>
        <w:jc w:val="both"/>
        <w:rPr>
          <w:rFonts w:ascii="Times New Roman" w:hAnsi="Times New Roman"/>
          <w:bCs/>
          <w:sz w:val="28"/>
          <w:szCs w:val="28"/>
          <w:lang w:val="sv-FI"/>
        </w:rPr>
      </w:pPr>
      <w:r>
        <w:rPr>
          <w:rFonts w:ascii="Times New Roman" w:hAnsi="Times New Roman"/>
          <w:sz w:val="24"/>
        </w:rPr>
        <w:t>Taslamanyň durmuş-ykdysady netijesini bahalandyrmak umumy hojalyk derejesindäki görkezijileri hasaplamakdan ybaratdyr. Bu usulda taslamanyň diňe gönüden-göni girdejisi däl, eýsem onuň jemgyýetçilik we pudaklaýyn täsiri hem nazara alynýar.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taslamanyň netijeleri beýleki durmuş-ykdysady we ekologik ugurlaryň pul akymlarynda hem şöhlelendirilýär;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dolanyşyk kapitalynyň düzümindäki ätiýaçlar we zerur resurslar göz öňünde tutulýar;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maliýe we amaly işleriň pul akymlary seljerilende karz serişdeleri, göterim tölegleri, subsidiýalar, salgytlar we beýleki transfert tölegleri aýratynlykda görkezilýär;</w:t>
      </w:r>
    </w:p>
    <w:p w:rsidR="00E562FD" w:rsidRPr="001240B5" w:rsidRDefault="00E562FD" w:rsidP="00E562FD">
      <w:pPr>
        <w:spacing w:after="0" w:line="240" w:lineRule="auto"/>
        <w:jc w:val="both"/>
        <w:rPr>
          <w:rFonts w:ascii="Times New Roman" w:hAnsi="Times New Roman"/>
          <w:b/>
          <w:bCs/>
          <w:sz w:val="28"/>
          <w:szCs w:val="28"/>
          <w:lang w:val="sq-AL"/>
        </w:rPr>
      </w:pPr>
      <w:r>
        <w:rPr>
          <w:rFonts w:ascii="Times New Roman" w:hAnsi="Times New Roman"/>
          <w:sz w:val="24"/>
        </w:rPr>
        <w:t>- hyzmatlar, işler we sarp edilýän serişdeler ykdysady taýdan esaslandyrylan bahalar boýunça bahalandyrylýar.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Maýa goýum işlerinden gelýän pul akymlarynda aşakdakylar hasaba alynýar: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hasaplaşyk döwrüniň ähli ädimlerinde esasy serişdelere goýumlar;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taslama bes edilende ýüze çykyp biljek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dolanyşyk kapitalynyň artmagyna gönükdirilen goýumlar;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taslama tamamlananda emlägi ýa-da maddy däl aktiwleri ýerlemekden alynýan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Pr>
          <w:rFonts w:ascii="Times New Roman" w:hAnsi="Times New Roman"/>
          <w:sz w:val="24"/>
        </w:rPr>
        <w:t>Býujet netijeliligi döwlet ýa-da ýerli dolandyryş edaralarynyň talaplaryna görä kesgitlenýär. Bu ýagdaýda dürli derejeli býujetler üçin pul serişdeleriniň gelşi we çykdajysy aýratynlykda seljerilýär.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Maliýeleşdirmek shemasy taýýarlanylandan soň bahalandyrmagyň indiki tapgyry geçirilýär.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Bu tapgyrda gatnaşyjylaryň sany, olaryň borçlary we her biriniň taslamany ýerine ýetirmek mümkinçiligi hasaba alynýar. Netijede pudaklaýyn, sebitleýin, býujet we aýratyn kärhana derejesindäki netijelilik görkezilýär.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Taslama gatnaşyjylaryň her biri üçin ulanylýan tölegler we girdejiler dürli bolup bilýär. Şonuň üçin hasaplamalarda gatnaşyjynyň taslamadaky wezipesi, maliýe ýagdaýy we ýerine ýetirýän işi aýratyn göz öňünde tutulýar.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Kärhananyň ýa-da ýerine ýetiriji toparyň mümkinçilikleri onuň tehniki serişdeleri, işçi personalynyň düzümi, maddy däl aktiwleri we öňki tejribesi boýunça bahalandyrylýar.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Täze taslama döredilende gatnaşyjy taraplaryň paýy, başlangyç maýasy we geljekde öz üstüne aljak borçlary baradaky maglumatlar öňünden takyklanmalydyr.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Taslamanyň ykdysady gurşawy baradaky maglumatlar şulary öz içine alýar: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Bahalaryň, hyzmatlaryň we serişdeleriň taslama döwründäki üýtgemegi baradaky çaklamalar;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Walýuta hümmetiniň we inflýasiýa derejesiniň üýtgemegi baradaky çaklamalar;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salmak ulgamy baradaky maglumatlar.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Bu maglumatlaryň çeşmesi hökmünde ykdysady we maliýe edaralarynyň çaklamalary, bazar bahalarynyň seljermesi, hyzmatlaryň we serişdeleriň nyrh gurluşy baradaky maglumatlar ulanylyp bilner.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salmak boýunça maglumatlarda salgytlaryň, ýygymlaryň we beýleki tölegleriň sanawy görkezilýär.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Aýratynlykda ýerli salgytlar we sebitleýin düzgünler göz öňünde tutulmalydyr.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Pr>
          <w:rFonts w:ascii="Times New Roman" w:hAnsi="Times New Roman"/>
          <w:sz w:val="24"/>
        </w:rPr>
        <w:t>Salgyt salmak bazasy;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Pr>
          <w:rFonts w:ascii="Times New Roman" w:hAnsi="Times New Roman"/>
          <w:sz w:val="24"/>
        </w:rPr>
        <w:t>Salgyt stawkasy;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Pr>
          <w:rFonts w:ascii="Times New Roman" w:hAnsi="Times New Roman"/>
          <w:sz w:val="24"/>
        </w:rPr>
        <w:t>Salgytlaryň töleniş döwürleri;</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ýeňillikleri we olaryň ulanylyş şertleri;</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tölegleriniň dürli derejedäki býujetleriň arasynda paýlanylyşy.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Dürli maýadarlaryň taslama gatnaşmak şertleri tapawutlanyp biler. Mysal üçin, karz berýän bank, kärendeçi ýa-da paý goýýan tarap üçin girdejiler we çykdajylar dürli hasaplanylýar.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Şonuň üçin taslama bahalandyrylanda görkezijileriň doly toplumy ulanylýar. Maliýeleşdirmek boýunça çözgüt kabul edilende netijeliligi görkezýän esasy ölçegleriň durnukly pul birliginde hasaplanylmagy zerurdyr.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Pr>
          <w:rFonts w:ascii="Times New Roman" w:hAnsi="Times New Roman"/>
          <w:sz w:val="24"/>
        </w:rPr>
        <w:t>Eger taslama ykdysady netijelilik ölçegleriniň esasy talaplaryny kanagatlandyrsa, ony durmuşa geçirmek maksadalaýyk hasaplanylýar.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pStyle w:val="P4"/>
        <w:spacing w:after="0" w:line="240" w:lineRule="auto"/>
        <w:jc w:val="center"/>
        <w:rPr>
          <w:rFonts w:ascii="Times New Roman" w:hAnsi="Times New Roman"/>
          <w:b/>
          <w:sz w:val="28"/>
          <w:szCs w:val="28"/>
          <w:lang w:val="tk-TM"/>
        </w:rPr>
      </w:pPr>
      <w:r>
        <w:rPr>
          <w:rFonts w:ascii="Times New Roman" w:hAnsi="Times New Roman"/>
          <w:b/>
          <w:sz w:val="26"/>
        </w:rPr>
        <w:t>Kompauting we diskontirleme prosesleriniň mazmuny.</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Maýa goýum taslamalary boýunça çözgüt kabul edilende puluň wagt boýunça gymmaty hasaba alynýar. Sebäbi şu günki çykdajy bilen birnäçe ýyldan soň alynjak girdeji birmeňzeş ykdysady ähmiýete eýe däldir. Şonuň üçin kompauting we diskontirleme usullary ulanylýar.</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Çylşyrymly göterimiň umumy görnüşi aşakdaky formula arkaly ýazylýar.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Pr>
          <w:rFonts w:ascii="Times New Roman" w:hAnsi="Times New Roman"/>
          <w:sz w:val="24"/>
        </w:rPr>
        <w:t>Bu ýerde BC – puluň geljekki gymmaty; HC – häzirki gymmaty; K – göterim koeffisiýenti; n – ýyl sany. Bu proses goýlan serişdäniň geljekde nähili möçbere ýetjekdigini görkezýär.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Pr>
          <w:rFonts w:ascii="Times New Roman" w:hAnsi="Times New Roman"/>
          <w:sz w:val="24"/>
        </w:rPr>
        <w:t>Mysal üçin, 5 ýyldan 1 million manat girdeji almak meýilleşdirilse we depozit goýumlaryň ortaça derejesi 5% bolsa, häzirki gymmat aşakdaky ýaly kesgitlenýär:</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pStyle w:val="P4"/>
        <w:spacing w:after="0" w:line="240" w:lineRule="auto"/>
        <w:jc w:val="center"/>
        <w:rPr>
          <w:rFonts w:ascii="Times New Roman" w:hAnsi="Times New Roman"/>
          <w:b/>
          <w:sz w:val="28"/>
          <w:szCs w:val="28"/>
        </w:rPr>
      </w:pPr>
      <w:r>
        <w:rPr>
          <w:rFonts w:ascii="Times New Roman" w:hAnsi="Times New Roman"/>
          <w:b/>
          <w:sz w:val="26"/>
        </w:rPr>
        <w:t>Programma üpjünçiligi taslamasynyň ykdysady-tehniki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ykdysady-tehniki esaslandyrylyşy (YTE) IoT Security Scanner programma toplumyny döretmek, synagdan geçirmek we amaly ulanmak üçin esasy resminama hökmünde çykyş edýär. Bu ýerde tehniki çözgüt, zerur serişdeler, çykdajylar we ykdysady netije özara baglanyşykda görkezilýär.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YTE-de programma arhitekturasy, tor skanirleme algoritmleri, ulanylýan tehnologiýalar, maglumatlar bazasy, hasabat ulgamy, iş şertleri, zähmet we ekologik howpsuzlyk meseleleri, şeýle hem taslamanyň ykdysady netijeliligi görkezilýär.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maýa goýum çeşmeleri hökmünde şular görkezilip bilner: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ykdysady-tehniki esaslandyrylyşy şu bölümleri öz içine alýar: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pStyle w:val="P4"/>
        <w:spacing w:after="0" w:line="240" w:lineRule="auto"/>
        <w:ind w:left="170" w:right="170"/>
        <w:jc w:val="center"/>
        <w:rPr>
          <w:rFonts w:ascii="Times New Roman" w:eastAsiaTheme="minorEastAsia" w:hAnsi="Times New Roman"/>
          <w:sz w:val="28"/>
          <w:szCs w:val="28"/>
          <w:lang w:val="tk-TM"/>
        </w:rPr>
      </w:pPr>
      <w:r>
        <w:rPr>
          <w:rFonts w:ascii="Times New Roman" w:hAnsi="Times New Roman"/>
          <w:b/>
          <w:sz w:val="26"/>
        </w:rPr>
        <w:t>IoT Security Scanner programma toplumyny işläp taýýarlamakda işgärleriň sanynyň hasaplanylyşy</w:t>
      </w: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Programma üpjünçiligi taslamasynyň ykdysady netijeliligini kesgitlemek üçin ilki bilen taslama gatnaşýan hünärmenleriň sany, olaryň iş wagty we programma işleriniň zähmet talap edişi kesgitlenilýär.</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Işgärleriň sanyny kesgitlemek üçin iş tertibi, zähmet öndürijiligi we ýerine ýetirilýän işleriň umumy göwrümi göz öňünde tutulýar.</w:t>
      </w:r>
    </w:p>
    <w:p w:rsidR="00E562FD" w:rsidRPr="00817D9F" w:rsidRDefault="00E562FD" w:rsidP="00E562FD">
      <w:pPr>
        <w:spacing w:line="240" w:lineRule="auto"/>
        <w:ind w:firstLine="708"/>
        <w:rPr>
          <w:rFonts w:ascii="Times New Roman" w:hAnsi="Times New Roman"/>
          <w:sz w:val="28"/>
          <w:szCs w:val="28"/>
          <w:lang w:val="tk-TM"/>
        </w:rPr>
      </w:pPr>
      <w:r w:rsidRPr="00817D9F">
        <w:rPr>
          <w:rFonts w:ascii="Times New Roman" w:hAnsi="Times New Roman"/>
          <w:sz w:val="28"/>
          <w:szCs w:val="28"/>
          <w:lang w:val="tk-TM"/>
        </w:rPr>
        <w:t>Ilki işçi personalyň iş tertibini we zähmet öndürijiliginiň ösüşini bilip işçileriň sanyny şu aşakdaky formula bilen kesgitlemeli</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 xml:space="preserve">db </w:t>
      </w:r>
      <w:r w:rsidRPr="00817D9F">
        <w:rPr>
          <w:rFonts w:ascii="Times New Roman" w:eastAsiaTheme="minorEastAsia" w:hAnsi="Times New Roman"/>
          <w:sz w:val="28"/>
          <w:szCs w:val="28"/>
          <w:lang w:val="tk-TM"/>
        </w:rPr>
        <w:t>– düýpli bejeriş işleriniň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rPr>
                <w:rFonts w:ascii="Times New Roman" w:hAnsi="Times New Roman"/>
                <w:sz w:val="22"/>
              </w:rP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rPr>
                <w:rFonts w:ascii="Times New Roman" w:hAnsi="Times New Roman"/>
                <w:sz w:val="22"/>
              </w:rPr>
              <w:t>Dizaýner-programmist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rPr>
                <w:rFonts w:ascii="Times New Roman" w:hAnsi="Times New Roman"/>
                <w:sz w:val="22"/>
              </w:rP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4"/>
        <w:jc w:val="both"/>
        <w:rPr>
          <w:rFonts w:ascii="Times New Roman" w:hAnsi="Times New Roman" w:cs="Times New Roman"/>
          <w:bCs/>
          <w:sz w:val="28"/>
          <w:szCs w:val="28"/>
          <w:lang w:val="tk-TM"/>
        </w:rPr>
      </w:pPr>
      <w:r>
        <w:rPr>
          <w:rFonts w:ascii="Times New Roman" w:hAnsi="Times New Roman"/>
          <w:b/>
          <w:sz w:val="26"/>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Çykdajylary hasaba almakda esasan aşakdaky maddalar göz öňünde tutulýar:</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Işgärleriň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Enjamlary, kompýuterleri we tor serişdelerini ulanmak we saklamak üçin edilýän harajatlara amortizasiýa, gündelik hyzmat etmek hem-de beýleki goşmaça çykdajylar degişlidir.</w:t>
      </w:r>
    </w:p>
    <w:p w:rsidR="00E562FD" w:rsidRPr="00817D9F" w:rsidRDefault="00E562FD" w:rsidP="00E562FD">
      <w:pPr>
        <w:pStyle w:val="Preformat"/>
        <w:jc w:val="both"/>
        <w:rPr>
          <w:rFonts w:ascii="Times New Roman" w:hAnsi="Times New Roman" w:cs="Times New Roman"/>
          <w:sz w:val="28"/>
          <w:szCs w:val="28"/>
          <w:lang w:val="tk-TM"/>
        </w:rPr>
      </w:pPr>
      <w:proofErr w:type="spellStart"/>
      <w:r w:rsidRPr="00817D9F">
        <w:rPr>
          <w:rFonts w:ascii="Times New Roman" w:hAnsi="Times New Roman" w:cs="Times New Roman"/>
          <w:sz w:val="28"/>
          <w:szCs w:val="28"/>
          <w:lang w:val="en-US"/>
        </w:rPr>
        <w:t>Enjamlary</w:t>
      </w:r>
      <w:proofErr w:type="spellEnd"/>
      <w:r w:rsidRPr="00817D9F">
        <w:rPr>
          <w:rFonts w:ascii="Times New Roman" w:hAnsi="Times New Roman" w:cs="Times New Roman"/>
          <w:sz w:val="28"/>
          <w:szCs w:val="28"/>
          <w:lang w:val="en-US"/>
        </w:rPr>
        <w:t xml:space="preserve"> </w:t>
      </w:r>
      <w:proofErr w:type="spellStart"/>
      <w:r w:rsidRPr="00817D9F">
        <w:rPr>
          <w:rFonts w:ascii="Times New Roman" w:hAnsi="Times New Roman" w:cs="Times New Roman"/>
          <w:sz w:val="28"/>
          <w:szCs w:val="28"/>
          <w:lang w:val="en-US"/>
        </w:rPr>
        <w:t>ulanmak</w:t>
      </w:r>
      <w:proofErr w:type="spellEnd"/>
      <w:r w:rsidRPr="00817D9F">
        <w:rPr>
          <w:rFonts w:ascii="Times New Roman" w:hAnsi="Times New Roman" w:cs="Times New Roman"/>
          <w:sz w:val="28"/>
          <w:szCs w:val="28"/>
          <w:lang w:val="en-US"/>
        </w:rPr>
        <w:t xml:space="preserve"> we </w:t>
      </w:r>
      <w:proofErr w:type="spellStart"/>
      <w:r w:rsidRPr="00817D9F">
        <w:rPr>
          <w:rFonts w:ascii="Times New Roman" w:hAnsi="Times New Roman" w:cs="Times New Roman"/>
          <w:sz w:val="28"/>
          <w:szCs w:val="28"/>
          <w:lang w:val="en-US"/>
        </w:rPr>
        <w:t>saklamak</w:t>
      </w:r>
      <w:proofErr w:type="spellEnd"/>
      <w:r w:rsidRPr="00817D9F">
        <w:rPr>
          <w:rFonts w:ascii="Times New Roman" w:hAnsi="Times New Roman" w:cs="Times New Roman"/>
          <w:sz w:val="28"/>
          <w:szCs w:val="28"/>
          <w:lang w:val="en-US"/>
        </w:rPr>
        <w:t xml:space="preserve"> </w:t>
      </w:r>
      <w:proofErr w:type="spellStart"/>
      <w:r w:rsidRPr="00817D9F">
        <w:rPr>
          <w:rFonts w:ascii="Times New Roman" w:hAnsi="Times New Roman" w:cs="Times New Roman"/>
          <w:sz w:val="28"/>
          <w:szCs w:val="28"/>
          <w:lang w:val="en-US"/>
        </w:rPr>
        <w:t>üçin</w:t>
      </w:r>
      <w:proofErr w:type="spellEnd"/>
      <w:r w:rsidRPr="00817D9F">
        <w:rPr>
          <w:rFonts w:ascii="Times New Roman" w:hAnsi="Times New Roman" w:cs="Times New Roman"/>
          <w:sz w:val="28"/>
          <w:szCs w:val="28"/>
          <w:lang w:val="en-US"/>
        </w:rPr>
        <w:t xml:space="preserve"> </w:t>
      </w:r>
      <w:proofErr w:type="spellStart"/>
      <w:r w:rsidRPr="00817D9F">
        <w:rPr>
          <w:rFonts w:ascii="Times New Roman" w:hAnsi="Times New Roman" w:cs="Times New Roman"/>
          <w:sz w:val="28"/>
          <w:szCs w:val="28"/>
          <w:lang w:val="en-US"/>
        </w:rPr>
        <w:t>edilýän</w:t>
      </w:r>
      <w:proofErr w:type="spellEnd"/>
      <w:r w:rsidRPr="00817D9F">
        <w:rPr>
          <w:rFonts w:ascii="Times New Roman" w:hAnsi="Times New Roman" w:cs="Times New Roman"/>
          <w:sz w:val="28"/>
          <w:szCs w:val="28"/>
          <w:lang w:val="en-US"/>
        </w:rPr>
        <w:t xml:space="preserve"> </w:t>
      </w:r>
      <w:proofErr w:type="spellStart"/>
      <w:r w:rsidRPr="00817D9F">
        <w:rPr>
          <w:rFonts w:ascii="Times New Roman" w:hAnsi="Times New Roman" w:cs="Times New Roman"/>
          <w:sz w:val="28"/>
          <w:szCs w:val="28"/>
          <w:lang w:val="en-US"/>
        </w:rPr>
        <w:t>harajatlara</w:t>
      </w:r>
      <w:proofErr w:type="spellEnd"/>
      <w:r w:rsidRPr="00817D9F">
        <w:rPr>
          <w:rFonts w:ascii="Times New Roman" w:hAnsi="Times New Roman" w:cs="Times New Roman"/>
          <w:sz w:val="28"/>
          <w:szCs w:val="28"/>
          <w:lang w:val="en-US"/>
        </w:rPr>
        <w:t xml:space="preserve"> </w:t>
      </w:r>
      <w:proofErr w:type="spellStart"/>
      <w:r w:rsidRPr="00817D9F">
        <w:rPr>
          <w:rFonts w:ascii="Times New Roman" w:hAnsi="Times New Roman" w:cs="Times New Roman"/>
          <w:sz w:val="28"/>
          <w:szCs w:val="28"/>
          <w:lang w:val="en-US"/>
        </w:rPr>
        <w:t>enjamlaryň</w:t>
      </w:r>
      <w:proofErr w:type="spellEnd"/>
      <w:r w:rsidRPr="00817D9F">
        <w:rPr>
          <w:rFonts w:ascii="Times New Roman" w:hAnsi="Times New Roman" w:cs="Times New Roman"/>
          <w:sz w:val="28"/>
          <w:szCs w:val="28"/>
          <w:lang w:val="en-US"/>
        </w:rPr>
        <w:t xml:space="preserve"> we transport </w:t>
      </w:r>
    </w:p>
    <w:p w:rsidR="00E562FD" w:rsidRPr="00817D9F" w:rsidRDefault="00E562FD" w:rsidP="00E562FD">
      <w:pPr>
        <w:spacing w:line="240" w:lineRule="auto"/>
        <w:jc w:val="both"/>
        <w:rPr>
          <w:rFonts w:ascii="Times New Roman" w:hAnsi="Times New Roman"/>
          <w:sz w:val="28"/>
          <w:szCs w:val="28"/>
          <w:lang w:val="tk-TM"/>
        </w:rPr>
      </w:pPr>
      <w:r>
        <w:rPr>
          <w:rFonts w:ascii="Times New Roman" w:hAnsi="Times New Roman"/>
          <w:sz w:val="24"/>
        </w:rPr>
        <w:t>Bölüm boýunça harajatlar programma taslamasyny dolandyrmak, iş ýerini üpjün etmek, kompýuter enjamlaryny ulanmak we beýleki guramaçylyk çykdajylary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zerur tehniki serişdeleriň, programma gurallarynyň we goşmaça serişdeleriň sanawy kesgitlenýär.</w:t>
      </w:r>
    </w:p>
    <w:p w:rsidR="00E562FD" w:rsidRPr="00817D9F" w:rsidRDefault="00E562FD" w:rsidP="00E562FD">
      <w:pPr>
        <w:spacing w:line="240" w:lineRule="auto"/>
        <w:jc w:val="both"/>
        <w:rPr>
          <w:rFonts w:ascii="Times New Roman" w:hAnsi="Times New Roman"/>
          <w:bCs/>
          <w:sz w:val="28"/>
          <w:szCs w:val="28"/>
          <w:lang w:val="tk-TM"/>
        </w:rPr>
      </w:pPr>
      <w:r w:rsidRPr="00817D9F">
        <w:rPr>
          <w:rFonts w:ascii="Times New Roman" w:hAnsi="Times New Roman"/>
          <w:bCs/>
          <w:sz w:val="28"/>
          <w:szCs w:val="28"/>
          <w:lang w:val="tk-TM"/>
        </w:rPr>
        <w:t xml:space="preserve">        Defekt wedomostyň esasynda düýpli bejeriş işlerini geçirmek üçin gerekli boljak materiallaryň, atiýaçlyk şaýlaryň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rPr>
                <w:rFonts w:ascii="Times New Roman" w:hAnsi="Times New Roman"/>
                <w:sz w:val="22"/>
              </w:rP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rPr>
                <w:rFonts w:ascii="Times New Roman" w:hAnsi="Times New Roman"/>
                <w:sz w:val="22"/>
              </w:rPr>
              <w:t>Python, PyQt6 we Nmap gurallary</w:t>
            </w:r>
          </w:p>
        </w:tc>
        <w:tc>
          <w:tcPr>
            <w:tcW w:w="1599" w:type="dxa"/>
          </w:tcPr>
          <w:p>
            <w:r>
              <w:rPr>
                <w:rFonts w:ascii="Times New Roman" w:hAnsi="Times New Roman"/>
                <w:sz w:val="22"/>
              </w:rP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rPr>
                <w:rFonts w:ascii="Times New Roman" w:hAnsi="Times New Roman"/>
                <w:sz w:val="22"/>
              </w:rP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rPr>
                <w:rFonts w:ascii="Times New Roman" w:hAnsi="Times New Roman"/>
                <w:sz w:val="22"/>
              </w:rPr>
              <w:t>SQLite we PDF hasabat moduly</w:t>
            </w:r>
          </w:p>
        </w:tc>
        <w:tc>
          <w:tcPr>
            <w:tcW w:w="1599" w:type="dxa"/>
          </w:tcPr>
          <w:p>
            <w:r>
              <w:rPr>
                <w:rFonts w:ascii="Times New Roman" w:hAnsi="Times New Roman"/>
                <w:sz w:val="22"/>
              </w:rP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Pr>
          <w:rFonts w:ascii="Times New Roman" w:hAnsi="Times New Roman"/>
          <w:sz w:val="24"/>
        </w:rPr>
        <w:t>Transport üçin çykdajylar materiallaryň we tehniki serişdeleriň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kwalifikasiýasy we bir sagada tölegi kesgitlenip, zähmet haky hasaplanylýar.</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hakyndan ybaratdyr. Esasy zähmet haky tarif boýunça tölegden we baýrakdan, goşmaça zähmet haky bolsa rugsat, jemgyýetçilik işleri we beýleki tölegler bilen bagly böleklerden durýar.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 aşakdaky tablisa jemlenilýär</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rPr>
                <w:rFonts w:ascii="Times New Roman" w:hAnsi="Times New Roman"/>
                <w:sz w:val="22"/>
              </w:rP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rPr>
                <w:rFonts w:ascii="Times New Roman" w:hAnsi="Times New Roman"/>
                <w:sz w:val="22"/>
              </w:rP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