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sz w:val="24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</w:rPr>
        <w:t xml:space="preserve"> 70-71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 xml:space="preserve">Язык интегрированных запросов</w:t>
      </w:r>
      <w:r>
        <w:rPr>
          <w:rFonts w:ascii="Times New Roman" w:hAnsi="Times New Roman" w:eastAsia="Times New Roman" w:cs="Times New Roman"/>
          <w:b/>
          <w:sz w:val="24"/>
        </w:rPr>
        <w:t xml:space="preserve">» 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Цель работы:</w:t>
      </w:r>
      <w:r>
        <w:rPr>
          <w:rFonts w:ascii="Times New Roman" w:hAnsi="Times New Roman" w:eastAsia="Times New Roman" w:cs="Times New Roman"/>
          <w:sz w:val="24"/>
        </w:rPr>
        <w:t xml:space="preserve"> получение навыков работы фильтрации информации с помощью LINQ запросов.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Зад</w:t>
      </w:r>
      <w:r>
        <w:rPr>
          <w:rFonts w:ascii="Times New Roman" w:hAnsi="Times New Roman" w:eastAsia="Times New Roman" w:cs="Times New Roman"/>
          <w:b/>
          <w:sz w:val="24"/>
        </w:rPr>
        <w:t xml:space="preserve">ания для лабораторной работы: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task_0() {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students =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[] { 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{Name = </w:t>
      </w:r>
      <w:r>
        <w:rPr>
          <w:rFonts w:ascii="Droid Sans Mono" w:hAnsi="Droid Sans Mono" w:eastAsia="Droid Sans Mono" w:cs="Droid Sans Mono"/>
          <w:color w:val="a31515"/>
          <w:sz w:val="14"/>
          <w:szCs w:val="14"/>
        </w:rPr>
        <w:t xml:space="preserve">"Aleksandr"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, Age = </w:t>
      </w:r>
      <w:r>
        <w:rPr>
          <w:rFonts w:ascii="Droid Sans Mono" w:hAnsi="Droid Sans Mono" w:eastAsia="Droid Sans Mono" w:cs="Droid Sans Mono"/>
          <w:color w:val="098658"/>
          <w:sz w:val="14"/>
          <w:szCs w:val="14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}, 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{Name = </w:t>
      </w:r>
      <w:r>
        <w:rPr>
          <w:rFonts w:ascii="Droid Sans Mono" w:hAnsi="Droid Sans Mono" w:eastAsia="Droid Sans Mono" w:cs="Droid Sans Mono"/>
          <w:color w:val="a31515"/>
          <w:sz w:val="14"/>
          <w:szCs w:val="14"/>
        </w:rPr>
        <w:t xml:space="preserve">"Vasily"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, Age = </w:t>
      </w:r>
      <w:r>
        <w:rPr>
          <w:rFonts w:ascii="Droid Sans Mono" w:hAnsi="Droid Sans Mono" w:eastAsia="Droid Sans Mono" w:cs="Droid Sans Mono"/>
          <w:color w:val="098658"/>
          <w:sz w:val="14"/>
          <w:szCs w:val="14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}, 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{Name = </w:t>
      </w:r>
      <w:r>
        <w:rPr>
          <w:rFonts w:ascii="Droid Sans Mono" w:hAnsi="Droid Sans Mono" w:eastAsia="Droid Sans Mono" w:cs="Droid Sans Mono"/>
          <w:color w:val="a31515"/>
          <w:sz w:val="14"/>
          <w:szCs w:val="14"/>
        </w:rPr>
        <w:t xml:space="preserve">"Petr"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, Age = </w:t>
      </w:r>
      <w:r>
        <w:rPr>
          <w:rFonts w:ascii="Droid Sans Mono" w:hAnsi="Droid Sans Mono" w:eastAsia="Droid Sans Mono" w:cs="Droid Sans Mono"/>
          <w:color w:val="098658"/>
          <w:sz w:val="14"/>
          <w:szCs w:val="14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} };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selection =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students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where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student.Age &gt; </w:t>
      </w:r>
      <w:r>
        <w:rPr>
          <w:rFonts w:ascii="Droid Sans Mono" w:hAnsi="Droid Sans Mono" w:eastAsia="Droid Sans Mono" w:cs="Droid Sans Mono"/>
          <w:color w:val="098658"/>
          <w:sz w:val="14"/>
          <w:szCs w:val="14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select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student.Name;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foreach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student </w:t>
      </w:r>
      <w:r>
        <w:rPr>
          <w:rFonts w:ascii="Droid Sans Mono" w:hAnsi="Droid Sans Mono" w:eastAsia="Droid Sans Mono" w:cs="Droid Sans Mono"/>
          <w:color w:val="0000ff"/>
          <w:sz w:val="14"/>
          <w:szCs w:val="14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 selection.ToList()) { Console.WriteLine(student); }</w:t>
      </w:r>
      <w:r>
        <w:rPr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color w:val="000000"/>
          <w:sz w:val="14"/>
          <w:szCs w:val="14"/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</w:rPr>
        <w:t xml:space="preserve">}</w:t>
      </w:r>
      <w:r>
        <w:rPr>
          <w:sz w:val="14"/>
          <w:szCs w:val="14"/>
        </w:rPr>
      </w:r>
      <w:r>
        <w:rPr>
          <w:rFonts w:ascii="Times New Roman" w:hAnsi="Times New Roman" w:eastAsia="Times New Roman" w:cs="Times New Roman"/>
          <w:color w:val="ffffff" w:themeColor="background1"/>
          <w:sz w:val="21"/>
        </w:rPr>
      </w:r>
      <w:r>
        <w:rPr>
          <w:rFonts w:ascii="Times New Roman" w:hAnsi="Times New Roman" w:cs="Times New Roman"/>
          <w:color w:val="ffffff" w:themeColor="background1"/>
        </w:rPr>
      </w:r>
      <w:r>
        <w:rPr>
          <w:rFonts w:ascii="Droid Sans Mono" w:hAnsi="Droid Sans Mono" w:eastAsia="Droid Sans Mono" w:cs="Droid Sans Mono"/>
          <w:sz w:val="14"/>
          <w:szCs w:val="1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center"/>
        <w:rPr>
          <w:rFonts w:ascii="Droid Sans Mono" w:hAnsi="Droid Sans Mono" w:eastAsia="Droid Sans Mono" w:cs="Droid Sans Mono"/>
          <w:sz w:val="14"/>
          <w:szCs w:val="14"/>
        </w:rPr>
      </w:pPr>
      <w:r>
        <w:rPr>
          <w:rFonts w:ascii="Droid Sans Mono" w:hAnsi="Droid Sans Mono" w:eastAsia="Droid Sans Mono" w:cs="Droid Sans Mono"/>
          <w:color w:val="000000"/>
          <w:sz w:val="14"/>
          <w:szCs w:val="14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447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960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21691" r="0" b="8159"/>
                        <a:stretch/>
                      </pic:blipFill>
                      <pic:spPr bwMode="auto">
                        <a:xfrm flipH="0" flipV="0">
                          <a:off x="0" y="0"/>
                          <a:ext cx="32670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7.25pt;height:35.25pt;mso-wrap-distance-left:0.00pt;mso-wrap-distance-top:0.00pt;mso-wrap-distance-right:0.00pt;mso-wrap-distance-bottom:0.00pt;z-index:1;" stroked="false">
                <v:imagedata r:id="rId9" o:title="" croptop="14215f" cropleft="0f" cropbottom="5347f" cropright="0f"/>
                <o:lock v:ext="edit" rotation="t"/>
              </v:shape>
            </w:pict>
          </mc:Fallback>
        </mc:AlternateContent>
      </w:r>
      <w:r/>
      <w:r/>
      <w:r>
        <w:rPr>
          <w:rFonts w:ascii="Droid Sans Mono" w:hAnsi="Droid Sans Mono" w:eastAsia="Droid Sans Mono" w:cs="Droid Sans Mono"/>
          <w:color w:val="000000"/>
          <w:sz w:val="14"/>
          <w:szCs w:val="14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14"/>
          <w:szCs w:val="1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Оптимизируйте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его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как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 xml:space="preserve"> LINQ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запрос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 xml:space="preserve">.</w:t>
      </w: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На каждую LINQ команду вам даются данные и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по которому нужно отсортировать ваши данные, используя LINQ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запросы. Необходимо вывести полученные результаты, первичные результаты и текст запроса.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1: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Where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сотрудников в виде массива объектов: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Найдите всех сотрудников, работающих в департаменте "IT".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result =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emp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employees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where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emp.Department == 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"IT"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select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emp;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476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591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39102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75pt;height:37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2: Использование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Select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продуктов в виде массива объектов: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Создайте новую коллекцию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которая будет содержать только названия продуктов.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product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products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select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product.Name;</w: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42950" cy="800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706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429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8.50pt;height:63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sz w:val="24"/>
        </w:rPr>
      </w:r>
      <w:r/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3: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First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книг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Найдите первую книгу, автором которой является "Лев Толстой".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books.Where(book =&gt; book.Author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"Лев Толстой"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).First();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47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365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2000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0.00pt;height:19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4: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OrderBy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автомобилей в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Сортируйте список автомобилей по году выпуска в порядке возрастания.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car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cars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orderby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car.Year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select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car;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68668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278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8742"/>
                        <a:stretch/>
                      </pic:blipFill>
                      <pic:spPr bwMode="auto">
                        <a:xfrm flipH="0" flipV="0">
                          <a:off x="0" y="0"/>
                          <a:ext cx="3067049" cy="68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1.50pt;height:54.07pt;mso-wrap-distance-left:0.00pt;mso-wrap-distance-top:0.00pt;mso-wrap-distance-right:0.00pt;mso-wrap-distance-bottom:0.00pt;z-index:1;" stroked="false">
                <v:imagedata r:id="rId13" o:title="" croptop="0f" cropleft="0f" cropbottom="5729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5: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GroupBy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студентов и их оценки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Группируйте студентов по их оценкам.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students.GroupBy(student =&gt; student.Grade);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4850" cy="638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461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048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5.50pt;height:5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6: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Count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фильмов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Подсчитайте количество фильмов в жанре "Фантастика".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movies.Count(movi =&gt; movi.Genre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"Фантастика"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209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089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19574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2.25pt;height:16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7: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Any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клиентов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Убедитесь, есть ли среди клиентов активные клиенты.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clients.Any(client =&gt; client.IsActive);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1905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95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343275" cy="19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63.25pt;height:1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8: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Last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любимых фильмов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Найдите последний фильм в списке по году выпуска.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movies.OrderBy(mov =&gt; mov.Year).Last();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2095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951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337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4.00pt;height:16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9: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Distinct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СписокGenres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Получите список уникальных жанров.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genres.Distinct();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176" cy="72496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864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828176" cy="72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43.95pt;height:57.0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10: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Take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студентов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Возьмите первых 3 студента из списка.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students.Take(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704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101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666999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10.00pt;height:55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11: Испол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Skip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книг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Пропустите первые 2 книги и выведите оставшиеся.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books.Skip(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2535" cy="66062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433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22534" cy="660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11.22pt;height:52.0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12: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SelectMany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курсов и студентов в виде массивов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Получите список всех студентов, зарегистрированных на курсы.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courses.SelectMany(course =&gt; course.Students);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0700" cy="102777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1614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0" r="0" b="4511"/>
                        <a:stretch/>
                      </pic:blipFill>
                      <pic:spPr bwMode="auto">
                        <a:xfrm flipH="0" flipV="0">
                          <a:off x="0" y="0"/>
                          <a:ext cx="1790699" cy="1027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41.00pt;height:80.93pt;mso-wrap-distance-left:0.00pt;mso-wrap-distance-top:0.00pt;mso-wrap-distance-right:0.00pt;mso-wrap-distance-bottom:0.00pt;z-index:1;" stroked="false">
                <v:imagedata r:id="rId21" o:title="" croptop="0f" cropleft="0f" cropbottom="2956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13: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Join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Списки заказов и клиентов в виде массивов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Соедините заказы с клиентами и получите список заказов с именами клиентов.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orders.Join(customers, order =&gt; order.CustomerId, customer =&gt; customer.CustomerId, </w:t>
      </w:r>
      <w:r/>
      <w:r>
        <w:rPr>
          <w:rFonts w:ascii="Droid Sans Mono" w:hAnsi="Droid Sans Mono" w:eastAsia="Droid Sans Mono" w:cs="Droid Sans Mono"/>
          <w:color w:val="000000"/>
          <w:sz w:val="21"/>
        </w:rPr>
        <w:t xml:space="preserve">(order, customer) =&gt;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{CustomerId = order.CustomerId, Name = customer.Name, OrderId = order.OrderId});</w:t>
      </w:r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7048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559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62524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90.75pt;height:55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14: Использование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ToList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Список услуг в виде массива объектов: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У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словие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Создайте список услуг с ценами, указав только названия услуг и их цены.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result = services.Select(ser =&gt;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{ser.ServiceName, ser.Price}).ToList();</w:t>
      </w:r>
      <w:r>
        <w:rPr>
          <w:rFonts w:ascii="Droid Sans Mono" w:hAnsi="Droid Sans Mono" w:eastAsia="Droid Sans Mono" w:cs="Droid Sans Mono"/>
          <w:sz w:val="18"/>
          <w:szCs w:val="18"/>
        </w:rPr>
      </w:r>
      <w:r>
        <w:rPr>
          <w:rFonts w:ascii="Droid Sans Mono" w:hAnsi="Droid Sans Mono" w:eastAsia="Droid Sans Mono" w:cs="Droid Sans Mono"/>
          <w:sz w:val="18"/>
          <w:szCs w:val="1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715" cy="62385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545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746714" cy="623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16.28pt;height:49.1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15: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GroupBy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Select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Список заказов в виде массива объектов: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Группируйте заказы по продуктам и вычислите общее количество проданных единиц каждого продукта.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orders.GroupBy(order =&gt; order.Product);</w:t>
      </w:r>
      <w:r/>
      <w:r>
        <w:rPr>
          <w:rFonts w:ascii="Times New Roman" w:hAnsi="Times New Roman" w:eastAsia="Times New Roman" w:cs="Times New Roman"/>
          <w:color w:val="383a4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7677" cy="56869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383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827677" cy="568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22.65pt;height:44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shd w:val="clear" w:color="auto" w:fill="ffffff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16: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OrderByDescending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Take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Список студентов и их оценки в виде массива объектов: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Найдите топ-3 студента с наивысшими оценками.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result = students.OrderByDescending(student =&gt; student.Score).Take(</w:t>
      </w:r>
      <w:r>
        <w:rPr>
          <w:rFonts w:ascii="Droid Sans Mono" w:hAnsi="Droid Sans Mono" w:eastAsia="Droid Sans Mono" w:cs="Droid Sans Mono"/>
          <w:color w:val="098658"/>
          <w:sz w:val="18"/>
          <w:szCs w:val="18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).ToList();</w:t>
      </w:r>
      <w:r>
        <w:rPr>
          <w:sz w:val="18"/>
          <w:szCs w:val="1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0366" cy="53504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957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660366" cy="535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09.48pt;height:42.1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17: Испол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Any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с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условиями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Список продуктов в виде массива объектов: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shd w:val="clear" w:color="auto" w:fill="ffffff"/>
        </w:rPr>
        <w:t xml:space="preserve">Проверьте, есть ли доступные продукты по цене выше 90.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products.Any(product =&gt; product.Price &gt;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25612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902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0" t="15968" r="0" b="0"/>
                        <a:stretch/>
                      </pic:blipFill>
                      <pic:spPr bwMode="auto">
                        <a:xfrm flipH="0" flipV="0">
                          <a:off x="0" y="0"/>
                          <a:ext cx="800100" cy="256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63.00pt;height:20.17pt;mso-wrap-distance-left:0.00pt;mso-wrap-distance-top:0.00pt;mso-wrap-distance-right:0.00pt;mso-wrap-distance-bottom:0.00pt;z-index:1;" stroked="false">
                <v:imagedata r:id="rId26" o:title="" croptop="10465f" cropleft="0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18: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Zip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Списки студентов и их оценок в виде массивов объектов: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Создайте новый список объектов с именем студента и его оценкой, используя метод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Zip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result = students.Zip(scores, (first_name, score) =&gt; first_name +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 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score);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center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67297" cy="53819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67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967297" cy="53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76.17pt;height:42.3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19: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TakeWhile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Список чисел в виде массива: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Возьмите числа из списка, пока они меньше 6.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numbers.TakeWhile(num =&gt; num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71575" cy="2476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95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171575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92.25pt;height:19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20: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Aggregate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Список доходов в виде массива: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Вычи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слите общую сумму доходов, используя метод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Aggregate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profits.Aggregate((current, next) =&gt; current + next);</w: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71575" cy="2476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708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171575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92.25pt;height:19.5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21: Использование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Select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GroupBy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Список студентов и их оценки в виде массива объектов: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Группируйте оценки по студентам и получите итоговую среднюю оценку для каждого студента.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shd w:val="clear" w:color="auto" w:fill="ffffff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result = studentGrades.GroupBy(student =&gt; student.Name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).Select(student =&gt;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708" w:left="0"/>
        <w:contextualSpacing w:val="false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Name = student.Key, Average = student.Average(grade =&gt; grade.Grade)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color w:val="000000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0000"/>
          <w:sz w:val="21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72" w:before="0" w:line="285" w:lineRule="atLeast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4953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589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10514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44.50pt;height:39.0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</w:rPr>
      </w:r>
      <w:bookmarkStart w:id="0" w:name="_GoBack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Контрольные вопросы:</w:t>
      </w: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Что такое L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INQ? Объясните, что такое LINQ и какие задачи он решает.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Позволяет в декларативной форме описать работу с коллекцией элементов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Каковы основные преимущества использования LINQ?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сохраняет намерение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Перечислите преимущества использования LINQ по сравнению с традиционными запросами к данным.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краткие и читаемые, особенно при фильтрации нескольких условий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чем разница между LINQ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Objects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LINQ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SQL?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LINQ to Objects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применяется для работы с массивами и коллекциями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t xml:space="preserve">LINQ to Entities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используется при обращении к базам данных через технологию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Entity Framework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 делает команда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First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как она отличается от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FirstOrDefault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First(): Если последовательность пуста или ни один элемент не удовлетворяет условию, First() выдаст исключение InvalidOperationException.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FirstOrDefault(): Если последовательность пуста или ни один элемент не удовлетворяет условию, FirstOrDefault() вернет 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начение по умолчанию для типа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Join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LINQ?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объеденения коллекций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полям коллекций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надлежащим образом использовать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ToList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ToArray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AsEnumerable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()? В каких ситуациях следует использовать каждую из этих функций?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ToList(): Когда необходим, поддержка динамических изменений и наличие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ToArray(): нужен доступ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индексу, а результат известен заранее и не изменится.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AsEnumerable():  отложить выполнение запросов до момента фактического обращения к данным.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Какие факторы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могут повлиять на производительность LINQ-запросов?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00" w:line="276" w:lineRule="auto"/>
        <w:ind w:firstLine="0" w:left="72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Количество элементов в коллекции над которой работает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LINQ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Количество операторов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LINQ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Количество операторов сортировки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группировки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numPr>
          <w:ilvl w:val="0"/>
          <w:numId w:val="1"/>
        </w:numPr>
        <w:pBdr/>
        <w:spacing w:after="200" w:line="276" w:lineRule="auto"/>
        <w:ind w:hanging="36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объединить несколько методов LINQ в одном запросе?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Перечислить методы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LINQ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порядку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Вывод: Я получил навыки работы фильтрации информации с помощью LINQ запросов.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 w:after="200" w:line="276" w:lineRule="auto"/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2025-04-28T05:27:15Z</dcterms:modified>
</cp:coreProperties>
</file>