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2355B"/>
          <w:sz w:val="40"/>
          <w:szCs w:val="40"/>
        </w:rPr>
        <w:t xml:space="preserve">ACM SUPERIOR STUDENT CHAPTER</w:t>
      </w:r>
    </w:p>
    <w:p>
      <w:pPr>
        <w:spacing w:after="260"/>
        <w:jc w:val="center"/>
      </w:pPr>
      <w:r>
        <w:rPr>
          <w:b/>
          <w:bCs/>
          <w:color w:val="1E6FD9"/>
          <w:sz w:val="26"/>
          <w:szCs w:val="26"/>
        </w:rPr>
        <w:t xml:space="preserve">Website Design &amp; Content Brief - for Developer</w:t>
      </w:r>
    </w:p>
    <w:p>
      <w:pPr>
        <w:spacing w:after="300"/>
        <w:jc w:val="center"/>
      </w:pPr>
      <w:r>
        <w:rPr>
          <w:i/>
          <w:iCs/>
          <w:color w:val="595959"/>
          <w:sz w:val="20"/>
          <w:szCs w:val="20"/>
        </w:rPr>
        <w:t xml:space="preserve">Prepared from a review of six existing ACM student-chapter websites in Pakistan</w:t>
      </w:r>
    </w:p>
    <w:p>
      <w:pPr>
        <w:pStyle w:val="Heading1"/>
        <w:pBdr>
          <w:bottom w:val="single" w:color="1E6FD9" w:sz="6" w:space="4"/>
        </w:pBdr>
        <w:spacing w:after="160" w:before="320"/>
      </w:pPr>
      <w:r>
        <w:rPr>
          <w:b/>
          <w:bCs/>
          <w:color w:val="12355B"/>
          <w:sz w:val="30"/>
          <w:szCs w:val="30"/>
        </w:rPr>
        <w:t xml:space="preserve">1. Purpose of this document</w:t>
      </w:r>
    </w:p>
    <w:p>
      <w:pPr>
        <w:spacing w:after="120"/>
      </w:pPr>
      <w:r>
        <w:rPr>
          <w:color w:val="222222"/>
          <w:sz w:val="21"/>
          <w:szCs w:val="21"/>
        </w:rPr>
        <w:t xml:space="preserve">ACM Superior is launching its official student chapter website. Before development starts, we reviewed six live ACM chapter websites to see what works, what to avoid, and which features our developer should build in from day one. This document is the brief to hand to the developer: it lists the reference sites, what to take from each, the recommended sitemap, a consolidated feature list by priority, and design guidelines.</w:t>
      </w:r>
    </w:p>
    <w:p>
      <w:pPr>
        <w:pStyle w:val="Heading1"/>
        <w:pBdr>
          <w:bottom w:val="single" w:color="1E6FD9" w:sz="6" w:space="4"/>
        </w:pBdr>
        <w:spacing w:after="160" w:before="320"/>
      </w:pPr>
      <w:r>
        <w:rPr>
          <w:b/>
          <w:bCs/>
          <w:color w:val="12355B"/>
          <w:sz w:val="30"/>
          <w:szCs w:val="30"/>
        </w:rPr>
        <w:t xml:space="preserve">2. Reference sites reviewed</w:t>
      </w:r>
    </w:p>
    <w:p>
      <w:pPr>
        <w:spacing w:after="120"/>
      </w:pPr>
      <w:r>
        <w:rPr>
          <w:color w:val="222222"/>
          <w:sz w:val="21"/>
          <w:szCs w:val="21"/>
        </w:rPr>
        <w:t xml:space="preserve">Six ACM student chapter sites were reviewed for design and functionality. The table below records the specific things to borrow from each - this is the working notes behind the feature list in Section 4.</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6900"/>
      </w:tblGrid>
      <w:tr>
        <w:trPr>
          <w:tblHeader/>
        </w:trPr>
        <w:tc>
          <w:tcPr>
            <w:tcW w:type="dxa" w:w="1700"/>
            <w:shd w:fill="12355B" w:val="clear"/>
            <w:tcMar>
              <w:top w:type="dxa" w:w="80"/>
              <w:left w:type="dxa" w:w="120"/>
              <w:bottom w:type="dxa" w:w="80"/>
              <w:right w:type="dxa" w:w="120"/>
            </w:tcMar>
          </w:tcPr>
          <w:p>
            <w:r>
              <w:rPr>
                <w:b/>
                <w:bCs/>
                <w:color w:val="FFFFFF"/>
                <w:sz w:val="20"/>
                <w:szCs w:val="20"/>
              </w:rPr>
              <w:t xml:space="preserve">Site</w:t>
            </w:r>
          </w:p>
        </w:tc>
        <w:tc>
          <w:tcPr>
            <w:tcW w:type="dxa" w:w="1600"/>
            <w:shd w:fill="12355B" w:val="clear"/>
            <w:tcMar>
              <w:top w:type="dxa" w:w="80"/>
              <w:left w:type="dxa" w:w="120"/>
              <w:bottom w:type="dxa" w:w="80"/>
              <w:right w:type="dxa" w:w="120"/>
            </w:tcMar>
          </w:tcPr>
          <w:p>
            <w:r>
              <w:rPr>
                <w:b/>
                <w:bCs/>
                <w:color w:val="FFFFFF"/>
                <w:sz w:val="20"/>
                <w:szCs w:val="20"/>
              </w:rPr>
              <w:t xml:space="preserve">Chapter</w:t>
            </w:r>
          </w:p>
        </w:tc>
        <w:tc>
          <w:tcPr>
            <w:tcW w:type="dxa" w:w="6900"/>
            <w:shd w:fill="12355B" w:val="clear"/>
            <w:tcMar>
              <w:top w:type="dxa" w:w="80"/>
              <w:left w:type="dxa" w:w="120"/>
              <w:bottom w:type="dxa" w:w="80"/>
              <w:right w:type="dxa" w:w="120"/>
            </w:tcMar>
          </w:tcPr>
          <w:p>
            <w:r>
              <w:rPr>
                <w:b/>
                <w:bCs/>
                <w:color w:val="FFFFFF"/>
                <w:sz w:val="20"/>
                <w:szCs w:val="20"/>
              </w:rPr>
              <w:t xml:space="preserve">What to borrow for ACM Superior</w:t>
            </w:r>
          </w:p>
        </w:tc>
      </w:tr>
      <w:tr>
        <w:trPr>
          <w:tblHeader w:val="false"/>
        </w:trPr>
        <w:tc>
          <w:tcPr>
            <w:tcW w:type="dxa" w:w="1700"/>
            <w:shd w:fill="FFFFFF" w:val="clear"/>
            <w:tcMar>
              <w:top w:type="dxa" w:w="80"/>
              <w:left w:type="dxa" w:w="120"/>
              <w:bottom w:type="dxa" w:w="80"/>
              <w:right w:type="dxa" w:w="120"/>
            </w:tcMar>
          </w:tcPr>
          <w:p>
            <w:r>
              <w:rPr>
                <w:b w:val="false"/>
                <w:bCs w:val="false"/>
                <w:color w:val="222222"/>
                <w:sz w:val="20"/>
                <w:szCs w:val="20"/>
              </w:rPr>
              <w:t xml:space="preserve">maju.acm.org</w:t>
            </w:r>
          </w:p>
        </w:tc>
        <w:tc>
          <w:tcPr>
            <w:tcW w:type="dxa" w:w="1600"/>
            <w:shd w:fill="FFFFFF" w:val="clear"/>
            <w:tcMar>
              <w:top w:type="dxa" w:w="80"/>
              <w:left w:type="dxa" w:w="120"/>
              <w:bottom w:type="dxa" w:w="80"/>
              <w:right w:type="dxa" w:w="120"/>
            </w:tcMar>
          </w:tcPr>
          <w:p>
            <w:r>
              <w:rPr>
                <w:b w:val="false"/>
                <w:bCs w:val="false"/>
                <w:color w:val="222222"/>
                <w:sz w:val="20"/>
                <w:szCs w:val="20"/>
              </w:rPr>
              <w:t xml:space="preserve">ACM MAJU</w:t>
            </w:r>
          </w:p>
        </w:tc>
        <w:tc>
          <w:tcPr>
            <w:tcW w:type="dxa" w:w="6900"/>
            <w:shd w:fill="FFFFFF" w:val="clear"/>
            <w:tcMar>
              <w:top w:type="dxa" w:w="80"/>
              <w:left w:type="dxa" w:w="120"/>
              <w:bottom w:type="dxa" w:w="80"/>
              <w:right w:type="dxa" w:w="120"/>
            </w:tcMar>
          </w:tcPr>
          <w:p>
            <w:r>
              <w:rPr>
                <w:b w:val="false"/>
                <w:bCs w:val="false"/>
                <w:color w:val="222222"/>
                <w:sz w:val="20"/>
                <w:szCs w:val="20"/>
              </w:rPr>
              <w:t xml:space="preserve">Clean top nav with dropdown Programs mega-menu; visible Sign in / Sign up buttons in the header; a real member registration flow (not just a contact form); homepage stats strip ("Chapter Impact"); sponsor/partner section; testimonials carousel.</w:t>
            </w:r>
          </w:p>
        </w:tc>
      </w:tr>
      <w:tr>
        <w:trPr>
          <w:tblHeader w:val="false"/>
        </w:trPr>
        <w:tc>
          <w:tcPr>
            <w:tcW w:type="dxa" w:w="1700"/>
            <w:shd w:fill="EAF1FB" w:val="clear"/>
            <w:tcMar>
              <w:top w:type="dxa" w:w="80"/>
              <w:left w:type="dxa" w:w="120"/>
              <w:bottom w:type="dxa" w:w="80"/>
              <w:right w:type="dxa" w:w="120"/>
            </w:tcMar>
          </w:tcPr>
          <w:p>
            <w:r>
              <w:rPr>
                <w:b w:val="false"/>
                <w:bCs w:val="false"/>
                <w:color w:val="222222"/>
                <w:sz w:val="20"/>
                <w:szCs w:val="20"/>
              </w:rPr>
              <w:t xml:space="preserve">hitms.acm.org</w:t>
            </w:r>
          </w:p>
        </w:tc>
        <w:tc>
          <w:tcPr>
            <w:tcW w:type="dxa" w:w="1600"/>
            <w:shd w:fill="EAF1FB" w:val="clear"/>
            <w:tcMar>
              <w:top w:type="dxa" w:w="80"/>
              <w:left w:type="dxa" w:w="120"/>
              <w:bottom w:type="dxa" w:w="80"/>
              <w:right w:type="dxa" w:w="120"/>
            </w:tcMar>
          </w:tcPr>
          <w:p>
            <w:r>
              <w:rPr>
                <w:b w:val="false"/>
                <w:bCs w:val="false"/>
                <w:color w:val="222222"/>
                <w:sz w:val="20"/>
                <w:szCs w:val="20"/>
              </w:rPr>
              <w:t xml:space="preserve">HITMS ACM</w:t>
            </w:r>
          </w:p>
        </w:tc>
        <w:tc>
          <w:tcPr>
            <w:tcW w:type="dxa" w:w="6900"/>
            <w:shd w:fill="EAF1FB" w:val="clear"/>
            <w:tcMar>
              <w:top w:type="dxa" w:w="80"/>
              <w:left w:type="dxa" w:w="120"/>
              <w:bottom w:type="dxa" w:w="80"/>
              <w:right w:type="dxa" w:w="120"/>
            </w:tcMar>
          </w:tcPr>
          <w:p>
            <w:r>
              <w:rPr>
                <w:b w:val="false"/>
                <w:bCs w:val="false"/>
                <w:color w:val="222222"/>
                <w:sz w:val="20"/>
                <w:szCs w:val="20"/>
              </w:rPr>
              <w:t xml:space="preserve">Members feel present throughout the site: dedicated Members page, team photos with roles, a Gallery filterable by event type, and a clear Join Us section with step-by-step "How it works". Good model for keeping membership + events + gallery tightly linked.</w:t>
            </w:r>
          </w:p>
        </w:tc>
      </w:tr>
      <w:tr>
        <w:trPr>
          <w:tblHeader w:val="false"/>
        </w:trPr>
        <w:tc>
          <w:tcPr>
            <w:tcW w:type="dxa" w:w="1700"/>
            <w:shd w:fill="FFFFFF" w:val="clear"/>
            <w:tcMar>
              <w:top w:type="dxa" w:w="80"/>
              <w:left w:type="dxa" w:w="120"/>
              <w:bottom w:type="dxa" w:w="80"/>
              <w:right w:type="dxa" w:w="120"/>
            </w:tcMar>
          </w:tcPr>
          <w:p>
            <w:r>
              <w:rPr>
                <w:b w:val="false"/>
                <w:bCs w:val="false"/>
                <w:color w:val="222222"/>
                <w:sz w:val="20"/>
                <w:szCs w:val="20"/>
              </w:rPr>
              <w:t xml:space="preserve">pucit.acm.org</w:t>
            </w:r>
          </w:p>
        </w:tc>
        <w:tc>
          <w:tcPr>
            <w:tcW w:type="dxa" w:w="1600"/>
            <w:shd w:fill="FFFFFF" w:val="clear"/>
            <w:tcMar>
              <w:top w:type="dxa" w:w="80"/>
              <w:left w:type="dxa" w:w="120"/>
              <w:bottom w:type="dxa" w:w="80"/>
              <w:right w:type="dxa" w:w="120"/>
            </w:tcMar>
          </w:tcPr>
          <w:p>
            <w:r>
              <w:rPr>
                <w:b w:val="false"/>
                <w:bCs w:val="false"/>
                <w:color w:val="222222"/>
                <w:sz w:val="20"/>
                <w:szCs w:val="20"/>
              </w:rPr>
              <w:t xml:space="preserve">PUCIT PASC</w:t>
            </w:r>
          </w:p>
        </w:tc>
        <w:tc>
          <w:tcPr>
            <w:tcW w:type="dxa" w:w="6900"/>
            <w:shd w:fill="FFFFFF" w:val="clear"/>
            <w:tcMar>
              <w:top w:type="dxa" w:w="80"/>
              <w:left w:type="dxa" w:w="120"/>
              <w:bottom w:type="dxa" w:w="80"/>
              <w:right w:type="dxa" w:w="120"/>
            </w:tcMar>
          </w:tcPr>
          <w:p>
            <w:r>
              <w:rPr>
                <w:b w:val="false"/>
                <w:bCs w:val="false"/>
                <w:color w:val="222222"/>
                <w:sz w:val="20"/>
                <w:szCs w:val="20"/>
              </w:rPr>
              <w:t xml:space="preserve">Negative example - avoid. Single long scrolling page, no real events/content, dead links to the college site instead of live chapter content. Confirms we should NOT go with a bare one-page template with empty sections.</w:t>
            </w:r>
          </w:p>
        </w:tc>
      </w:tr>
      <w:tr>
        <w:trPr>
          <w:tblHeader w:val="false"/>
        </w:trPr>
        <w:tc>
          <w:tcPr>
            <w:tcW w:type="dxa" w:w="1700"/>
            <w:shd w:fill="EAF1FB" w:val="clear"/>
            <w:tcMar>
              <w:top w:type="dxa" w:w="80"/>
              <w:left w:type="dxa" w:w="120"/>
              <w:bottom w:type="dxa" w:w="80"/>
              <w:right w:type="dxa" w:w="120"/>
            </w:tcMar>
          </w:tcPr>
          <w:p>
            <w:r>
              <w:rPr>
                <w:b w:val="false"/>
                <w:bCs w:val="false"/>
                <w:color w:val="222222"/>
                <w:sz w:val="20"/>
                <w:szCs w:val="20"/>
              </w:rPr>
              <w:t xml:space="preserve">szabist.acm.org</w:t>
            </w:r>
          </w:p>
        </w:tc>
        <w:tc>
          <w:tcPr>
            <w:tcW w:type="dxa" w:w="1600"/>
            <w:shd w:fill="EAF1FB" w:val="clear"/>
            <w:tcMar>
              <w:top w:type="dxa" w:w="80"/>
              <w:left w:type="dxa" w:w="120"/>
              <w:bottom w:type="dxa" w:w="80"/>
              <w:right w:type="dxa" w:w="120"/>
            </w:tcMar>
          </w:tcPr>
          <w:p>
            <w:r>
              <w:rPr>
                <w:b w:val="false"/>
                <w:bCs w:val="false"/>
                <w:color w:val="222222"/>
                <w:sz w:val="20"/>
                <w:szCs w:val="20"/>
              </w:rPr>
              <w:t xml:space="preserve">ACM SZABIST</w:t>
            </w:r>
          </w:p>
        </w:tc>
        <w:tc>
          <w:tcPr>
            <w:tcW w:type="dxa" w:w="6900"/>
            <w:shd w:fill="EAF1FB" w:val="clear"/>
            <w:tcMar>
              <w:top w:type="dxa" w:w="80"/>
              <w:left w:type="dxa" w:w="120"/>
              <w:bottom w:type="dxa" w:w="80"/>
              <w:right w:type="dxa" w:w="120"/>
            </w:tcMar>
          </w:tcPr>
          <w:p>
            <w:r>
              <w:rPr>
                <w:b w:val="false"/>
                <w:bCs w:val="false"/>
                <w:color w:val="222222"/>
                <w:sz w:val="20"/>
                <w:szCs w:val="20"/>
              </w:rPr>
              <w:t xml:space="preserve">Online event registration (not just a poster), and a proper Team/Committee page grouping people by department (IT, Marketing, HR, PR, Creative, Events) with photos and social links per member.</w:t>
            </w:r>
          </w:p>
        </w:tc>
      </w:tr>
      <w:tr>
        <w:trPr>
          <w:tblHeader w:val="false"/>
        </w:trPr>
        <w:tc>
          <w:tcPr>
            <w:tcW w:type="dxa" w:w="1700"/>
            <w:shd w:fill="FFFFFF" w:val="clear"/>
            <w:tcMar>
              <w:top w:type="dxa" w:w="80"/>
              <w:left w:type="dxa" w:w="120"/>
              <w:bottom w:type="dxa" w:w="80"/>
              <w:right w:type="dxa" w:w="120"/>
            </w:tcMar>
          </w:tcPr>
          <w:p>
            <w:r>
              <w:rPr>
                <w:b w:val="false"/>
                <w:bCs w:val="false"/>
                <w:color w:val="222222"/>
                <w:sz w:val="20"/>
                <w:szCs w:val="20"/>
              </w:rPr>
              <w:t xml:space="preserve">lgu.acm.org</w:t>
            </w:r>
          </w:p>
        </w:tc>
        <w:tc>
          <w:tcPr>
            <w:tcW w:type="dxa" w:w="1600"/>
            <w:shd w:fill="FFFFFF" w:val="clear"/>
            <w:tcMar>
              <w:top w:type="dxa" w:w="80"/>
              <w:left w:type="dxa" w:w="120"/>
              <w:bottom w:type="dxa" w:w="80"/>
              <w:right w:type="dxa" w:w="120"/>
            </w:tcMar>
          </w:tcPr>
          <w:p>
            <w:r>
              <w:rPr>
                <w:b w:val="false"/>
                <w:bCs w:val="false"/>
                <w:color w:val="222222"/>
                <w:sz w:val="20"/>
                <w:szCs w:val="20"/>
              </w:rPr>
              <w:t xml:space="preserve">LGU ACM</w:t>
            </w:r>
          </w:p>
        </w:tc>
        <w:tc>
          <w:tcPr>
            <w:tcW w:type="dxa" w:w="6900"/>
            <w:shd w:fill="FFFFFF" w:val="clear"/>
            <w:tcMar>
              <w:top w:type="dxa" w:w="80"/>
              <w:left w:type="dxa" w:w="120"/>
              <w:bottom w:type="dxa" w:w="80"/>
              <w:right w:type="dxa" w:w="120"/>
            </w:tcMar>
          </w:tcPr>
          <w:p>
            <w:r>
              <w:rPr>
                <w:b w:val="false"/>
                <w:bCs w:val="false"/>
                <w:color w:val="222222"/>
                <w:sz w:val="20"/>
                <w:szCs w:val="20"/>
              </w:rPr>
              <w:t xml:space="preserve">Richest content of the six: Announcements, Tech News feed, Internships page, Calendar view of events, "Submit a Project Idea" form, Member Portal login, and a dedicated "ACM Global Resources" block linking out to acm.org, ACM Digital Library, Learning Center, Code of Ethics, etc. Also has newsletter signup in the footer.</w:t>
            </w:r>
          </w:p>
        </w:tc>
      </w:tr>
      <w:tr>
        <w:trPr>
          <w:tblHeader w:val="false"/>
        </w:trPr>
        <w:tc>
          <w:tcPr>
            <w:tcW w:type="dxa" w:w="1700"/>
            <w:shd w:fill="EAF1FB" w:val="clear"/>
            <w:tcMar>
              <w:top w:type="dxa" w:w="80"/>
              <w:left w:type="dxa" w:w="120"/>
              <w:bottom w:type="dxa" w:w="80"/>
              <w:right w:type="dxa" w:w="120"/>
            </w:tcMar>
          </w:tcPr>
          <w:p>
            <w:r>
              <w:rPr>
                <w:b w:val="false"/>
                <w:bCs w:val="false"/>
                <w:color w:val="222222"/>
                <w:sz w:val="20"/>
                <w:szCs w:val="20"/>
              </w:rPr>
              <w:t xml:space="preserve">rcet.acm.org</w:t>
            </w:r>
          </w:p>
        </w:tc>
        <w:tc>
          <w:tcPr>
            <w:tcW w:type="dxa" w:w="1600"/>
            <w:shd w:fill="EAF1FB" w:val="clear"/>
            <w:tcMar>
              <w:top w:type="dxa" w:w="80"/>
              <w:left w:type="dxa" w:w="120"/>
              <w:bottom w:type="dxa" w:w="80"/>
              <w:right w:type="dxa" w:w="120"/>
            </w:tcMar>
          </w:tcPr>
          <w:p>
            <w:r>
              <w:rPr>
                <w:b w:val="false"/>
                <w:bCs w:val="false"/>
                <w:color w:val="222222"/>
                <w:sz w:val="20"/>
                <w:szCs w:val="20"/>
              </w:rPr>
              <w:t xml:space="preserve">RCET UET ACM</w:t>
            </w:r>
          </w:p>
        </w:tc>
        <w:tc>
          <w:tcPr>
            <w:tcW w:type="dxa" w:w="6900"/>
            <w:shd w:fill="EAF1FB" w:val="clear"/>
            <w:tcMar>
              <w:top w:type="dxa" w:w="80"/>
              <w:left w:type="dxa" w:w="120"/>
              <w:bottom w:type="dxa" w:w="80"/>
              <w:right w:type="dxa" w:w="120"/>
            </w:tcMar>
          </w:tcPr>
          <w:p>
            <w:r>
              <w:rPr>
                <w:b w:val="false"/>
                <w:bCs w:val="false"/>
                <w:color w:val="222222"/>
                <w:sz w:val="20"/>
                <w:szCs w:val="20"/>
              </w:rPr>
              <w:t xml:space="preserve">Best-detailed individual event pages (date, time, location, duration, status, full write-up, highlights) and a scrolling news ticker for announcements. Good template for how each Events entry should look.</w:t>
            </w:r>
          </w:p>
        </w:tc>
      </w:tr>
    </w:tbl>
    <w:p>
      <w:pPr>
        <w:spacing w:after="160"/>
      </w:pPr>
    </w:p>
    <w:p>
      <w:pPr>
        <w:pStyle w:val="Heading1"/>
        <w:pBdr>
          <w:bottom w:val="single" w:color="1E6FD9" w:sz="6" w:space="4"/>
        </w:pBdr>
        <w:spacing w:after="160" w:before="320"/>
      </w:pPr>
      <w:r>
        <w:rPr>
          <w:b/>
          <w:bCs/>
          <w:color w:val="12355B"/>
          <w:sz w:val="30"/>
          <w:szCs w:val="30"/>
        </w:rPr>
        <w:t xml:space="preserve">3. Recommended sitemap</w:t>
      </w:r>
    </w:p>
    <w:p>
      <w:pPr>
        <w:spacing w:after="120"/>
      </w:pPr>
      <w:r>
        <w:rPr>
          <w:color w:val="222222"/>
          <w:sz w:val="21"/>
          <w:szCs w:val="21"/>
        </w:rPr>
        <w:t xml:space="preserve">Pages the developer should plan for. Not every page needs to launch on day one - see Section 6 for phasing.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rPr>
          <w:tblHeader/>
        </w:trPr>
        <w:tc>
          <w:tcPr>
            <w:tcW w:type="dxa" w:w="3200"/>
            <w:shd w:fill="12355B" w:val="clear"/>
            <w:tcMar>
              <w:top w:type="dxa" w:w="80"/>
              <w:left w:type="dxa" w:w="120"/>
              <w:bottom w:type="dxa" w:w="80"/>
              <w:right w:type="dxa" w:w="120"/>
            </w:tcMar>
          </w:tcPr>
          <w:p>
            <w:r>
              <w:rPr>
                <w:b/>
                <w:bCs/>
                <w:color w:val="FFFFFF"/>
                <w:sz w:val="20"/>
                <w:szCs w:val="20"/>
              </w:rPr>
              <w:t xml:space="preserve">Page</w:t>
            </w:r>
          </w:p>
        </w:tc>
        <w:tc>
          <w:tcPr>
            <w:tcW w:type="dxa" w:w="7000"/>
            <w:shd w:fill="12355B" w:val="clear"/>
            <w:tcMar>
              <w:top w:type="dxa" w:w="80"/>
              <w:left w:type="dxa" w:w="120"/>
              <w:bottom w:type="dxa" w:w="80"/>
              <w:right w:type="dxa" w:w="120"/>
            </w:tcMar>
          </w:tcPr>
          <w:p>
            <w:r>
              <w:rPr>
                <w:b/>
                <w:bCs/>
                <w:color w:val="FFFFFF"/>
                <w:sz w:val="20"/>
                <w:szCs w:val="20"/>
              </w:rPr>
              <w:t xml:space="preserve">What it contains</w:t>
            </w:r>
          </w:p>
        </w:tc>
      </w:tr>
      <w:tr>
        <w:trPr>
          <w:tblHeader w:val="false"/>
        </w:trPr>
        <w:tc>
          <w:tcPr>
            <w:tcW w:type="dxa" w:w="3200"/>
            <w:shd w:fill="FFFFFF" w:val="clear"/>
            <w:tcMar>
              <w:top w:type="dxa" w:w="80"/>
              <w:left w:type="dxa" w:w="120"/>
              <w:bottom w:type="dxa" w:w="80"/>
              <w:right w:type="dxa" w:w="120"/>
            </w:tcMar>
          </w:tcPr>
          <w:p>
            <w:r>
              <w:rPr>
                <w:b w:val="false"/>
                <w:bCs w:val="false"/>
                <w:color w:val="222222"/>
                <w:sz w:val="20"/>
                <w:szCs w:val="20"/>
              </w:rPr>
              <w:t xml:space="preserve">Home</w:t>
            </w:r>
          </w:p>
        </w:tc>
        <w:tc>
          <w:tcPr>
            <w:tcW w:type="dxa" w:w="7000"/>
            <w:shd w:fill="FFFFFF" w:val="clear"/>
            <w:tcMar>
              <w:top w:type="dxa" w:w="80"/>
              <w:left w:type="dxa" w:w="120"/>
              <w:bottom w:type="dxa" w:w="80"/>
              <w:right w:type="dxa" w:w="120"/>
            </w:tcMar>
          </w:tcPr>
          <w:p>
            <w:r>
              <w:rPr>
                <w:b w:val="false"/>
                <w:bCs w:val="false"/>
                <w:color w:val="222222"/>
                <w:sz w:val="20"/>
                <w:szCs w:val="20"/>
              </w:rPr>
              <w:t xml:space="preserve">Hero banner, chapter tagline, quick stats (members / events / years active), 3-4 flagship program highlights, upcoming events preview (3 cards), gallery preview strip, testimonials, sponsor/partner logos, newsletter signup, footer with ACM global resources.</w:t>
            </w:r>
          </w:p>
        </w:tc>
      </w:tr>
      <w:tr>
        <w:trPr>
          <w:tblHeader w:val="false"/>
        </w:trPr>
        <w:tc>
          <w:tcPr>
            <w:tcW w:type="dxa" w:w="3200"/>
            <w:shd w:fill="EAF1FB" w:val="clear"/>
            <w:tcMar>
              <w:top w:type="dxa" w:w="80"/>
              <w:left w:type="dxa" w:w="120"/>
              <w:bottom w:type="dxa" w:w="80"/>
              <w:right w:type="dxa" w:w="120"/>
            </w:tcMar>
          </w:tcPr>
          <w:p>
            <w:r>
              <w:rPr>
                <w:b w:val="false"/>
                <w:bCs w:val="false"/>
                <w:color w:val="222222"/>
                <w:sz w:val="20"/>
                <w:szCs w:val="20"/>
              </w:rPr>
              <w:t xml:space="preserve">About</w:t>
            </w:r>
          </w:p>
        </w:tc>
        <w:tc>
          <w:tcPr>
            <w:tcW w:type="dxa" w:w="7000"/>
            <w:shd w:fill="EAF1FB" w:val="clear"/>
            <w:tcMar>
              <w:top w:type="dxa" w:w="80"/>
              <w:left w:type="dxa" w:w="120"/>
              <w:bottom w:type="dxa" w:w="80"/>
              <w:right w:type="dxa" w:w="120"/>
            </w:tcMar>
          </w:tcPr>
          <w:p>
            <w:r>
              <w:rPr>
                <w:b w:val="false"/>
                <w:bCs w:val="false"/>
                <w:color w:val="222222"/>
                <w:sz w:val="20"/>
                <w:szCs w:val="20"/>
              </w:rPr>
              <w:t xml:space="preserve">Chapter history, mission/vision, ACM affiliation blurb, Faculty Advisor profile (see Section 7), sub-committee breakdown (IT, Events, Marketing, PR, HR, Creative, Social Media).</w:t>
            </w:r>
          </w:p>
        </w:tc>
      </w:tr>
      <w:tr>
        <w:trPr>
          <w:tblHeader w:val="false"/>
        </w:trPr>
        <w:tc>
          <w:tcPr>
            <w:tcW w:type="dxa" w:w="3200"/>
            <w:shd w:fill="FFFFFF" w:val="clear"/>
            <w:tcMar>
              <w:top w:type="dxa" w:w="80"/>
              <w:left w:type="dxa" w:w="120"/>
              <w:bottom w:type="dxa" w:w="80"/>
              <w:right w:type="dxa" w:w="120"/>
            </w:tcMar>
          </w:tcPr>
          <w:p>
            <w:r>
              <w:rPr>
                <w:b w:val="false"/>
                <w:bCs w:val="false"/>
                <w:color w:val="222222"/>
                <w:sz w:val="20"/>
                <w:szCs w:val="20"/>
              </w:rPr>
              <w:t xml:space="preserve">Events</w:t>
            </w:r>
          </w:p>
        </w:tc>
        <w:tc>
          <w:tcPr>
            <w:tcW w:type="dxa" w:w="7000"/>
            <w:shd w:fill="FFFFFF" w:val="clear"/>
            <w:tcMar>
              <w:top w:type="dxa" w:w="80"/>
              <w:left w:type="dxa" w:w="120"/>
              <w:bottom w:type="dxa" w:w="80"/>
              <w:right w:type="dxa" w:w="120"/>
            </w:tcMar>
          </w:tcPr>
          <w:p>
            <w:r>
              <w:rPr>
                <w:b w:val="false"/>
                <w:bCs w:val="false"/>
                <w:color w:val="222222"/>
                <w:sz w:val="20"/>
                <w:szCs w:val="20"/>
              </w:rPr>
              <w:t xml:space="preserve">Full events list with filter (Upcoming / Past, and by type: workshop / hackathon / seminar / social). Each event opens a detail page: date, time, location, duration, status, description, highlights, register button/link, and a photo from the event.</w:t>
            </w:r>
          </w:p>
        </w:tc>
      </w:tr>
      <w:tr>
        <w:trPr>
          <w:tblHeader w:val="false"/>
        </w:trPr>
        <w:tc>
          <w:tcPr>
            <w:tcW w:type="dxa" w:w="3200"/>
            <w:shd w:fill="EAF1FB" w:val="clear"/>
            <w:tcMar>
              <w:top w:type="dxa" w:w="80"/>
              <w:left w:type="dxa" w:w="120"/>
              <w:bottom w:type="dxa" w:w="80"/>
              <w:right w:type="dxa" w:w="120"/>
            </w:tcMar>
          </w:tcPr>
          <w:p>
            <w:r>
              <w:rPr>
                <w:b w:val="false"/>
                <w:bCs w:val="false"/>
                <w:color w:val="222222"/>
                <w:sz w:val="20"/>
                <w:szCs w:val="20"/>
              </w:rPr>
              <w:t xml:space="preserve">Gallery</w:t>
            </w:r>
          </w:p>
        </w:tc>
        <w:tc>
          <w:tcPr>
            <w:tcW w:type="dxa" w:w="7000"/>
            <w:shd w:fill="EAF1FB" w:val="clear"/>
            <w:tcMar>
              <w:top w:type="dxa" w:w="80"/>
              <w:left w:type="dxa" w:w="120"/>
              <w:bottom w:type="dxa" w:w="80"/>
              <w:right w:type="dxa" w:w="120"/>
            </w:tcMar>
          </w:tcPr>
          <w:p>
            <w:r>
              <w:rPr>
                <w:b w:val="false"/>
                <w:bCs w:val="false"/>
                <w:color w:val="222222"/>
                <w:sz w:val="20"/>
                <w:szCs w:val="20"/>
              </w:rPr>
              <w:t xml:space="preserve">Photo/video gallery filterable by event or category, grouped by year.</w:t>
            </w:r>
          </w:p>
        </w:tc>
      </w:tr>
      <w:tr>
        <w:trPr>
          <w:tblHeader w:val="false"/>
        </w:trPr>
        <w:tc>
          <w:tcPr>
            <w:tcW w:type="dxa" w:w="3200"/>
            <w:shd w:fill="FFFFFF" w:val="clear"/>
            <w:tcMar>
              <w:top w:type="dxa" w:w="80"/>
              <w:left w:type="dxa" w:w="120"/>
              <w:bottom w:type="dxa" w:w="80"/>
              <w:right w:type="dxa" w:w="120"/>
            </w:tcMar>
          </w:tcPr>
          <w:p>
            <w:r>
              <w:rPr>
                <w:b w:val="false"/>
                <w:bCs w:val="false"/>
                <w:color w:val="222222"/>
                <w:sz w:val="20"/>
                <w:szCs w:val="20"/>
              </w:rPr>
              <w:t xml:space="preserve">Team</w:t>
            </w:r>
          </w:p>
        </w:tc>
        <w:tc>
          <w:tcPr>
            <w:tcW w:type="dxa" w:w="7000"/>
            <w:shd w:fill="FFFFFF" w:val="clear"/>
            <w:tcMar>
              <w:top w:type="dxa" w:w="80"/>
              <w:left w:type="dxa" w:w="120"/>
              <w:bottom w:type="dxa" w:w="80"/>
              <w:right w:type="dxa" w:w="120"/>
            </w:tcMar>
          </w:tcPr>
          <w:p>
            <w:r>
              <w:rPr>
                <w:b w:val="false"/>
                <w:bCs w:val="false"/>
                <w:color w:val="222222"/>
                <w:sz w:val="20"/>
                <w:szCs w:val="20"/>
              </w:rPr>
              <w:t xml:space="preserve">Leadership + committee members grouped by role/department, photo + name + role + social links per person.</w:t>
            </w:r>
          </w:p>
        </w:tc>
      </w:tr>
      <w:tr>
        <w:trPr>
          <w:tblHeader w:val="false"/>
        </w:trPr>
        <w:tc>
          <w:tcPr>
            <w:tcW w:type="dxa" w:w="3200"/>
            <w:shd w:fill="EAF1FB" w:val="clear"/>
            <w:tcMar>
              <w:top w:type="dxa" w:w="80"/>
              <w:left w:type="dxa" w:w="120"/>
              <w:bottom w:type="dxa" w:w="80"/>
              <w:right w:type="dxa" w:w="120"/>
            </w:tcMar>
          </w:tcPr>
          <w:p>
            <w:r>
              <w:rPr>
                <w:b w:val="false"/>
                <w:bCs w:val="false"/>
                <w:color w:val="222222"/>
                <w:sz w:val="20"/>
                <w:szCs w:val="20"/>
              </w:rPr>
              <w:t xml:space="preserve">Sign in / Sign up (Member Portal)</w:t>
            </w:r>
          </w:p>
        </w:tc>
        <w:tc>
          <w:tcPr>
            <w:tcW w:type="dxa" w:w="7000"/>
            <w:shd w:fill="EAF1FB" w:val="clear"/>
            <w:tcMar>
              <w:top w:type="dxa" w:w="80"/>
              <w:left w:type="dxa" w:w="120"/>
              <w:bottom w:type="dxa" w:w="80"/>
              <w:right w:type="dxa" w:w="120"/>
            </w:tcMar>
          </w:tcPr>
          <w:p>
            <w:r>
              <w:rPr>
                <w:b w:val="false"/>
                <w:bCs w:val="false"/>
                <w:color w:val="222222"/>
                <w:sz w:val="20"/>
                <w:szCs w:val="20"/>
              </w:rPr>
              <w:t xml:space="preserve">Account creation and login so members can RSVP to events, see their membership status, and (later) view certificates.</w:t>
            </w:r>
          </w:p>
        </w:tc>
      </w:tr>
      <w:tr>
        <w:trPr>
          <w:tblHeader w:val="false"/>
        </w:trPr>
        <w:tc>
          <w:tcPr>
            <w:tcW w:type="dxa" w:w="3200"/>
            <w:shd w:fill="FFFFFF" w:val="clear"/>
            <w:tcMar>
              <w:top w:type="dxa" w:w="80"/>
              <w:left w:type="dxa" w:w="120"/>
              <w:bottom w:type="dxa" w:w="80"/>
              <w:right w:type="dxa" w:w="120"/>
            </w:tcMar>
          </w:tcPr>
          <w:p>
            <w:r>
              <w:rPr>
                <w:b w:val="false"/>
                <w:bCs w:val="false"/>
                <w:color w:val="222222"/>
                <w:sz w:val="20"/>
                <w:szCs w:val="20"/>
              </w:rPr>
              <w:t xml:space="preserve">Resources</w:t>
            </w:r>
          </w:p>
        </w:tc>
        <w:tc>
          <w:tcPr>
            <w:tcW w:type="dxa" w:w="7000"/>
            <w:shd w:fill="FFFFFF" w:val="clear"/>
            <w:tcMar>
              <w:top w:type="dxa" w:w="80"/>
              <w:left w:type="dxa" w:w="120"/>
              <w:bottom w:type="dxa" w:w="80"/>
              <w:right w:type="dxa" w:w="120"/>
            </w:tcMar>
          </w:tcPr>
          <w:p>
            <w:r>
              <w:rPr>
                <w:b w:val="false"/>
                <w:bCs w:val="false"/>
                <w:color w:val="222222"/>
                <w:sz w:val="20"/>
                <w:szCs w:val="20"/>
              </w:rPr>
              <w:t xml:space="preserve">Links out to ACM global resources: acm.org, ACM Digital Library, Learning Center, Code of Ethics, Student Chapters directory, plus any of our own notes/slides if we run study sessions.</w:t>
            </w:r>
          </w:p>
        </w:tc>
      </w:tr>
      <w:tr>
        <w:trPr>
          <w:tblHeader w:val="false"/>
        </w:trPr>
        <w:tc>
          <w:tcPr>
            <w:tcW w:type="dxa" w:w="3200"/>
            <w:shd w:fill="EAF1FB" w:val="clear"/>
            <w:tcMar>
              <w:top w:type="dxa" w:w="80"/>
              <w:left w:type="dxa" w:w="120"/>
              <w:bottom w:type="dxa" w:w="80"/>
              <w:right w:type="dxa" w:w="120"/>
            </w:tcMar>
          </w:tcPr>
          <w:p>
            <w:r>
              <w:rPr>
                <w:b w:val="false"/>
                <w:bCs w:val="false"/>
                <w:color w:val="222222"/>
                <w:sz w:val="20"/>
                <w:szCs w:val="20"/>
              </w:rPr>
              <w:t xml:space="preserve">News / Announcements</w:t>
            </w:r>
          </w:p>
        </w:tc>
        <w:tc>
          <w:tcPr>
            <w:tcW w:type="dxa" w:w="7000"/>
            <w:shd w:fill="EAF1FB" w:val="clear"/>
            <w:tcMar>
              <w:top w:type="dxa" w:w="80"/>
              <w:left w:type="dxa" w:w="120"/>
              <w:bottom w:type="dxa" w:w="80"/>
              <w:right w:type="dxa" w:w="120"/>
            </w:tcMar>
          </w:tcPr>
          <w:p>
            <w:r>
              <w:rPr>
                <w:b w:val="false"/>
                <w:bCs w:val="false"/>
                <w:color w:val="222222"/>
                <w:sz w:val="20"/>
                <w:szCs w:val="20"/>
              </w:rPr>
              <w:t xml:space="preserve">Short posts for chapter news, results, and reminders - keeps the homepage from going stale between events.</w:t>
            </w:r>
          </w:p>
        </w:tc>
      </w:tr>
      <w:tr>
        <w:trPr>
          <w:tblHeader w:val="false"/>
        </w:trPr>
        <w:tc>
          <w:tcPr>
            <w:tcW w:type="dxa" w:w="3200"/>
            <w:shd w:fill="FFFFFF" w:val="clear"/>
            <w:tcMar>
              <w:top w:type="dxa" w:w="80"/>
              <w:left w:type="dxa" w:w="120"/>
              <w:bottom w:type="dxa" w:w="80"/>
              <w:right w:type="dxa" w:w="120"/>
            </w:tcMar>
          </w:tcPr>
          <w:p>
            <w:r>
              <w:rPr>
                <w:b w:val="false"/>
                <w:bCs w:val="false"/>
                <w:color w:val="222222"/>
                <w:sz w:val="20"/>
                <w:szCs w:val="20"/>
              </w:rPr>
              <w:t xml:space="preserve">Contact</w:t>
            </w:r>
          </w:p>
        </w:tc>
        <w:tc>
          <w:tcPr>
            <w:tcW w:type="dxa" w:w="7000"/>
            <w:shd w:fill="FFFFFF" w:val="clear"/>
            <w:tcMar>
              <w:top w:type="dxa" w:w="80"/>
              <w:left w:type="dxa" w:w="120"/>
              <w:bottom w:type="dxa" w:w="80"/>
              <w:right w:type="dxa" w:w="120"/>
            </w:tcMar>
          </w:tcPr>
          <w:p>
            <w:r>
              <w:rPr>
                <w:b w:val="false"/>
                <w:bCs w:val="false"/>
                <w:color w:val="222222"/>
                <w:sz w:val="20"/>
                <w:szCs w:val="20"/>
              </w:rPr>
              <w:t xml:space="preserve">Contact form, chapter email, campus address, and social media icons (Instagram, LinkedIn, Facebook).</w:t>
            </w:r>
          </w:p>
        </w:tc>
      </w:tr>
    </w:tbl>
    <w:p>
      <w:pPr>
        <w:spacing w:after="160"/>
      </w:pPr>
    </w:p>
    <w:p>
      <w:pPr>
        <w:pStyle w:val="Heading1"/>
        <w:pBdr>
          <w:bottom w:val="single" w:color="1E6FD9" w:sz="6" w:space="4"/>
        </w:pBdr>
        <w:spacing w:after="160" w:before="320"/>
      </w:pPr>
      <w:r>
        <w:rPr>
          <w:b/>
          <w:bCs/>
          <w:color w:val="12355B"/>
          <w:sz w:val="30"/>
          <w:szCs w:val="30"/>
        </w:rPr>
        <w:t xml:space="preserve">4. Feature requirements (consolidated)</w:t>
      </w:r>
    </w:p>
    <w:p>
      <w:pPr>
        <w:spacing w:after="120"/>
      </w:pPr>
      <w:r>
        <w:rPr>
          <w:color w:val="222222"/>
          <w:sz w:val="21"/>
          <w:szCs w:val="21"/>
        </w:rPr>
        <w:t xml:space="preserve">Pulled together across all six reference sites, in the order they matter most for launch.</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400"/>
      </w:tblGrid>
      <w:tr>
        <w:trPr>
          <w:tblHeader/>
        </w:trPr>
        <w:tc>
          <w:tcPr>
            <w:tcW w:type="dxa" w:w="2600"/>
            <w:shd w:fill="12355B" w:val="clear"/>
            <w:tcMar>
              <w:top w:type="dxa" w:w="80"/>
              <w:left w:type="dxa" w:w="120"/>
              <w:bottom w:type="dxa" w:w="80"/>
              <w:right w:type="dxa" w:w="120"/>
            </w:tcMar>
          </w:tcPr>
          <w:p>
            <w:r>
              <w:rPr>
                <w:b/>
                <w:bCs/>
                <w:color w:val="FFFFFF"/>
                <w:sz w:val="20"/>
                <w:szCs w:val="20"/>
              </w:rPr>
              <w:t xml:space="preserve">Feature</w:t>
            </w:r>
          </w:p>
        </w:tc>
        <w:tc>
          <w:tcPr>
            <w:tcW w:type="dxa" w:w="5200"/>
            <w:shd w:fill="12355B" w:val="clear"/>
            <w:tcMar>
              <w:top w:type="dxa" w:w="80"/>
              <w:left w:type="dxa" w:w="120"/>
              <w:bottom w:type="dxa" w:w="80"/>
              <w:right w:type="dxa" w:w="120"/>
            </w:tcMar>
          </w:tcPr>
          <w:p>
            <w:r>
              <w:rPr>
                <w:b/>
                <w:bCs/>
                <w:color w:val="FFFFFF"/>
                <w:sz w:val="20"/>
                <w:szCs w:val="20"/>
              </w:rPr>
              <w:t xml:space="preserve">Requirement</w:t>
            </w:r>
          </w:p>
        </w:tc>
        <w:tc>
          <w:tcPr>
            <w:tcW w:type="dxa" w:w="2400"/>
            <w:shd w:fill="12355B" w:val="clear"/>
            <w:tcMar>
              <w:top w:type="dxa" w:w="80"/>
              <w:left w:type="dxa" w:w="120"/>
              <w:bottom w:type="dxa" w:w="80"/>
              <w:right w:type="dxa" w:w="120"/>
            </w:tcMar>
          </w:tcPr>
          <w:p>
            <w:r>
              <w:rPr>
                <w:b/>
                <w:bCs/>
                <w:color w:val="FFFFFF"/>
                <w:sz w:val="20"/>
                <w:szCs w:val="20"/>
              </w:rPr>
              <w:t xml:space="preserve">Reference site</w:t>
            </w:r>
          </w:p>
        </w:tc>
      </w:tr>
      <w:tr>
        <w:trPr>
          <w:tblHeader w:val="false"/>
        </w:trPr>
        <w:tc>
          <w:tcPr>
            <w:tcW w:type="dxa" w:w="2600"/>
            <w:shd w:fill="FFFFFF" w:val="clear"/>
            <w:tcMar>
              <w:top w:type="dxa" w:w="80"/>
              <w:left w:type="dxa" w:w="120"/>
              <w:bottom w:type="dxa" w:w="80"/>
              <w:right w:type="dxa" w:w="120"/>
            </w:tcMar>
          </w:tcPr>
          <w:p>
            <w:r>
              <w:rPr>
                <w:b w:val="false"/>
                <w:bCs w:val="false"/>
                <w:color w:val="222222"/>
                <w:sz w:val="20"/>
                <w:szCs w:val="20"/>
              </w:rPr>
              <w:t xml:space="preserve">Header &amp; navigation</w:t>
            </w:r>
          </w:p>
        </w:tc>
        <w:tc>
          <w:tcPr>
            <w:tcW w:type="dxa" w:w="5200"/>
            <w:shd w:fill="FFFFFF" w:val="clear"/>
            <w:tcMar>
              <w:top w:type="dxa" w:w="80"/>
              <w:left w:type="dxa" w:w="120"/>
              <w:bottom w:type="dxa" w:w="80"/>
              <w:right w:type="dxa" w:w="120"/>
            </w:tcMar>
          </w:tcPr>
          <w:p>
            <w:r>
              <w:rPr>
                <w:b w:val="false"/>
                <w:bCs w:val="false"/>
                <w:color w:val="222222"/>
                <w:sz w:val="20"/>
                <w:szCs w:val="20"/>
              </w:rPr>
              <w:t xml:space="preserve">Logo left, primary nav center/right, Sign in + Sign up as visible buttons - not buried in a menu.</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maju.acm.org</w:t>
            </w:r>
          </w:p>
        </w:tc>
      </w:tr>
      <w:tr>
        <w:trPr>
          <w:tblHeader w:val="false"/>
        </w:trPr>
        <w:tc>
          <w:tcPr>
            <w:tcW w:type="dxa" w:w="2600"/>
            <w:shd w:fill="EAF1FB" w:val="clear"/>
            <w:tcMar>
              <w:top w:type="dxa" w:w="80"/>
              <w:left w:type="dxa" w:w="120"/>
              <w:bottom w:type="dxa" w:w="80"/>
              <w:right w:type="dxa" w:w="120"/>
            </w:tcMar>
          </w:tcPr>
          <w:p>
            <w:r>
              <w:rPr>
                <w:b w:val="false"/>
                <w:bCs w:val="false"/>
                <w:color w:val="222222"/>
                <w:sz w:val="20"/>
                <w:szCs w:val="20"/>
              </w:rPr>
              <w:t xml:space="preserve">Homepage stats strip</w:t>
            </w:r>
          </w:p>
        </w:tc>
        <w:tc>
          <w:tcPr>
            <w:tcW w:type="dxa" w:w="5200"/>
            <w:shd w:fill="EAF1FB" w:val="clear"/>
            <w:tcMar>
              <w:top w:type="dxa" w:w="80"/>
              <w:left w:type="dxa" w:w="120"/>
              <w:bottom w:type="dxa" w:w="80"/>
              <w:right w:type="dxa" w:w="120"/>
            </w:tcMar>
          </w:tcPr>
          <w:p>
            <w:r>
              <w:rPr>
                <w:b w:val="false"/>
                <w:bCs w:val="false"/>
                <w:color w:val="222222"/>
                <w:sz w:val="20"/>
                <w:szCs w:val="20"/>
              </w:rPr>
              <w:t xml:space="preserve">"Chapter Impact" style row: members count, events held, years active, socials.</w:t>
            </w:r>
          </w:p>
        </w:tc>
        <w:tc>
          <w:tcPr>
            <w:tcW w:type="dxa" w:w="2400"/>
            <w:shd w:fill="EAF1FB" w:val="clear"/>
            <w:tcMar>
              <w:top w:type="dxa" w:w="80"/>
              <w:left w:type="dxa" w:w="120"/>
              <w:bottom w:type="dxa" w:w="80"/>
              <w:right w:type="dxa" w:w="120"/>
            </w:tcMar>
          </w:tcPr>
          <w:p>
            <w:r>
              <w:rPr>
                <w:b w:val="false"/>
                <w:bCs w:val="false"/>
                <w:color w:val="222222"/>
                <w:sz w:val="20"/>
                <w:szCs w:val="20"/>
              </w:rPr>
              <w:t xml:space="preserve">maju.acm.org</w:t>
            </w:r>
          </w:p>
        </w:tc>
      </w:tr>
      <w:tr>
        <w:trPr>
          <w:tblHeader w:val="false"/>
        </w:trPr>
        <w:tc>
          <w:tcPr>
            <w:tcW w:type="dxa" w:w="2600"/>
            <w:shd w:fill="FFFFFF" w:val="clear"/>
            <w:tcMar>
              <w:top w:type="dxa" w:w="80"/>
              <w:left w:type="dxa" w:w="120"/>
              <w:bottom w:type="dxa" w:w="80"/>
              <w:right w:type="dxa" w:w="120"/>
            </w:tcMar>
          </w:tcPr>
          <w:p>
            <w:r>
              <w:rPr>
                <w:b w:val="false"/>
                <w:bCs w:val="false"/>
                <w:color w:val="222222"/>
                <w:sz w:val="20"/>
                <w:szCs w:val="20"/>
              </w:rPr>
              <w:t xml:space="preserve">Members visibility</w:t>
            </w:r>
          </w:p>
        </w:tc>
        <w:tc>
          <w:tcPr>
            <w:tcW w:type="dxa" w:w="5200"/>
            <w:shd w:fill="FFFFFF" w:val="clear"/>
            <w:tcMar>
              <w:top w:type="dxa" w:w="80"/>
              <w:left w:type="dxa" w:w="120"/>
              <w:bottom w:type="dxa" w:w="80"/>
              <w:right w:type="dxa" w:w="120"/>
            </w:tcMar>
          </w:tcPr>
          <w:p>
            <w:r>
              <w:rPr>
                <w:b w:val="false"/>
                <w:bCs w:val="false"/>
                <w:color w:val="222222"/>
                <w:sz w:val="20"/>
                <w:szCs w:val="20"/>
              </w:rPr>
              <w:t xml:space="preserve">Member count, member spotlights, and a members-only feel across the site so joining feels valuable.</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hitms.acm.org</w:t>
            </w:r>
          </w:p>
        </w:tc>
      </w:tr>
      <w:tr>
        <w:trPr>
          <w:tblHeader w:val="false"/>
        </w:trPr>
        <w:tc>
          <w:tcPr>
            <w:tcW w:type="dxa" w:w="2600"/>
            <w:shd w:fill="EAF1FB" w:val="clear"/>
            <w:tcMar>
              <w:top w:type="dxa" w:w="80"/>
              <w:left w:type="dxa" w:w="120"/>
              <w:bottom w:type="dxa" w:w="80"/>
              <w:right w:type="dxa" w:w="120"/>
            </w:tcMar>
          </w:tcPr>
          <w:p>
            <w:r>
              <w:rPr>
                <w:b w:val="false"/>
                <w:bCs w:val="false"/>
                <w:color w:val="222222"/>
                <w:sz w:val="20"/>
                <w:szCs w:val="20"/>
              </w:rPr>
              <w:t xml:space="preserve">Event detail pages</w:t>
            </w:r>
          </w:p>
        </w:tc>
        <w:tc>
          <w:tcPr>
            <w:tcW w:type="dxa" w:w="5200"/>
            <w:shd w:fill="EAF1FB" w:val="clear"/>
            <w:tcMar>
              <w:top w:type="dxa" w:w="80"/>
              <w:left w:type="dxa" w:w="120"/>
              <w:bottom w:type="dxa" w:w="80"/>
              <w:right w:type="dxa" w:w="120"/>
            </w:tcMar>
          </w:tcPr>
          <w:p>
            <w:r>
              <w:rPr>
                <w:b w:val="false"/>
                <w:bCs w:val="false"/>
                <w:color w:val="222222"/>
                <w:sz w:val="20"/>
                <w:szCs w:val="20"/>
              </w:rPr>
              <w:t xml:space="preserve">Each event as its own page with date/time/location/duration/status + write-up + highlights + register link, not just a title and image.</w:t>
            </w:r>
          </w:p>
        </w:tc>
        <w:tc>
          <w:tcPr>
            <w:tcW w:type="dxa" w:w="2400"/>
            <w:shd w:fill="EAF1FB" w:val="clear"/>
            <w:tcMar>
              <w:top w:type="dxa" w:w="80"/>
              <w:left w:type="dxa" w:w="120"/>
              <w:bottom w:type="dxa" w:w="80"/>
              <w:right w:type="dxa" w:w="120"/>
            </w:tcMar>
          </w:tcPr>
          <w:p>
            <w:r>
              <w:rPr>
                <w:b w:val="false"/>
                <w:bCs w:val="false"/>
                <w:color w:val="222222"/>
                <w:sz w:val="20"/>
                <w:szCs w:val="20"/>
              </w:rPr>
              <w:t xml:space="preserve">rcet.acm.org, hitms.acm.org</w:t>
            </w:r>
          </w:p>
        </w:tc>
      </w:tr>
      <w:tr>
        <w:trPr>
          <w:tblHeader w:val="false"/>
        </w:trPr>
        <w:tc>
          <w:tcPr>
            <w:tcW w:type="dxa" w:w="2600"/>
            <w:shd w:fill="FFFFFF" w:val="clear"/>
            <w:tcMar>
              <w:top w:type="dxa" w:w="80"/>
              <w:left w:type="dxa" w:w="120"/>
              <w:bottom w:type="dxa" w:w="80"/>
              <w:right w:type="dxa" w:w="120"/>
            </w:tcMar>
          </w:tcPr>
          <w:p>
            <w:r>
              <w:rPr>
                <w:b w:val="false"/>
                <w:bCs w:val="false"/>
                <w:color w:val="222222"/>
                <w:sz w:val="20"/>
                <w:szCs w:val="20"/>
              </w:rPr>
              <w:t xml:space="preserve">Event registration</w:t>
            </w:r>
          </w:p>
        </w:tc>
        <w:tc>
          <w:tcPr>
            <w:tcW w:type="dxa" w:w="5200"/>
            <w:shd w:fill="FFFFFF" w:val="clear"/>
            <w:tcMar>
              <w:top w:type="dxa" w:w="80"/>
              <w:left w:type="dxa" w:w="120"/>
              <w:bottom w:type="dxa" w:w="80"/>
              <w:right w:type="dxa" w:w="120"/>
            </w:tcMar>
          </w:tcPr>
          <w:p>
            <w:r>
              <w:rPr>
                <w:b w:val="false"/>
                <w:bCs w:val="false"/>
                <w:color w:val="222222"/>
                <w:sz w:val="20"/>
                <w:szCs w:val="20"/>
              </w:rPr>
              <w:t xml:space="preserve">Online registration form or link for every upcoming event, embedded in the event page.</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szabist.acm.org</w:t>
            </w:r>
          </w:p>
        </w:tc>
      </w:tr>
      <w:tr>
        <w:trPr>
          <w:tblHeader w:val="false"/>
        </w:trPr>
        <w:tc>
          <w:tcPr>
            <w:tcW w:type="dxa" w:w="2600"/>
            <w:shd w:fill="EAF1FB" w:val="clear"/>
            <w:tcMar>
              <w:top w:type="dxa" w:w="80"/>
              <w:left w:type="dxa" w:w="120"/>
              <w:bottom w:type="dxa" w:w="80"/>
              <w:right w:type="dxa" w:w="120"/>
            </w:tcMar>
          </w:tcPr>
          <w:p>
            <w:r>
              <w:rPr>
                <w:b w:val="false"/>
                <w:bCs w:val="false"/>
                <w:color w:val="222222"/>
                <w:sz w:val="20"/>
                <w:szCs w:val="20"/>
              </w:rPr>
              <w:t xml:space="preserve">Team / committee page</w:t>
            </w:r>
          </w:p>
        </w:tc>
        <w:tc>
          <w:tcPr>
            <w:tcW w:type="dxa" w:w="5200"/>
            <w:shd w:fill="EAF1FB" w:val="clear"/>
            <w:tcMar>
              <w:top w:type="dxa" w:w="80"/>
              <w:left w:type="dxa" w:w="120"/>
              <w:bottom w:type="dxa" w:w="80"/>
              <w:right w:type="dxa" w:w="120"/>
            </w:tcMar>
          </w:tcPr>
          <w:p>
            <w:r>
              <w:rPr>
                <w:b w:val="false"/>
                <w:bCs w:val="false"/>
                <w:color w:val="222222"/>
                <w:sz w:val="20"/>
                <w:szCs w:val="20"/>
              </w:rPr>
              <w:t xml:space="preserve">People grouped by department with photo, role, and social icons.</w:t>
            </w:r>
          </w:p>
        </w:tc>
        <w:tc>
          <w:tcPr>
            <w:tcW w:type="dxa" w:w="2400"/>
            <w:shd w:fill="EAF1FB" w:val="clear"/>
            <w:tcMar>
              <w:top w:type="dxa" w:w="80"/>
              <w:left w:type="dxa" w:w="120"/>
              <w:bottom w:type="dxa" w:w="80"/>
              <w:right w:type="dxa" w:w="120"/>
            </w:tcMar>
          </w:tcPr>
          <w:p>
            <w:r>
              <w:rPr>
                <w:b w:val="false"/>
                <w:bCs w:val="false"/>
                <w:color w:val="222222"/>
                <w:sz w:val="20"/>
                <w:szCs w:val="20"/>
              </w:rPr>
              <w:t xml:space="preserve">szabist.acm.org, hitms.acm.org</w:t>
            </w:r>
          </w:p>
        </w:tc>
      </w:tr>
      <w:tr>
        <w:trPr>
          <w:tblHeader w:val="false"/>
        </w:trPr>
        <w:tc>
          <w:tcPr>
            <w:tcW w:type="dxa" w:w="2600"/>
            <w:shd w:fill="FFFFFF" w:val="clear"/>
            <w:tcMar>
              <w:top w:type="dxa" w:w="80"/>
              <w:left w:type="dxa" w:w="120"/>
              <w:bottom w:type="dxa" w:w="80"/>
              <w:right w:type="dxa" w:w="120"/>
            </w:tcMar>
          </w:tcPr>
          <w:p>
            <w:r>
              <w:rPr>
                <w:b w:val="false"/>
                <w:bCs w:val="false"/>
                <w:color w:val="222222"/>
                <w:sz w:val="20"/>
                <w:szCs w:val="20"/>
              </w:rPr>
              <w:t xml:space="preserve">Gallery</w:t>
            </w:r>
          </w:p>
        </w:tc>
        <w:tc>
          <w:tcPr>
            <w:tcW w:type="dxa" w:w="5200"/>
            <w:shd w:fill="FFFFFF" w:val="clear"/>
            <w:tcMar>
              <w:top w:type="dxa" w:w="80"/>
              <w:left w:type="dxa" w:w="120"/>
              <w:bottom w:type="dxa" w:w="80"/>
              <w:right w:type="dxa" w:w="120"/>
            </w:tcMar>
          </w:tcPr>
          <w:p>
            <w:r>
              <w:rPr>
                <w:b w:val="false"/>
                <w:bCs w:val="false"/>
                <w:color w:val="222222"/>
                <w:sz w:val="20"/>
                <w:szCs w:val="20"/>
              </w:rPr>
              <w:t xml:space="preserve">Filterable by event/category with enough photos per event to feel alive - avoid a near-empty gallery.</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rcet.acm.org, hitms.acm.org</w:t>
            </w:r>
          </w:p>
        </w:tc>
      </w:tr>
      <w:tr>
        <w:trPr>
          <w:tblHeader w:val="false"/>
        </w:trPr>
        <w:tc>
          <w:tcPr>
            <w:tcW w:type="dxa" w:w="2600"/>
            <w:shd w:fill="EAF1FB" w:val="clear"/>
            <w:tcMar>
              <w:top w:type="dxa" w:w="80"/>
              <w:left w:type="dxa" w:w="120"/>
              <w:bottom w:type="dxa" w:w="80"/>
              <w:right w:type="dxa" w:w="120"/>
            </w:tcMar>
          </w:tcPr>
          <w:p>
            <w:r>
              <w:rPr>
                <w:b w:val="false"/>
                <w:bCs w:val="false"/>
                <w:color w:val="222222"/>
                <w:sz w:val="20"/>
                <w:szCs w:val="20"/>
              </w:rPr>
              <w:t xml:space="preserve">ACM global resources block</w:t>
            </w:r>
          </w:p>
        </w:tc>
        <w:tc>
          <w:tcPr>
            <w:tcW w:type="dxa" w:w="5200"/>
            <w:shd w:fill="EAF1FB" w:val="clear"/>
            <w:tcMar>
              <w:top w:type="dxa" w:w="80"/>
              <w:left w:type="dxa" w:w="120"/>
              <w:bottom w:type="dxa" w:w="80"/>
              <w:right w:type="dxa" w:w="120"/>
            </w:tcMar>
          </w:tcPr>
          <w:p>
            <w:r>
              <w:rPr>
                <w:b w:val="false"/>
                <w:bCs w:val="false"/>
                <w:color w:val="222222"/>
                <w:sz w:val="20"/>
                <w:szCs w:val="20"/>
              </w:rPr>
              <w:t xml:space="preserve">Footer or Resources page linking to acm.org, Digital Library, Learning Center, Code of Ethics, Student Chapters.</w:t>
            </w:r>
          </w:p>
        </w:tc>
        <w:tc>
          <w:tcPr>
            <w:tcW w:type="dxa" w:w="2400"/>
            <w:shd w:fill="EAF1FB" w:val="clear"/>
            <w:tcMar>
              <w:top w:type="dxa" w:w="80"/>
              <w:left w:type="dxa" w:w="120"/>
              <w:bottom w:type="dxa" w:w="80"/>
              <w:right w:type="dxa" w:w="120"/>
            </w:tcMar>
          </w:tcPr>
          <w:p>
            <w:r>
              <w:rPr>
                <w:b w:val="false"/>
                <w:bCs w:val="false"/>
                <w:color w:val="222222"/>
                <w:sz w:val="20"/>
                <w:szCs w:val="20"/>
              </w:rPr>
              <w:t xml:space="preserve">lgu.acm.org</w:t>
            </w:r>
          </w:p>
        </w:tc>
      </w:tr>
      <w:tr>
        <w:trPr>
          <w:tblHeader w:val="false"/>
        </w:trPr>
        <w:tc>
          <w:tcPr>
            <w:tcW w:type="dxa" w:w="2600"/>
            <w:shd w:fill="FFFFFF" w:val="clear"/>
            <w:tcMar>
              <w:top w:type="dxa" w:w="80"/>
              <w:left w:type="dxa" w:w="120"/>
              <w:bottom w:type="dxa" w:w="80"/>
              <w:right w:type="dxa" w:w="120"/>
            </w:tcMar>
          </w:tcPr>
          <w:p>
            <w:r>
              <w:rPr>
                <w:b w:val="false"/>
                <w:bCs w:val="false"/>
                <w:color w:val="222222"/>
                <w:sz w:val="20"/>
                <w:szCs w:val="20"/>
              </w:rPr>
              <w:t xml:space="preserve">Announcements / news feed</w:t>
            </w:r>
          </w:p>
        </w:tc>
        <w:tc>
          <w:tcPr>
            <w:tcW w:type="dxa" w:w="5200"/>
            <w:shd w:fill="FFFFFF" w:val="clear"/>
            <w:tcMar>
              <w:top w:type="dxa" w:w="80"/>
              <w:left w:type="dxa" w:w="120"/>
              <w:bottom w:type="dxa" w:w="80"/>
              <w:right w:type="dxa" w:w="120"/>
            </w:tcMar>
          </w:tcPr>
          <w:p>
            <w:r>
              <w:rPr>
                <w:b w:val="false"/>
                <w:bCs w:val="false"/>
                <w:color w:val="222222"/>
                <w:sz w:val="20"/>
                <w:szCs w:val="20"/>
              </w:rPr>
              <w:t xml:space="preserve">Short rolling posts so the homepage always has something new.</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lgu.acm.org, rcet.acm.org</w:t>
            </w:r>
          </w:p>
        </w:tc>
      </w:tr>
      <w:tr>
        <w:trPr>
          <w:tblHeader w:val="false"/>
        </w:trPr>
        <w:tc>
          <w:tcPr>
            <w:tcW w:type="dxa" w:w="2600"/>
            <w:shd w:fill="EAF1FB" w:val="clear"/>
            <w:tcMar>
              <w:top w:type="dxa" w:w="80"/>
              <w:left w:type="dxa" w:w="120"/>
              <w:bottom w:type="dxa" w:w="80"/>
              <w:right w:type="dxa" w:w="120"/>
            </w:tcMar>
          </w:tcPr>
          <w:p>
            <w:r>
              <w:rPr>
                <w:b w:val="false"/>
                <w:bCs w:val="false"/>
                <w:color w:val="222222"/>
                <w:sz w:val="20"/>
                <w:szCs w:val="20"/>
              </w:rPr>
              <w:t xml:space="preserve">Newsletter signup</w:t>
            </w:r>
          </w:p>
        </w:tc>
        <w:tc>
          <w:tcPr>
            <w:tcW w:type="dxa" w:w="5200"/>
            <w:shd w:fill="EAF1FB" w:val="clear"/>
            <w:tcMar>
              <w:top w:type="dxa" w:w="80"/>
              <w:left w:type="dxa" w:w="120"/>
              <w:bottom w:type="dxa" w:w="80"/>
              <w:right w:type="dxa" w:w="120"/>
            </w:tcMar>
          </w:tcPr>
          <w:p>
            <w:r>
              <w:rPr>
                <w:b w:val="false"/>
                <w:bCs w:val="false"/>
                <w:color w:val="222222"/>
                <w:sz w:val="20"/>
                <w:szCs w:val="20"/>
              </w:rPr>
              <w:t xml:space="preserve">Simple email capture in the footer.</w:t>
            </w:r>
          </w:p>
        </w:tc>
        <w:tc>
          <w:tcPr>
            <w:tcW w:type="dxa" w:w="2400"/>
            <w:shd w:fill="EAF1FB" w:val="clear"/>
            <w:tcMar>
              <w:top w:type="dxa" w:w="80"/>
              <w:left w:type="dxa" w:w="120"/>
              <w:bottom w:type="dxa" w:w="80"/>
              <w:right w:type="dxa" w:w="120"/>
            </w:tcMar>
          </w:tcPr>
          <w:p>
            <w:r>
              <w:rPr>
                <w:b w:val="false"/>
                <w:bCs w:val="false"/>
                <w:color w:val="222222"/>
                <w:sz w:val="20"/>
                <w:szCs w:val="20"/>
              </w:rPr>
              <w:t xml:space="preserve">lgu.acm.org</w:t>
            </w:r>
          </w:p>
        </w:tc>
      </w:tr>
      <w:tr>
        <w:trPr>
          <w:tblHeader w:val="false"/>
        </w:trPr>
        <w:tc>
          <w:tcPr>
            <w:tcW w:type="dxa" w:w="2600"/>
            <w:shd w:fill="FFFFFF" w:val="clear"/>
            <w:tcMar>
              <w:top w:type="dxa" w:w="80"/>
              <w:left w:type="dxa" w:w="120"/>
              <w:bottom w:type="dxa" w:w="80"/>
              <w:right w:type="dxa" w:w="120"/>
            </w:tcMar>
          </w:tcPr>
          <w:p>
            <w:r>
              <w:rPr>
                <w:b w:val="false"/>
                <w:bCs w:val="false"/>
                <w:color w:val="222222"/>
                <w:sz w:val="20"/>
                <w:szCs w:val="20"/>
              </w:rPr>
              <w:t xml:space="preserve">What to avoid</w:t>
            </w:r>
          </w:p>
        </w:tc>
        <w:tc>
          <w:tcPr>
            <w:tcW w:type="dxa" w:w="5200"/>
            <w:shd w:fill="FFFFFF" w:val="clear"/>
            <w:tcMar>
              <w:top w:type="dxa" w:w="80"/>
              <w:left w:type="dxa" w:w="120"/>
              <w:bottom w:type="dxa" w:w="80"/>
              <w:right w:type="dxa" w:w="120"/>
            </w:tcMar>
          </w:tcPr>
          <w:p>
            <w:r>
              <w:rPr>
                <w:b w:val="false"/>
                <w:bCs w:val="false"/>
                <w:color w:val="222222"/>
                <w:sz w:val="20"/>
                <w:szCs w:val="20"/>
              </w:rPr>
              <w:t xml:space="preserve">A single static page with empty sections, dead links out to the university site instead of live chapter content, and no working sign-up.</w:t>
            </w:r>
          </w:p>
        </w:tc>
        <w:tc>
          <w:tcPr>
            <w:tcW w:type="dxa" w:w="2400"/>
            <w:shd w:fill="FFFFFF" w:val="clear"/>
            <w:tcMar>
              <w:top w:type="dxa" w:w="80"/>
              <w:left w:type="dxa" w:w="120"/>
              <w:bottom w:type="dxa" w:w="80"/>
              <w:right w:type="dxa" w:w="120"/>
            </w:tcMar>
          </w:tcPr>
          <w:p>
            <w:r>
              <w:rPr>
                <w:b w:val="false"/>
                <w:bCs w:val="false"/>
                <w:color w:val="222222"/>
                <w:sz w:val="20"/>
                <w:szCs w:val="20"/>
              </w:rPr>
              <w:t xml:space="preserve">pucit.acm.org (negative example)</w:t>
            </w:r>
          </w:p>
        </w:tc>
      </w:tr>
    </w:tbl>
    <w:p>
      <w:pPr>
        <w:spacing w:after="160"/>
      </w:pPr>
    </w:p>
    <w:p>
      <w:pPr>
        <w:pStyle w:val="Heading1"/>
        <w:pBdr>
          <w:bottom w:val="single" w:color="1E6FD9" w:sz="6" w:space="4"/>
        </w:pBdr>
        <w:spacing w:after="160" w:before="320"/>
      </w:pPr>
      <w:r>
        <w:rPr>
          <w:b/>
          <w:bCs/>
          <w:color w:val="12355B"/>
          <w:sz w:val="30"/>
          <w:szCs w:val="30"/>
        </w:rPr>
        <w:t xml:space="preserve">5. Design guidelines</w:t>
      </w:r>
    </w:p>
    <w:p>
      <w:pPr>
        <w:pStyle w:val="Heading2"/>
        <w:spacing w:after="120" w:before="260"/>
      </w:pPr>
      <w:r>
        <w:rPr>
          <w:b/>
          <w:bCs/>
          <w:color w:val="12355B"/>
          <w:sz w:val="24"/>
          <w:szCs w:val="24"/>
        </w:rPr>
        <w:t xml:space="preserve">Look and feel</w:t>
      </w:r>
    </w:p>
    <w:p>
      <w:pPr>
        <w:pStyle w:val="ListParagraph"/>
        <w:numPr>
          <w:ilvl w:val="0"/>
          <w:numId w:val="2"/>
        </w:numPr>
        <w:spacing w:after="60"/>
      </w:pPr>
      <w:r>
        <w:rPr>
          <w:color w:val="222222"/>
          <w:sz w:val="21"/>
          <w:szCs w:val="21"/>
        </w:rPr>
        <w:t xml:space="preserve">Use ACM Superior's own brand colors and logo - do not reuse another chapter's color scheme wholesale, but the deep-blue + accent-blue palette used by MAJU and RCET reads professionally and works well for a computing society.</w:t>
      </w:r>
    </w:p>
    <w:p>
      <w:pPr>
        <w:pStyle w:val="ListParagraph"/>
        <w:numPr>
          <w:ilvl w:val="0"/>
          <w:numId w:val="2"/>
        </w:numPr>
        <w:spacing w:after="60"/>
      </w:pPr>
      <w:r>
        <w:rPr>
          <w:color w:val="222222"/>
          <w:sz w:val="21"/>
          <w:szCs w:val="21"/>
        </w:rPr>
        <w:t xml:space="preserve">Keep the homepage image/photo-led (event photos, team photos) rather than stock illustrations - HITMS and RCET both lean on real photos and it reads as more credible.</w:t>
      </w:r>
    </w:p>
    <w:p>
      <w:pPr>
        <w:pStyle w:val="ListParagraph"/>
        <w:numPr>
          <w:ilvl w:val="0"/>
          <w:numId w:val="2"/>
        </w:numPr>
        <w:spacing w:after="60"/>
      </w:pPr>
      <w:r>
        <w:rPr>
          <w:color w:val="222222"/>
          <w:sz w:val="21"/>
          <w:szCs w:val="21"/>
        </w:rPr>
        <w:t xml:space="preserve">Mobile-responsive is mandatory - most visitors will be checking events from their phone.</w:t>
      </w:r>
    </w:p>
    <w:p>
      <w:pPr>
        <w:pStyle w:val="Heading2"/>
        <w:spacing w:after="120" w:before="260"/>
      </w:pPr>
      <w:r>
        <w:rPr>
          <w:b/>
          <w:bCs/>
          <w:color w:val="12355B"/>
          <w:sz w:val="24"/>
          <w:szCs w:val="24"/>
        </w:rPr>
        <w:t xml:space="preserve">Content tone</w:t>
      </w:r>
    </w:p>
    <w:p>
      <w:pPr>
        <w:pStyle w:val="ListParagraph"/>
        <w:numPr>
          <w:ilvl w:val="0"/>
          <w:numId w:val="2"/>
        </w:numPr>
        <w:spacing w:after="60"/>
      </w:pPr>
      <w:r>
        <w:rPr>
          <w:color w:val="222222"/>
          <w:sz w:val="21"/>
          <w:szCs w:val="21"/>
        </w:rPr>
        <w:t xml:space="preserve">Every page must have real content before launch - pucit.acm.org's empty sections and dead links are the clearest example of what damages a chapter's credibility.</w:t>
      </w:r>
    </w:p>
    <w:p>
      <w:pPr>
        <w:pStyle w:val="ListParagraph"/>
        <w:numPr>
          <w:ilvl w:val="0"/>
          <w:numId w:val="2"/>
        </w:numPr>
        <w:spacing w:after="60"/>
      </w:pPr>
      <w:r>
        <w:rPr>
          <w:color w:val="222222"/>
          <w:sz w:val="21"/>
          <w:szCs w:val="21"/>
        </w:rPr>
        <w:t xml:space="preserve">Events should read as detailed write-ups (per rcet.acm.org), not a bare title and date.</w:t>
      </w:r>
    </w:p>
    <w:p>
      <w:pPr>
        <w:pStyle w:val="Heading2"/>
        <w:spacing w:after="120" w:before="260"/>
      </w:pPr>
      <w:r>
        <w:rPr>
          <w:b/>
          <w:bCs/>
          <w:color w:val="12355B"/>
          <w:sz w:val="24"/>
          <w:szCs w:val="24"/>
        </w:rPr>
        <w:t xml:space="preserve">Navigation</w:t>
      </w:r>
    </w:p>
    <w:p>
      <w:pPr>
        <w:pStyle w:val="ListParagraph"/>
        <w:numPr>
          <w:ilvl w:val="0"/>
          <w:numId w:val="2"/>
        </w:numPr>
        <w:spacing w:after="60"/>
      </w:pPr>
      <w:r>
        <w:rPr>
          <w:color w:val="222222"/>
          <w:sz w:val="21"/>
          <w:szCs w:val="21"/>
        </w:rPr>
        <w:t xml:space="preserve">Sign in / Sign up (or Join Us) should be visible as a button in the header on every page, not just linked once from the homepage.</w:t>
      </w:r>
    </w:p>
    <w:p>
      <w:pPr>
        <w:pStyle w:val="ListParagraph"/>
        <w:numPr>
          <w:ilvl w:val="0"/>
          <w:numId w:val="2"/>
        </w:numPr>
        <w:spacing w:after="60"/>
      </w:pPr>
      <w:r>
        <w:rPr>
          <w:color w:val="222222"/>
          <w:sz w:val="21"/>
          <w:szCs w:val="21"/>
        </w:rPr>
        <w:t xml:space="preserve">Keep the main nav to 6-7 items maximum; use dropdowns for sub-pages (About &gt; Team, About &gt; Departments, etc.) the way maju.acm.org does.</w:t>
      </w:r>
    </w:p>
    <w:p>
      <w:pPr>
        <w:pStyle w:val="Heading1"/>
        <w:pBdr>
          <w:bottom w:val="single" w:color="1E6FD9" w:sz="6" w:space="4"/>
        </w:pBdr>
        <w:spacing w:after="160" w:before="320"/>
      </w:pPr>
      <w:r>
        <w:rPr>
          <w:b/>
          <w:bCs/>
          <w:color w:val="12355B"/>
          <w:sz w:val="30"/>
          <w:szCs w:val="30"/>
        </w:rPr>
        <w:t xml:space="preserve">6. Suggested build phases</w:t>
      </w:r>
    </w:p>
    <w:p>
      <w:pPr>
        <w:spacing w:after="80" w:before="160"/>
      </w:pPr>
      <w:r>
        <w:rPr>
          <w:b/>
          <w:bCs/>
          <w:color w:val="1E6FD9"/>
          <w:sz w:val="21"/>
          <w:szCs w:val="21"/>
        </w:rPr>
        <w:t xml:space="preserve">Phase 1 - Launch</w:t>
      </w:r>
    </w:p>
    <w:p>
      <w:pPr>
        <w:pStyle w:val="ListParagraph"/>
        <w:numPr>
          <w:ilvl w:val="0"/>
          <w:numId w:val="2"/>
        </w:numPr>
        <w:spacing w:after="60"/>
      </w:pPr>
      <w:r>
        <w:rPr>
          <w:color w:val="222222"/>
          <w:sz w:val="21"/>
          <w:szCs w:val="21"/>
        </w:rPr>
        <w:t xml:space="preserve">Home, About, Events (list + detail pages), Gallery, Team, Contact, Join Us / membership form.</w:t>
      </w:r>
    </w:p>
    <w:p>
      <w:pPr>
        <w:spacing w:after="80" w:before="160"/>
      </w:pPr>
      <w:r>
        <w:rPr>
          <w:b/>
          <w:bCs/>
          <w:color w:val="1E6FD9"/>
          <w:sz w:val="21"/>
          <w:szCs w:val="21"/>
        </w:rPr>
        <w:t xml:space="preserve">Phase 2 - Member features</w:t>
      </w:r>
    </w:p>
    <w:p>
      <w:pPr>
        <w:pStyle w:val="ListParagraph"/>
        <w:numPr>
          <w:ilvl w:val="0"/>
          <w:numId w:val="2"/>
        </w:numPr>
        <w:spacing w:after="60"/>
      </w:pPr>
      <w:r>
        <w:rPr>
          <w:color w:val="222222"/>
          <w:sz w:val="21"/>
          <w:szCs w:val="21"/>
        </w:rPr>
        <w:t xml:space="preserve">Member sign-in portal, event registration tied to member accounts, membership status.</w:t>
      </w:r>
    </w:p>
    <w:p>
      <w:pPr>
        <w:spacing w:after="80" w:before="160"/>
      </w:pPr>
      <w:r>
        <w:rPr>
          <w:b/>
          <w:bCs/>
          <w:color w:val="1E6FD9"/>
          <w:sz w:val="21"/>
          <w:szCs w:val="21"/>
        </w:rPr>
        <w:t xml:space="preserve">Phase 3 - Ongoing content</w:t>
      </w:r>
    </w:p>
    <w:p>
      <w:pPr>
        <w:pStyle w:val="ListParagraph"/>
        <w:numPr>
          <w:ilvl w:val="0"/>
          <w:numId w:val="2"/>
        </w:numPr>
        <w:spacing w:after="60"/>
      </w:pPr>
      <w:r>
        <w:rPr>
          <w:color w:val="222222"/>
          <w:sz w:val="21"/>
          <w:szCs w:val="21"/>
        </w:rPr>
        <w:t xml:space="preserve">Announcements/news feed, ACM resources page, newsletter signup, project-idea submission.</w:t>
      </w:r>
    </w:p>
    <w:p>
      <w:pPr>
        <w:pStyle w:val="Heading1"/>
        <w:pBdr>
          <w:bottom w:val="single" w:color="1E6FD9" w:sz="6" w:space="4"/>
        </w:pBdr>
        <w:spacing w:after="160" w:before="320"/>
      </w:pPr>
      <w:r>
        <w:rPr>
          <w:b/>
          <w:bCs/>
          <w:color w:val="12355B"/>
          <w:sz w:val="30"/>
          <w:szCs w:val="30"/>
        </w:rPr>
        <w:t xml:space="preserve">7. Faculty Advisor profile (for About page)</w:t>
      </w:r>
    </w:p>
    <w:p>
      <w:pPr>
        <w:spacing w:after="120"/>
      </w:pPr>
      <w:r>
        <w:rPr>
          <w:b/>
          <w:bCs/>
          <w:color w:val="222222"/>
          <w:sz w:val="21"/>
          <w:szCs w:val="21"/>
        </w:rPr>
        <w:t xml:space="preserve">Name: Prof. Dr. Sohail Masood Bhatti</w:t>
      </w:r>
    </w:p>
    <w:p>
      <w:pPr>
        <w:spacing w:after="120"/>
      </w:pPr>
      <w:r>
        <w:rPr>
          <w:color w:val="222222"/>
          <w:sz w:val="21"/>
          <w:szCs w:val="21"/>
        </w:rPr>
        <w:t xml:space="preserve">Title: Faculty Advisor - Superior ACM Society</w:t>
      </w:r>
    </w:p>
    <w:p>
      <w:pPr>
        <w:spacing w:after="120"/>
      </w:pPr>
      <w:r>
        <w:rPr>
          <w:color w:val="222222"/>
          <w:sz w:val="21"/>
          <w:szCs w:val="21"/>
        </w:rPr>
        <w:t xml:space="preserve">Prof. Dr. Sohail Masood Bhatti is a Professor at the Faculty of Computer Sciences &amp; Information Technology, Superior University, Lahore. He earned his Ph.D. in Computer Science from FAST-NUCES Islamabad and completed his postdoctoral research at Universidad de Chile.</w:t>
      </w:r>
    </w:p>
    <w:p>
      <w:pPr>
        <w:spacing w:after="120"/>
      </w:pPr>
      <w:r>
        <w:rPr>
          <w:color w:val="222222"/>
          <w:sz w:val="21"/>
          <w:szCs w:val="21"/>
        </w:rPr>
        <w:t xml:space="preserve">With over a decade of experience in Machine Learning, Artificial Intelligence, and the software industry, his research focuses on image/signal processing, medical image analysis, malware detection, and applied deep learning. He holds a U.S. patent and has published numerous research papers in reputed venues.</w:t>
      </w:r>
    </w:p>
    <w:p>
      <w:pPr>
        <w:spacing w:after="120"/>
      </w:pPr>
      <w:r>
        <w:rPr>
          <w:color w:val="222222"/>
          <w:sz w:val="21"/>
          <w:szCs w:val="21"/>
        </w:rPr>
        <w:t xml:space="preserve">As Faculty Advisor of Superior ACM Society, he guides students in advancing computing knowledge, fostering innovation, and building industry-ready skills. [Bio as provided - confirm with the chapter whether the closing sentence should be extended before it goes live.]</w:t>
      </w:r>
    </w:p>
    <w:p>
      <w:pPr>
        <w:spacing w:after="120"/>
      </w:pPr>
      <w:r>
        <w:rPr>
          <w:color w:val="222222"/>
          <w:sz w:val="21"/>
          <w:szCs w:val="21"/>
        </w:rPr>
        <w:t xml:space="preserve">Photo: provided in the chapter's group - needs to be forwarded to the developer.</w:t>
      </w:r>
    </w:p>
    <w:p>
      <w:pPr>
        <w:pStyle w:val="Heading1"/>
        <w:pBdr>
          <w:bottom w:val="single" w:color="1E6FD9" w:sz="6" w:space="4"/>
        </w:pBdr>
        <w:spacing w:after="160" w:before="320"/>
      </w:pPr>
      <w:r>
        <w:rPr>
          <w:b/>
          <w:bCs/>
          <w:color w:val="12355B"/>
          <w:sz w:val="30"/>
          <w:szCs w:val="30"/>
        </w:rPr>
        <w:t xml:space="preserve">8. Assets &amp; content status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4400"/>
      </w:tblGrid>
      <w:tr>
        <w:trPr>
          <w:tblHeader/>
        </w:trPr>
        <w:tc>
          <w:tcPr>
            <w:tcW w:type="dxa" w:w="3600"/>
            <w:shd w:fill="12355B" w:val="clear"/>
            <w:tcMar>
              <w:top w:type="dxa" w:w="80"/>
              <w:left w:type="dxa" w:w="120"/>
              <w:bottom w:type="dxa" w:w="80"/>
              <w:right w:type="dxa" w:w="120"/>
            </w:tcMar>
          </w:tcPr>
          <w:p>
            <w:r>
              <w:rPr>
                <w:b/>
                <w:bCs/>
                <w:color w:val="FFFFFF"/>
                <w:sz w:val="20"/>
                <w:szCs w:val="20"/>
              </w:rPr>
              <w:t xml:space="preserve">Item</w:t>
            </w:r>
          </w:p>
        </w:tc>
        <w:tc>
          <w:tcPr>
            <w:tcW w:type="dxa" w:w="2200"/>
            <w:shd w:fill="12355B" w:val="clear"/>
            <w:tcMar>
              <w:top w:type="dxa" w:w="80"/>
              <w:left w:type="dxa" w:w="120"/>
              <w:bottom w:type="dxa" w:w="80"/>
              <w:right w:type="dxa" w:w="120"/>
            </w:tcMar>
          </w:tcPr>
          <w:p>
            <w:r>
              <w:rPr>
                <w:b/>
                <w:bCs/>
                <w:color w:val="FFFFFF"/>
                <w:sz w:val="20"/>
                <w:szCs w:val="20"/>
              </w:rPr>
              <w:t xml:space="preserve">Status</w:t>
            </w:r>
          </w:p>
        </w:tc>
        <w:tc>
          <w:tcPr>
            <w:tcW w:type="dxa" w:w="4400"/>
            <w:shd w:fill="12355B" w:val="clear"/>
            <w:tcMar>
              <w:top w:type="dxa" w:w="80"/>
              <w:left w:type="dxa" w:w="120"/>
              <w:bottom w:type="dxa" w:w="80"/>
              <w:right w:type="dxa" w:w="120"/>
            </w:tcMar>
          </w:tcPr>
          <w:p>
            <w:r>
              <w:rPr>
                <w:b/>
                <w:bCs/>
                <w:color w:val="FFFFFF"/>
                <w:sz w:val="20"/>
                <w:szCs w:val="20"/>
              </w:rPr>
              <w:t xml:space="preserve">Notes</w:t>
            </w:r>
          </w:p>
        </w:tc>
      </w:tr>
      <w:tr>
        <w:trPr>
          <w:tblHeader w:val="false"/>
        </w:trPr>
        <w:tc>
          <w:tcPr>
            <w:tcW w:type="dxa" w:w="3600"/>
            <w:shd w:fill="FFFFFF" w:val="clear"/>
            <w:tcMar>
              <w:top w:type="dxa" w:w="80"/>
              <w:left w:type="dxa" w:w="120"/>
              <w:bottom w:type="dxa" w:w="80"/>
              <w:right w:type="dxa" w:w="120"/>
            </w:tcMar>
          </w:tcPr>
          <w:p>
            <w:r>
              <w:rPr>
                <w:b w:val="false"/>
                <w:bCs w:val="false"/>
                <w:color w:val="222222"/>
                <w:sz w:val="20"/>
                <w:szCs w:val="20"/>
              </w:rPr>
              <w:t xml:space="preserve">Chapter logo</w:t>
            </w:r>
          </w:p>
        </w:tc>
        <w:tc>
          <w:tcPr>
            <w:tcW w:type="dxa" w:w="2200"/>
            <w:shd w:fill="FFFFFF" w:val="clear"/>
            <w:tcMar>
              <w:top w:type="dxa" w:w="80"/>
              <w:left w:type="dxa" w:w="120"/>
              <w:bottom w:type="dxa" w:w="80"/>
              <w:right w:type="dxa" w:w="120"/>
            </w:tcMar>
          </w:tcPr>
          <w:p>
            <w:r>
              <w:rPr>
                <w:b w:val="false"/>
                <w:bCs w:val="false"/>
                <w:color w:val="222222"/>
                <w:sz w:val="20"/>
                <w:szCs w:val="20"/>
              </w:rPr>
              <w:t xml:space="preserve">Provided in group</w:t>
            </w:r>
          </w:p>
        </w:tc>
        <w:tc>
          <w:tcPr>
            <w:tcW w:type="dxa" w:w="4400"/>
            <w:shd w:fill="FFFFFF" w:val="clear"/>
            <w:tcMar>
              <w:top w:type="dxa" w:w="80"/>
              <w:left w:type="dxa" w:w="120"/>
              <w:bottom w:type="dxa" w:w="80"/>
              <w:right w:type="dxa" w:w="120"/>
            </w:tcMar>
          </w:tcPr>
          <w:p>
            <w:r>
              <w:rPr>
                <w:b w:val="false"/>
                <w:bCs w:val="false"/>
                <w:color w:val="222222"/>
                <w:sz w:val="20"/>
                <w:szCs w:val="20"/>
              </w:rPr>
              <w:t xml:space="preserve">Shared in the chapter's WhatsApp group by Hussain - needs to be forwarded to the developer.</w:t>
            </w:r>
          </w:p>
        </w:tc>
      </w:tr>
      <w:tr>
        <w:trPr>
          <w:tblHeader w:val="false"/>
        </w:trPr>
        <w:tc>
          <w:tcPr>
            <w:tcW w:type="dxa" w:w="3600"/>
            <w:shd w:fill="EAF1FB" w:val="clear"/>
            <w:tcMar>
              <w:top w:type="dxa" w:w="80"/>
              <w:left w:type="dxa" w:w="120"/>
              <w:bottom w:type="dxa" w:w="80"/>
              <w:right w:type="dxa" w:w="120"/>
            </w:tcMar>
          </w:tcPr>
          <w:p>
            <w:r>
              <w:rPr>
                <w:b w:val="false"/>
                <w:bCs w:val="false"/>
                <w:color w:val="222222"/>
                <w:sz w:val="20"/>
                <w:szCs w:val="20"/>
              </w:rPr>
              <w:t xml:space="preserve">Past event photos ("ACM Seminar - From Learning to Employment")</w:t>
            </w:r>
          </w:p>
        </w:tc>
        <w:tc>
          <w:tcPr>
            <w:tcW w:type="dxa" w:w="2200"/>
            <w:shd w:fill="EAF1FB" w:val="clear"/>
            <w:tcMar>
              <w:top w:type="dxa" w:w="80"/>
              <w:left w:type="dxa" w:w="120"/>
              <w:bottom w:type="dxa" w:w="80"/>
              <w:right w:type="dxa" w:w="120"/>
            </w:tcMar>
          </w:tcPr>
          <w:p>
            <w:r>
              <w:rPr>
                <w:b w:val="false"/>
                <w:bCs w:val="false"/>
                <w:color w:val="222222"/>
                <w:sz w:val="20"/>
                <w:szCs w:val="20"/>
              </w:rPr>
              <w:t xml:space="preserve">Provided in group</w:t>
            </w:r>
          </w:p>
        </w:tc>
        <w:tc>
          <w:tcPr>
            <w:tcW w:type="dxa" w:w="4400"/>
            <w:shd w:fill="EAF1FB" w:val="clear"/>
            <w:tcMar>
              <w:top w:type="dxa" w:w="80"/>
              <w:left w:type="dxa" w:w="120"/>
              <w:bottom w:type="dxa" w:w="80"/>
              <w:right w:type="dxa" w:w="120"/>
            </w:tcMar>
          </w:tcPr>
          <w:p>
            <w:r>
              <w:rPr>
                <w:b w:val="false"/>
                <w:bCs w:val="false"/>
                <w:color w:val="222222"/>
                <w:sz w:val="20"/>
                <w:szCs w:val="20"/>
              </w:rPr>
              <w:t xml:space="preserve">Shared as a .zip in the chapter's group - needs to be forwarded to the developer.</w:t>
            </w:r>
          </w:p>
        </w:tc>
      </w:tr>
      <w:tr>
        <w:trPr>
          <w:tblHeader w:val="false"/>
        </w:trPr>
        <w:tc>
          <w:tcPr>
            <w:tcW w:type="dxa" w:w="3600"/>
            <w:shd w:fill="FFFFFF" w:val="clear"/>
            <w:tcMar>
              <w:top w:type="dxa" w:w="80"/>
              <w:left w:type="dxa" w:w="120"/>
              <w:bottom w:type="dxa" w:w="80"/>
              <w:right w:type="dxa" w:w="120"/>
            </w:tcMar>
          </w:tcPr>
          <w:p>
            <w:r>
              <w:rPr>
                <w:b w:val="false"/>
                <w:bCs w:val="false"/>
                <w:color w:val="222222"/>
                <w:sz w:val="20"/>
                <w:szCs w:val="20"/>
              </w:rPr>
              <w:t xml:space="preserve">Faculty Advisor photo</w:t>
            </w:r>
          </w:p>
        </w:tc>
        <w:tc>
          <w:tcPr>
            <w:tcW w:type="dxa" w:w="2200"/>
            <w:shd w:fill="FFFFFF" w:val="clear"/>
            <w:tcMar>
              <w:top w:type="dxa" w:w="80"/>
              <w:left w:type="dxa" w:w="120"/>
              <w:bottom w:type="dxa" w:w="80"/>
              <w:right w:type="dxa" w:w="120"/>
            </w:tcMar>
          </w:tcPr>
          <w:p>
            <w:r>
              <w:rPr>
                <w:b w:val="false"/>
                <w:bCs w:val="false"/>
                <w:color w:val="222222"/>
                <w:sz w:val="20"/>
                <w:szCs w:val="20"/>
              </w:rPr>
              <w:t xml:space="preserve">Provided in group</w:t>
            </w:r>
          </w:p>
        </w:tc>
        <w:tc>
          <w:tcPr>
            <w:tcW w:type="dxa" w:w="4400"/>
            <w:shd w:fill="FFFFFF" w:val="clear"/>
            <w:tcMar>
              <w:top w:type="dxa" w:w="80"/>
              <w:left w:type="dxa" w:w="120"/>
              <w:bottom w:type="dxa" w:w="80"/>
              <w:right w:type="dxa" w:w="120"/>
            </w:tcMar>
          </w:tcPr>
          <w:p>
            <w:r>
              <w:rPr>
                <w:b w:val="false"/>
                <w:bCs w:val="false"/>
                <w:color w:val="222222"/>
                <w:sz w:val="20"/>
                <w:szCs w:val="20"/>
              </w:rPr>
              <w:t xml:space="preserve">Shared as an image in the chapter's group - needs to be forwarded to the developer.</w:t>
            </w:r>
          </w:p>
        </w:tc>
      </w:tr>
      <w:tr>
        <w:trPr>
          <w:tblHeader w:val="false"/>
        </w:trPr>
        <w:tc>
          <w:tcPr>
            <w:tcW w:type="dxa" w:w="3600"/>
            <w:shd w:fill="EAF1FB" w:val="clear"/>
            <w:tcMar>
              <w:top w:type="dxa" w:w="80"/>
              <w:left w:type="dxa" w:w="120"/>
              <w:bottom w:type="dxa" w:w="80"/>
              <w:right w:type="dxa" w:w="120"/>
            </w:tcMar>
          </w:tcPr>
          <w:p>
            <w:r>
              <w:rPr>
                <w:b w:val="false"/>
                <w:bCs w:val="false"/>
                <w:color w:val="222222"/>
                <w:sz w:val="20"/>
                <w:szCs w:val="20"/>
              </w:rPr>
              <w:t xml:space="preserve">Faculty Advisor bio</w:t>
            </w:r>
          </w:p>
        </w:tc>
        <w:tc>
          <w:tcPr>
            <w:tcW w:type="dxa" w:w="2200"/>
            <w:shd w:fill="EAF1FB" w:val="clear"/>
            <w:tcMar>
              <w:top w:type="dxa" w:w="80"/>
              <w:left w:type="dxa" w:w="120"/>
              <w:bottom w:type="dxa" w:w="80"/>
              <w:right w:type="dxa" w:w="120"/>
            </w:tcMar>
          </w:tcPr>
          <w:p>
            <w:r>
              <w:rPr>
                <w:b w:val="false"/>
                <w:bCs w:val="false"/>
                <w:color w:val="222222"/>
                <w:sz w:val="20"/>
                <w:szCs w:val="20"/>
              </w:rPr>
              <w:t xml:space="preserve">Received</w:t>
            </w:r>
          </w:p>
        </w:tc>
        <w:tc>
          <w:tcPr>
            <w:tcW w:type="dxa" w:w="4400"/>
            <w:shd w:fill="EAF1FB" w:val="clear"/>
            <w:tcMar>
              <w:top w:type="dxa" w:w="80"/>
              <w:left w:type="dxa" w:w="120"/>
              <w:bottom w:type="dxa" w:w="80"/>
              <w:right w:type="dxa" w:w="120"/>
            </w:tcMar>
          </w:tcPr>
          <w:p>
            <w:r>
              <w:rPr>
                <w:b w:val="false"/>
                <w:bCs w:val="false"/>
                <w:color w:val="222222"/>
                <w:sz w:val="20"/>
                <w:szCs w:val="20"/>
              </w:rPr>
              <w:t xml:space="preserve">See Section 7 above.</w:t>
            </w:r>
          </w:p>
        </w:tc>
      </w:tr>
      <w:tr>
        <w:trPr>
          <w:tblHeader w:val="false"/>
        </w:trPr>
        <w:tc>
          <w:tcPr>
            <w:tcW w:type="dxa" w:w="3600"/>
            <w:shd w:fill="FFFFFF" w:val="clear"/>
            <w:tcMar>
              <w:top w:type="dxa" w:w="80"/>
              <w:left w:type="dxa" w:w="120"/>
              <w:bottom w:type="dxa" w:w="80"/>
              <w:right w:type="dxa" w:w="120"/>
            </w:tcMar>
          </w:tcPr>
          <w:p>
            <w:r>
              <w:rPr>
                <w:b w:val="false"/>
                <w:bCs w:val="false"/>
                <w:color w:val="222222"/>
                <w:sz w:val="20"/>
                <w:szCs w:val="20"/>
              </w:rPr>
              <w:t xml:space="preserve">Social media links</w:t>
            </w:r>
          </w:p>
        </w:tc>
        <w:tc>
          <w:tcPr>
            <w:tcW w:type="dxa" w:w="2200"/>
            <w:shd w:fill="FFFFFF" w:val="clear"/>
            <w:tcMar>
              <w:top w:type="dxa" w:w="80"/>
              <w:left w:type="dxa" w:w="120"/>
              <w:bottom w:type="dxa" w:w="80"/>
              <w:right w:type="dxa" w:w="120"/>
            </w:tcMar>
          </w:tcPr>
          <w:p>
            <w:r>
              <w:rPr>
                <w:b w:val="false"/>
                <w:bCs w:val="false"/>
                <w:color w:val="222222"/>
                <w:sz w:val="20"/>
                <w:szCs w:val="20"/>
              </w:rPr>
              <w:t xml:space="preserve">Received</w:t>
            </w:r>
          </w:p>
        </w:tc>
        <w:tc>
          <w:tcPr>
            <w:tcW w:type="dxa" w:w="4400"/>
            <w:shd w:fill="FFFFFF" w:val="clear"/>
            <w:tcMar>
              <w:top w:type="dxa" w:w="80"/>
              <w:left w:type="dxa" w:w="120"/>
              <w:bottom w:type="dxa" w:w="80"/>
              <w:right w:type="dxa" w:w="120"/>
            </w:tcMar>
          </w:tcPr>
          <w:p>
            <w:r>
              <w:rPr>
                <w:b w:val="false"/>
                <w:bCs w:val="false"/>
                <w:color w:val="222222"/>
                <w:sz w:val="20"/>
                <w:szCs w:val="20"/>
              </w:rPr>
              <w:t xml:space="preserve">See Section 9 below.</w:t>
            </w:r>
          </w:p>
        </w:tc>
      </w:tr>
      <w:tr>
        <w:trPr>
          <w:tblHeader w:val="false"/>
        </w:trPr>
        <w:tc>
          <w:tcPr>
            <w:tcW w:type="dxa" w:w="3600"/>
            <w:shd w:fill="EAF1FB" w:val="clear"/>
            <w:tcMar>
              <w:top w:type="dxa" w:w="80"/>
              <w:left w:type="dxa" w:w="120"/>
              <w:bottom w:type="dxa" w:w="80"/>
              <w:right w:type="dxa" w:w="120"/>
            </w:tcMar>
          </w:tcPr>
          <w:p>
            <w:r>
              <w:rPr>
                <w:b w:val="false"/>
                <w:bCs w:val="false"/>
                <w:color w:val="222222"/>
                <w:sz w:val="20"/>
                <w:szCs w:val="20"/>
              </w:rPr>
              <w:t xml:space="preserve">Membership / Join Us page</w:t>
            </w:r>
          </w:p>
        </w:tc>
        <w:tc>
          <w:tcPr>
            <w:tcW w:type="dxa" w:w="2200"/>
            <w:shd w:fill="EAF1FB" w:val="clear"/>
            <w:tcMar>
              <w:top w:type="dxa" w:w="80"/>
              <w:left w:type="dxa" w:w="120"/>
              <w:bottom w:type="dxa" w:w="80"/>
              <w:right w:type="dxa" w:w="120"/>
            </w:tcMar>
          </w:tcPr>
          <w:p>
            <w:r>
              <w:rPr>
                <w:b w:val="false"/>
                <w:bCs w:val="false"/>
                <w:color w:val="222222"/>
                <w:sz w:val="20"/>
                <w:szCs w:val="20"/>
              </w:rPr>
              <w:t xml:space="preserve">On hold</w:t>
            </w:r>
          </w:p>
        </w:tc>
        <w:tc>
          <w:tcPr>
            <w:tcW w:type="dxa" w:w="4400"/>
            <w:shd w:fill="EAF1FB" w:val="clear"/>
            <w:tcMar>
              <w:top w:type="dxa" w:w="80"/>
              <w:left w:type="dxa" w:w="120"/>
              <w:bottom w:type="dxa" w:w="80"/>
              <w:right w:type="dxa" w:w="120"/>
            </w:tcMar>
          </w:tcPr>
          <w:p>
            <w:r>
              <w:rPr>
                <w:b w:val="false"/>
                <w:bCs w:val="false"/>
                <w:color w:val="222222"/>
                <w:sz w:val="20"/>
                <w:szCs w:val="20"/>
              </w:rPr>
              <w:t xml:space="preserve">Chapter has decided to leave this section out of the site for now - removed from the sitemap in Section 3.</w:t>
            </w:r>
          </w:p>
        </w:tc>
      </w:tr>
    </w:tbl>
    <w:p>
      <w:pPr>
        <w:spacing w:after="160"/>
      </w:pPr>
    </w:p>
    <w:p>
      <w:pPr>
        <w:spacing w:after="120"/>
      </w:pPr>
      <w:r>
        <w:rPr>
          <w:color w:val="222222"/>
          <w:sz w:val="21"/>
          <w:szCs w:val="21"/>
        </w:rPr>
        <w:t xml:space="preserve">Still needed from the chapter:</w:t>
      </w:r>
    </w:p>
    <w:p>
      <w:pPr>
        <w:pStyle w:val="ListParagraph"/>
        <w:numPr>
          <w:ilvl w:val="0"/>
          <w:numId w:val="2"/>
        </w:numPr>
        <w:spacing w:after="60"/>
      </w:pPr>
      <w:r>
        <w:rPr>
          <w:color w:val="222222"/>
          <w:sz w:val="21"/>
          <w:szCs w:val="21"/>
        </w:rPr>
        <w:t xml:space="preserve">Team roster: names, roles/departments, photos, social links.</w:t>
      </w:r>
    </w:p>
    <w:p>
      <w:pPr>
        <w:pStyle w:val="ListParagraph"/>
        <w:numPr>
          <w:ilvl w:val="0"/>
          <w:numId w:val="2"/>
        </w:numPr>
        <w:spacing w:after="60"/>
      </w:pPr>
      <w:r>
        <w:rPr>
          <w:color w:val="222222"/>
          <w:sz w:val="21"/>
          <w:szCs w:val="21"/>
        </w:rPr>
        <w:t xml:space="preserve">List of past and upcoming events with dates, venues, and descriptions (beyond the seminar above).</w:t>
      </w:r>
    </w:p>
    <w:p>
      <w:pPr>
        <w:pStyle w:val="ListParagraph"/>
        <w:numPr>
          <w:ilvl w:val="0"/>
          <w:numId w:val="2"/>
        </w:numPr>
        <w:spacing w:after="60"/>
      </w:pPr>
      <w:r>
        <w:rPr>
          <w:color w:val="222222"/>
          <w:sz w:val="21"/>
          <w:szCs w:val="21"/>
        </w:rPr>
        <w:t xml:space="preserve">Contact email and campus address for the Contact page.</w:t>
      </w:r>
    </w:p>
    <w:p>
      <w:pPr>
        <w:pStyle w:val="Heading1"/>
        <w:pBdr>
          <w:bottom w:val="single" w:color="1E6FD9" w:sz="6" w:space="4"/>
        </w:pBdr>
        <w:spacing w:after="160" w:before="320"/>
      </w:pPr>
      <w:r>
        <w:rPr>
          <w:b/>
          <w:bCs/>
          <w:color w:val="12355B"/>
          <w:sz w:val="30"/>
          <w:szCs w:val="30"/>
        </w:rPr>
        <w:t xml:space="preserve">9. Social media links</w:t>
      </w:r>
    </w:p>
    <w:p>
      <w:pPr>
        <w:spacing w:after="100"/>
      </w:pPr>
      <w:hyperlink w:history="1" r:id="rIdiooce5nazxn0bontgiw1s">
        <w:r>
          <w:rPr>
            <w:rStyle w:val="Hyperlink"/>
            <w:sz w:val="21"/>
            <w:szCs w:val="21"/>
          </w:rPr>
          <w:t xml:space="preserve">Instagram - @superior_acm</w:t>
        </w:r>
      </w:hyperlink>
    </w:p>
    <w:p>
      <w:pPr>
        <w:spacing w:after="100"/>
      </w:pPr>
      <w:hyperlink w:history="1" r:id="rId_8xaaic6accsahukqomcs">
        <w:r>
          <w:rPr>
            <w:rStyle w:val="Hyperlink"/>
            <w:sz w:val="21"/>
            <w:szCs w:val="21"/>
          </w:rPr>
          <w:t xml:space="preserve">LinkedIn - Superior ACM Society</w:t>
        </w:r>
      </w:hyperlink>
    </w:p>
    <w:p>
      <w:pPr>
        <w:spacing w:after="100"/>
      </w:pPr>
      <w:hyperlink w:history="1" r:id="rId1-b7fs1nanglcl5vhrcno">
        <w:r>
          <w:rPr>
            <w:rStyle w:val="Hyperlink"/>
            <w:sz w:val="21"/>
            <w:szCs w:val="21"/>
          </w:rPr>
          <w:t xml:space="preserve">Facebook</w:t>
        </w:r>
      </w:hyperlink>
    </w:p>
    <w:p>
      <w:pPr>
        <w:pStyle w:val="Heading1"/>
        <w:pBdr>
          <w:bottom w:val="single" w:color="1E6FD9" w:sz="6" w:space="4"/>
        </w:pBdr>
        <w:spacing w:after="160" w:before="320"/>
      </w:pPr>
      <w:r>
        <w:rPr>
          <w:b/>
          <w:bCs/>
          <w:color w:val="12355B"/>
          <w:sz w:val="30"/>
          <w:szCs w:val="30"/>
        </w:rPr>
        <w:t xml:space="preserve">10. Reference links</w:t>
      </w:r>
    </w:p>
    <w:p>
      <w:pPr>
        <w:spacing w:after="100"/>
      </w:pPr>
      <w:hyperlink w:history="1" r:id="rIdgfxn3wq0-18r2hegisvvn">
        <w:r>
          <w:rPr>
            <w:rStyle w:val="Hyperlink"/>
            <w:sz w:val="21"/>
            <w:szCs w:val="21"/>
          </w:rPr>
          <w:t xml:space="preserve">ACM MAJU - maju.acm.org</w:t>
        </w:r>
      </w:hyperlink>
    </w:p>
    <w:p>
      <w:pPr>
        <w:spacing w:after="100"/>
      </w:pPr>
      <w:hyperlink w:history="1" r:id="rIdg4n14dzxxv8ey6ddpxl3j">
        <w:r>
          <w:rPr>
            <w:rStyle w:val="Hyperlink"/>
            <w:sz w:val="21"/>
            <w:szCs w:val="21"/>
          </w:rPr>
          <w:t xml:space="preserve">HITMS ACM - hitms.acm.org</w:t>
        </w:r>
      </w:hyperlink>
    </w:p>
    <w:p>
      <w:pPr>
        <w:spacing w:after="100"/>
      </w:pPr>
      <w:hyperlink w:history="1" r:id="rIdloxilfewa99mrk09j9ad1">
        <w:r>
          <w:rPr>
            <w:rStyle w:val="Hyperlink"/>
            <w:sz w:val="21"/>
            <w:szCs w:val="21"/>
          </w:rPr>
          <w:t xml:space="preserve">PUCIT PASC - pucit.acm.org (negative example)</w:t>
        </w:r>
      </w:hyperlink>
    </w:p>
    <w:p>
      <w:pPr>
        <w:spacing w:after="100"/>
      </w:pPr>
      <w:hyperlink w:history="1" r:id="rIda_eh3mdhnb2tdahoub-mg">
        <w:r>
          <w:rPr>
            <w:rStyle w:val="Hyperlink"/>
            <w:sz w:val="21"/>
            <w:szCs w:val="21"/>
          </w:rPr>
          <w:t xml:space="preserve">ACM SZABIST - szabist.acm.org</w:t>
        </w:r>
      </w:hyperlink>
    </w:p>
    <w:p>
      <w:pPr>
        <w:spacing w:after="100"/>
      </w:pPr>
      <w:hyperlink w:history="1" r:id="rId8edeq8d7x1gje5a8fumzz">
        <w:r>
          <w:rPr>
            <w:rStyle w:val="Hyperlink"/>
            <w:sz w:val="21"/>
            <w:szCs w:val="21"/>
          </w:rPr>
          <w:t xml:space="preserve">LGU ACM - lgu.acm.org</w:t>
        </w:r>
      </w:hyperlink>
    </w:p>
    <w:p>
      <w:pPr>
        <w:spacing w:after="100"/>
      </w:pPr>
      <w:hyperlink w:history="1" r:id="rIdyu0lranrpzm0nl6iql7s7">
        <w:r>
          <w:rPr>
            <w:rStyle w:val="Hyperlink"/>
            <w:sz w:val="21"/>
            <w:szCs w:val="21"/>
          </w:rPr>
          <w:t xml:space="preserve">RCET UET ACM - rcet.acm.org</w:t>
        </w:r>
      </w:hyperlink>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ooce5nazxn0bontgiw1s" Type="http://schemas.openxmlformats.org/officeDocument/2006/relationships/hyperlink" Target="https://www.instagram.com/superior_acm" TargetMode="External"/><Relationship Id="rId_8xaaic6accsahukqomcs" Type="http://schemas.openxmlformats.org/officeDocument/2006/relationships/hyperlink" Target="https://www.linkedin.com/company/superior-acm-society/" TargetMode="External"/><Relationship Id="rId1-b7fs1nanglcl5vhrcno" Type="http://schemas.openxmlformats.org/officeDocument/2006/relationships/hyperlink" Target="https://www.facebook.com/share/1Bzt9cGbLj/" TargetMode="External"/><Relationship Id="rIdgfxn3wq0-18r2hegisvvn" Type="http://schemas.openxmlformats.org/officeDocument/2006/relationships/hyperlink" Target="https://maju.acm.org/" TargetMode="External"/><Relationship Id="rIdg4n14dzxxv8ey6ddpxl3j" Type="http://schemas.openxmlformats.org/officeDocument/2006/relationships/hyperlink" Target="https://hitms.acm.org/" TargetMode="External"/><Relationship Id="rIdloxilfewa99mrk09j9ad1" Type="http://schemas.openxmlformats.org/officeDocument/2006/relationships/hyperlink" Target="https://pucit.acm.org/" TargetMode="External"/><Relationship Id="rIda_eh3mdhnb2tdahoub-mg" Type="http://schemas.openxmlformats.org/officeDocument/2006/relationships/hyperlink" Target="https://szabist.acm.org/" TargetMode="External"/><Relationship Id="rId8edeq8d7x1gje5a8fumzz" Type="http://schemas.openxmlformats.org/officeDocument/2006/relationships/hyperlink" Target="https://www.lgu.acm.org/" TargetMode="External"/><Relationship Id="rIdyu0lranrpzm0nl6iql7s7" Type="http://schemas.openxmlformats.org/officeDocument/2006/relationships/hyperlink" Target="https://rcet.acm.or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2026-09-16T15:38:35.671Z</dcterms:created>
  <dcterms:modified xsi:type="dcterms:W3CDTF">2026-09-16T15:38:35.671Z</dcterms:modified>
</cp:coreProperties>
</file>

<file path=docProps/custom.xml><?xml version="1.0" encoding="utf-8"?>
<Properties xmlns="http://schemas.openxmlformats.org/officeDocument/2006/custom-properties" xmlns:vt="http://schemas.openxmlformats.org/officeDocument/2006/docPropsVTypes"/>
</file>