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Fraud Rules Implementation Plan</w:t>
      </w:r>
    </w:p>
    <w:p>
      <w:pPr>
        <w:jc w:val="center"/>
      </w:pPr>
      <w:r>
        <w:rPr>
          <w:i/>
          <w:sz w:val="22"/>
        </w:rPr>
        <w:t>KSA Islamic Financing Platform — fraud-service</w:t>
        <w:br/>
        <w:t>Mapped to Finova Fraud Monitoring HLD v1</w:t>
      </w:r>
    </w:p>
    <w:p>
      <w:pPr>
        <w:jc w:val="center"/>
      </w:pPr>
      <w:r>
        <w:rPr>
          <w:color w:val="555555"/>
          <w:sz w:val="20"/>
        </w:rPr>
        <w:t>Document Version 1.0  •  Date: 2026-05-04</w:t>
      </w:r>
    </w:p>
    <w:p>
      <w:r>
        <w:br w:type="page"/>
      </w:r>
    </w:p>
    <w:p>
      <w:pPr>
        <w:pStyle w:val="Heading1"/>
      </w:pPr>
      <w:r>
        <w:rPr>
          <w:color w:val="1F3A68"/>
        </w:rPr>
        <w:t>1. Purpose &amp; Scope</w:t>
      </w:r>
    </w:p>
    <w:p>
      <w:r>
        <w:rPr>
          <w:b w:val="0"/>
          <w:i w:val="0"/>
          <w:sz w:val="22"/>
        </w:rPr>
        <w:t>This document defines the implementation blueprint for all 32 fraud detection rules specified in the Finova Fraud Monitoring HLD v1, mapped to the existing fraud-service (hexagonal architecture) within the KSA Islamic Financing Platform. For each rule it specifies: HLD reference, trigger event, threshold, action, evaluator class location, data source, repository methods, required ports, and caller-service wiring.</w:t>
      </w:r>
    </w:p>
    <w:p>
      <w:pPr>
        <w:pStyle w:val="Heading2"/>
      </w:pPr>
      <w:r>
        <w:rPr>
          <w:color w:val="1F3A68"/>
        </w:rPr>
        <w:t>1.1 In-Scope</w:t>
      </w:r>
    </w:p>
    <w:p>
      <w:pPr>
        <w:pStyle w:val="ListBullet"/>
      </w:pPr>
      <w:r>
        <w:rPr>
          <w:sz w:val="22"/>
        </w:rPr>
        <w:t>32 rules across 6 categories (Location, Device, Geographic/Access, Financial, Payment Card, Transaction Monitoring)</w:t>
      </w:r>
    </w:p>
    <w:p>
      <w:pPr>
        <w:pStyle w:val="ListBullet"/>
      </w:pPr>
      <w:r>
        <w:rPr>
          <w:sz w:val="22"/>
        </w:rPr>
        <w:t>Concrete FraudRuleEvaluator implementations under infrastructure/rule/</w:t>
      </w:r>
    </w:p>
    <w:p>
      <w:pPr>
        <w:pStyle w:val="ListBullet"/>
      </w:pPr>
      <w:r>
        <w:rPr>
          <w:sz w:val="22"/>
        </w:rPr>
        <w:t>New outbound ports, repository methods and external adapters</w:t>
      </w:r>
    </w:p>
    <w:p>
      <w:pPr>
        <w:pStyle w:val="ListBullet"/>
      </w:pPr>
      <w:r>
        <w:rPr>
          <w:sz w:val="22"/>
        </w:rPr>
        <w:t>Caller-service notifier wiring (identity-server, onboarding, lending, collections)</w:t>
      </w:r>
    </w:p>
    <w:p>
      <w:pPr>
        <w:pStyle w:val="Heading2"/>
      </w:pPr>
      <w:r>
        <w:rPr>
          <w:color w:val="1F3A68"/>
        </w:rPr>
        <w:t>1.2 Out-of-Scope (covered elsewhere)</w:t>
      </w:r>
    </w:p>
    <w:p>
      <w:pPr>
        <w:pStyle w:val="ListBullet"/>
      </w:pPr>
      <w:r>
        <w:rPr>
          <w:sz w:val="22"/>
        </w:rPr>
        <w:t>Sanctions / AML screening (lives in risk-service)</w:t>
      </w:r>
    </w:p>
    <w:p>
      <w:pPr>
        <w:pStyle w:val="ListBullet"/>
      </w:pPr>
      <w:r>
        <w:rPr>
          <w:sz w:val="22"/>
        </w:rPr>
        <w:t>KYC liveness / document forgery (kyc-adapter-service)</w:t>
      </w:r>
    </w:p>
    <w:p>
      <w:pPr>
        <w:pStyle w:val="ListBullet"/>
      </w:pPr>
      <w:r>
        <w:rPr>
          <w:sz w:val="22"/>
        </w:rPr>
        <w:t>Credit-bureau lookups (Simah via kyc-adapter-service)</w:t>
      </w:r>
    </w:p>
    <w:p>
      <w:pPr>
        <w:pStyle w:val="Heading1"/>
      </w:pPr>
      <w:r>
        <w:rPr>
          <w:color w:val="1F3A68"/>
        </w:rPr>
        <w:t>2. Current State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Rules in DB seed (V2)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32 rules — ACTIVE, with parameters JSON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FraudRuleId enum entries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Concrete FraudRuleEvaluator classes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0  (gap to close)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FraudRuleEngine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Implemented (priority sort, score cap 100)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FraudDecisionEngine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Implemented (BLOCK &gt; HOLD &gt; ALERT &gt; ALLOW)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REST endpoints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POST /api/v1/fraud/evaluate, /history-check, CRUD on rules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Idempotency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Implemented in EvaluateFraudEventService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Lending → fraud notifier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Wired (LOAN_APPLICATION, DISBURSEMENT)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Other callers (identity, onboarding, collections)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NOT wired yet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Enrichment adapters (geo/VPN)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STUBS only — need real vendor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Tests (unit/integration/arch)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Not present in src/test/</w:t>
            </w:r>
          </w:p>
        </w:tc>
      </w:tr>
    </w:tbl>
    <w:p>
      <w:r>
        <w:rPr>
          <w:b w:val="0"/>
          <w:i/>
          <w:sz w:val="22"/>
        </w:rPr>
        <w:t>Net runtime effect today: every event is persisted but evaluator map is empty → all rules skip → composite score = 0 → decision = ALLOW.</w:t>
      </w:r>
    </w:p>
    <w:p>
      <w:pPr>
        <w:pStyle w:val="Heading1"/>
      </w:pPr>
      <w:r>
        <w:rPr>
          <w:color w:val="1F3A68"/>
        </w:rPr>
        <w:t>3. Target Architecture</w:t>
      </w:r>
    </w:p>
    <w:p>
      <w:r>
        <w:rPr>
          <w:b w:val="0"/>
          <w:i w:val="0"/>
          <w:sz w:val="22"/>
        </w:rPr>
        <w:t>Each rule will be implemented as a stateless Spring @Component that implements com.ksa.financing.fraud.domain.service.FraudRuleEvaluator. DomainServiceConfig auto-discovers all evaluators via List&lt;FraudRuleEvaluator&gt; injection and registers them in the FraudRuleEngine evaluator map keyed by FraudRuleId. No changes to the engine are required.</w:t>
      </w:r>
    </w:p>
    <w:p>
      <w:pPr>
        <w:pStyle w:val="Heading2"/>
      </w:pPr>
      <w:r>
        <w:rPr>
          <w:color w:val="1F3A68"/>
        </w:rPr>
        <w:t>3.1 Evaluator Folder Structure</w:t>
      </w:r>
    </w:p>
    <w:p>
      <w:r>
        <w:rPr>
          <w:rFonts w:ascii="Consolas" w:hAnsi="Consolas"/>
          <w:sz w:val="20"/>
        </w:rPr>
        <w:t>services/fraud-service/src/main/java/com/ksa/financing/fraud/</w:t>
        <w:br/>
        <w:t>└── infrastructure/rule/</w:t>
        <w:br/>
        <w:t xml:space="preserve">    ├── location/        (LOC_001, LOC_002, LOC_003)</w:t>
        <w:br/>
        <w:t xml:space="preserve">    ├── device/          (DEV_001, DEV_002, DEV_003)</w:t>
        <w:br/>
        <w:t xml:space="preserve">    ├── geoaccess/       (GEO_001, ACC_001, ACC_002)</w:t>
        <w:br/>
        <w:t xml:space="preserve">    ├── financial/       (FIN_001, FIN_002, FIN_003)</w:t>
        <w:br/>
        <w:t xml:space="preserve">    ├── card/            (CARD_001, CARD_002, CARD_003)</w:t>
        <w:br/>
        <w:t xml:space="preserve">    └── tmo/             (TMO_001 ... TMO_017)</w:t>
        <w:br/>
      </w:r>
    </w:p>
    <w:p>
      <w:pPr>
        <w:pStyle w:val="Heading2"/>
      </w:pPr>
      <w:r>
        <w:rPr>
          <w:color w:val="1F3A68"/>
        </w:rPr>
        <w:t>3.2 New Outbound Ports (domain/port/out/)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F3A68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4535"/>
            <w:shd w:fill="1F3A68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35"/>
            <w:shd w:fill="1F3A68"/>
          </w:tcPr>
          <w:p>
            <w:r>
              <w:rPr>
                <w:b/>
                <w:color w:val="FFFFFF"/>
                <w:sz w:val="20"/>
              </w:rPr>
              <w:t>Used by rules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LendingPort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Disbursement schedule, scheduled installment, approved loan amount, disbursement time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TMO_004, TMO_007, TMO_008, TMO_011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CustomerProfilePort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National address, full legal name, registered payment methods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LOC_003, TMO_007, TMO_009, CARD_003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NameSimilarityPort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Fuzzy name matching (Apache Commons-Text Levenshtein, threshold 0.85)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TMO_007, TMO_009, CARD_003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GeoIpPort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Real IP → country + city + lat/long (replaces StubIpGeolocationEnricher)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LOC_001, LOC_002, GEO_001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DeviceIntelligencePort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VPN/proxy detection (replaces StubVpnProxyDetector)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ACC_001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CardBinPort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Card BIN → issuer country (for international card detection)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CARD_001</w:t>
            </w:r>
          </w:p>
        </w:tc>
      </w:tr>
    </w:tbl>
    <w:p>
      <w:pPr>
        <w:pStyle w:val="Heading2"/>
      </w:pPr>
      <w:r>
        <w:rPr>
          <w:color w:val="1F3A68"/>
        </w:rPr>
        <w:t>3.3 New Repository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F3A68"/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5102"/>
            <w:shd w:fill="1F3A68"/>
          </w:tcPr>
          <w:p>
            <w:r>
              <w:rPr>
                <w:b/>
                <w:color w:val="FFFFFF"/>
                <w:sz w:val="20"/>
              </w:rPr>
              <w:t>New Method</w:t>
            </w:r>
          </w:p>
        </w:tc>
        <w:tc>
          <w:tcPr>
            <w:tcW w:type="dxa" w:w="1701"/>
            <w:shd w:fill="1F3A68"/>
          </w:tcPr>
          <w:p>
            <w:r>
              <w:rPr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countAppsByCustomerSince(customerId, since)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TMO_001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countAppsByCustomerInWindow(customerId, monthStart, yearStart)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FIN_003, TMO_002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findDuplicateApplication(customerId, product, amount, window)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TMO_003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countDistinctCustomersByDevice(deviceId, since)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DEV_001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findAppsByDevice(deviceId, since)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DEV_002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countDistinctCustomersByIban(iban)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FIN_001, TMO_005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findLastNTransactions(customerId, n)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TMO_014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findSharedAttributesInWindow(attributes, window)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TMO_017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findRecentEarlyRepayment(customerId, since)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TMO_016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countByTypeInWindow(customerId, type, days)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TMO_015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countReversals(customerId, loanId)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TMO_010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countDistinctCardsByCustomer(customerId)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CARD_002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findFirstNightActivity(customerId)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TMO_013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SessionEventRepository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findLastLogin(customerId)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LOC_001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SessionEventRepository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findLastLoginByDevice(deviceId)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LOC_002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SessionEventRepository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countAccountsOnDevice(deviceId, window)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DEV_001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FraudUserProfileRepository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getLastActivity(customerId)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TMO_012</w:t>
            </w:r>
          </w:p>
        </w:tc>
      </w:tr>
    </w:tbl>
    <w:p>
      <w:pPr>
        <w:pStyle w:val="Heading2"/>
      </w:pPr>
      <w:r>
        <w:rPr>
          <w:color w:val="1F3A68"/>
        </w:rPr>
        <w:t>3.4 Caller-Service Wiring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fill="1F3A68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268"/>
            <w:shd w:fill="1F3A68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fill="1F3A68"/>
          </w:tcPr>
          <w:p>
            <w:r>
              <w:rPr>
                <w:b/>
                <w:color w:val="FFFFFF"/>
                <w:sz w:val="20"/>
              </w:rPr>
              <w:t>Events to publish</w:t>
            </w:r>
          </w:p>
        </w:tc>
        <w:tc>
          <w:tcPr>
            <w:tcW w:type="dxa" w:w="2268"/>
            <w:shd w:fill="1F3A68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lending-service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WIRED (LOAN_APPLICATION, DISBURSEMENT)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Add: IBAN_UPDATE, EARLY_REPAYMENT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POST /api/v1/fraud/evaluate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identity-server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WIRED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LOGIN (with device + geo + VPN flags)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POST /api/v1/fraud/evaluate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onboarding-workflow-service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WIRED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ONBOARDING + history-check before final commit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/evaluate, /history-check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collections-service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WIRED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REPAYMENT, PAYMENT_REVERSAL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POST /api/v1/fraud/evaluate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document-service / lending-service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WIRED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PROOF_OF_INDEBTEDNESS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POST /api/v1/fraud/evaluate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mobile app SDK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Send device_integrity (jailbroken/rooted) + raw IP per request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headers</w:t>
            </w:r>
          </w:p>
        </w:tc>
      </w:tr>
    </w:tbl>
    <w:p>
      <w:pPr>
        <w:pStyle w:val="Heading1"/>
      </w:pPr>
      <w:r>
        <w:rPr>
          <w:color w:val="1F3A68"/>
        </w:rPr>
        <w:t>4. Action &amp; Block-Type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1F3A68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835"/>
            <w:shd w:fill="1F3A68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835"/>
            <w:shd w:fill="1F3A68"/>
          </w:tcPr>
          <w:p>
            <w:r>
              <w:rPr>
                <w:b/>
                <w:color w:val="FFFFFF"/>
                <w:sz w:val="20"/>
              </w:rPr>
              <w:t>HTTP behaviour</w:t>
            </w:r>
          </w:p>
        </w:tc>
        <w:tc>
          <w:tcPr>
            <w:tcW w:type="dxa" w:w="2551"/>
            <w:shd w:fill="1F3A68"/>
          </w:tcPr>
          <w:p>
            <w:r>
              <w:rPr>
                <w:b/>
                <w:color w:val="FFFFFF"/>
                <w:sz w:val="20"/>
              </w:rPr>
              <w:t>Customer message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ALLOW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 rules triggered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200 OK — flow proceeds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ALERT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Silent flag for ops, no customer-facing block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200 OK — flow proceeds; case opened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(silent)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Manual review required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202 Accepted — pending review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Your request is under review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Reject immediately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423 Locked / 403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Blocked for security reasons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F3A68"/>
          </w:tcPr>
          <w:p>
            <w:r>
              <w:rPr>
                <w:b/>
                <w:color w:val="FFFFFF"/>
                <w:sz w:val="20"/>
              </w:rPr>
              <w:t>Block Type</w:t>
            </w:r>
          </w:p>
        </w:tc>
        <w:tc>
          <w:tcPr>
            <w:tcW w:type="dxa" w:w="2835"/>
            <w:shd w:fill="1F3A68"/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984"/>
            <w:shd w:fill="1F3A68"/>
          </w:tcPr>
          <w:p>
            <w:r>
              <w:rPr>
                <w:b/>
                <w:color w:val="FFFFFF"/>
                <w:sz w:val="20"/>
              </w:rPr>
              <w:t>Default Duration</w:t>
            </w:r>
          </w:p>
        </w:tc>
        <w:tc>
          <w:tcPr>
            <w:tcW w:type="dxa" w:w="2835"/>
            <w:shd w:fill="1F3A68"/>
          </w:tcPr>
          <w:p>
            <w:r>
              <w:rPr>
                <w:b/>
                <w:color w:val="FFFFFF"/>
                <w:sz w:val="20"/>
              </w:rPr>
              <w:t>Example rules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Current session only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until logout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ACC_001, ACC_002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TEMPORARY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Account-wide block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72 hours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LOC_001, LOC_002, DEV_001, DEV_002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APPLICATION_LEVEL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Reject the in-flight application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TMO_002, TMO_003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DISBURSEMENT_LEVEL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Stop disbursement only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until investigation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TMO_004, TMO_007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PAYMENT_LEVEL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Reject the payment instalment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TMO_009, TMO_011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Permanent block (escalation)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until manual lift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DEV_003, TMO_006</w:t>
            </w:r>
          </w:p>
        </w:tc>
      </w:tr>
    </w:tbl>
    <w:p>
      <w:pPr>
        <w:pStyle w:val="Heading1"/>
      </w:pPr>
      <w:r>
        <w:rPr>
          <w:color w:val="1F3A68"/>
        </w:rPr>
        <w:t>5. Same-Location Limits Reference</w:t>
      </w:r>
    </w:p>
    <w:p>
      <w:r>
        <w:rPr>
          <w:b w:val="0"/>
          <w:i w:val="0"/>
          <w:sz w:val="22"/>
        </w:rPr>
        <w:t>Quick reference for thresholds when activity originates from one location/device.</w:t>
      </w:r>
    </w:p>
    <w:p>
      <w:pPr>
        <w:pStyle w:val="Heading2"/>
      </w:pPr>
      <w:r>
        <w:rPr>
          <w:color w:val="1F3A68"/>
        </w:rPr>
        <w:t>5.1 Same User — Loan Applications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0"/>
              </w:rPr>
              <w:t>Window</w:t>
            </w:r>
          </w:p>
        </w:tc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0"/>
              </w:rPr>
              <w:t>Max allowed</w:t>
            </w:r>
          </w:p>
        </w:tc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 app for same product + amount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TMO_003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BLOCK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24 hours rolling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 apps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TMO_001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HOLD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 month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 apps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FIN_003 / TMO_002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HOLD → BLOCK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 year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 apps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FIN_003 / TMO_002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HOLD → BLOCK</w:t>
            </w:r>
          </w:p>
        </w:tc>
      </w:tr>
    </w:tbl>
    <w:p>
      <w:pPr>
        <w:pStyle w:val="Heading2"/>
      </w:pPr>
      <w:r>
        <w:rPr>
          <w:color w:val="1F3A68"/>
        </w:rPr>
        <w:t>5.2 Different Users — Same Device / 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0"/>
              </w:rPr>
              <w:t>Limit</w:t>
            </w:r>
          </w:p>
        </w:tc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Distinct customer accounts on same device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max 3 in 48h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DEV_001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BLOCK 72h → PERMANENT on repeat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Distinct customers submitting loan apps on same device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max 2 customers + 2 apps in 48h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DEV_002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BLOCK 72h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Apps sharing device + IBAN + IP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≥3 in 24h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TMO_017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HOLD (fraud ring)</w:t>
            </w:r>
          </w:p>
        </w:tc>
      </w:tr>
    </w:tbl>
    <w:p>
      <w:pPr>
        <w:pStyle w:val="Heading2"/>
      </w:pPr>
      <w:r>
        <w:rPr>
          <w:color w:val="1F3A68"/>
        </w:rPr>
        <w:t>5.3 Onboarding (new account registration)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0"/>
              </w:rPr>
              <w:t>Limit</w:t>
            </w:r>
          </w:p>
        </w:tc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2493"/>
            <w:shd w:fill="1F3A68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New accounts on same device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 in 48h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DEV_001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BLOCK 72h → PERMANENT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Onboarding from blacklisted device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DEV_003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PERMANENT BLOCK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Onboarding from blacklisted country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GEO_001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HOLD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Onboarding via VPN/Proxy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ACC_001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BLOCK session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Onboarding from jailbroken/rooted device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ACC_002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BLOCK session</w:t>
            </w:r>
          </w:p>
        </w:tc>
      </w:tr>
    </w:tbl>
    <w:p>
      <w:pPr>
        <w:pStyle w:val="Heading1"/>
      </w:pPr>
      <w:r>
        <w:rPr>
          <w:color w:val="1F3A68"/>
        </w:rPr>
        <w:t>6. Per-Rule Implementation Specification</w:t>
      </w:r>
    </w:p>
    <w:p>
      <w:r>
        <w:rPr>
          <w:b w:val="0"/>
          <w:i w:val="0"/>
          <w:sz w:val="22"/>
        </w:rPr>
        <w:t>Each rule below contains all information required by the implementing engineer.</w:t>
      </w:r>
    </w:p>
    <w:p>
      <w:pPr>
        <w:pStyle w:val="Heading2"/>
      </w:pPr>
      <w:r>
        <w:rPr>
          <w:color w:val="1F3A68"/>
        </w:rPr>
        <w:t>6.1 Location Rules</w:t>
      </w:r>
    </w:p>
    <w:p>
      <w:pPr>
        <w:pStyle w:val="Heading3"/>
      </w:pPr>
      <w:r>
        <w:rPr>
          <w:color w:val="1F3A68"/>
        </w:rPr>
        <w:t>LOC_001 — Unusual Location 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LOC_001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5.1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LOGIN, 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New device + new location + distance &gt; 200 km within 3h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BLOCK temporary 72h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infrastructure/rule/location/UnusualLocationChangeEvaluator.java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session_events (last login geo) + IpGeolocationEnricher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Replace StubIpGeolocationEnricher with MaxMind/IPQS adapter; SessionEventRepository.findLastLogin(customerId)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identity-server (LOGIN), lending-service (LOAN_APPLICATION)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4</w:t>
            </w:r>
          </w:p>
        </w:tc>
      </w:tr>
    </w:tbl>
    <w:p/>
    <w:p>
      <w:pPr>
        <w:pStyle w:val="Heading3"/>
      </w:pPr>
      <w:r>
        <w:rPr>
          <w:color w:val="1F3A68"/>
        </w:rPr>
        <w:t>LOC_002 — Sudden Location Change (Same Device — GPS Spoof)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LOC_002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5.1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LOGIN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Same device_id + distance &gt; 200 km + within 1h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BLOCK temporary 72h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infrastructure/rule/location/SuddenLocationChangeEvaluator.java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session_events + GeoDistanceCalculator (Haversine)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SessionEventRepository.findLastLoginByDevice(deviceId)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identity-server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4</w:t>
            </w:r>
          </w:p>
        </w:tc>
      </w:tr>
    </w:tbl>
    <w:p/>
    <w:p>
      <w:pPr>
        <w:pStyle w:val="Heading3"/>
      </w:pPr>
      <w:r>
        <w:rPr>
          <w:color w:val="1F3A68"/>
        </w:rPr>
        <w:t>LOC_003 — National Address Mismatch on Application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LOC_003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5.1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App geo location vs registered national address &gt; 200 km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ALERT + mandatory callback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infrastructure/rule/location/NationalAddressMismatchEvaluator.java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Customer national address (customer-service) + event geo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NEW: CustomerProfilePort.fetchNationalAddress(customerId)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2</w:t>
            </w:r>
          </w:p>
        </w:tc>
      </w:tr>
    </w:tbl>
    <w:p/>
    <w:p>
      <w:pPr>
        <w:pStyle w:val="Heading2"/>
      </w:pPr>
      <w:r>
        <w:rPr>
          <w:color w:val="1F3A68"/>
        </w:rPr>
        <w:t>6.2 Device Rules</w:t>
      </w:r>
    </w:p>
    <w:p>
      <w:pPr>
        <w:pStyle w:val="Heading3"/>
      </w:pPr>
      <w:r>
        <w:rPr>
          <w:color w:val="1F3A68"/>
        </w:rPr>
        <w:t>DEV_001 — Multiple Accounts on Same Device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DEV_001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5.2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ONBOARDING, ACCOUNT_UPDATE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 distinct accounts on same device_id within 48h (escalates to PERMANENT on repeat)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BLOCK temporary 72h → PERMANENT on second occurrence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infrastructure/rule/device/MultipleAccountsSameDeviceEvaluator.java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fraud_events / session_events grouped by device_id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FraudEventRepository.countDistinctCustomersByDevice(deviceId, since)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onboarding-workflow-service (NEW notifier wiring)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3"/>
      </w:pPr>
      <w:r>
        <w:rPr>
          <w:color w:val="1F3A68"/>
        </w:rPr>
        <w:t>DEV_002 — Multiple Loan Applications on Same Device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DEV_002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5.2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≥2 distinct customers + ≥2 applications on same device_id within 48h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BLOCK temporary 72h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infrastructure/rule/device/MultipleAppsSameDeviceEvaluator.java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fraud_events grouped by device_id where event_type=LOAN_APPLICATION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FraudEventRepository.findAppsByDevice(deviceId, since)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3"/>
      </w:pPr>
      <w:r>
        <w:rPr>
          <w:color w:val="1F3A68"/>
        </w:rPr>
        <w:t>DEV_003 — Blacklisted Device Registration / Login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DEV_003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5.2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LOGIN, ONBOARDING, 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Device exists in device_blacklist with status=ACTIVE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PERMANENT BLOCK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infrastructure/rule/device/BlacklistedDeviceEvaluator.java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device_blacklist (DeviceBlacklistRepository — exists)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None (repo already complete)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identity-server, onboarding-workflow-service, lending-service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2"/>
      </w:pPr>
      <w:r>
        <w:rPr>
          <w:color w:val="1F3A68"/>
        </w:rPr>
        <w:t>6.3 Geographic / Access Rules</w:t>
      </w:r>
    </w:p>
    <w:p>
      <w:pPr>
        <w:pStyle w:val="Heading3"/>
      </w:pPr>
      <w:r>
        <w:rPr>
          <w:color w:val="1F3A68"/>
        </w:rPr>
        <w:t>GEO_001 — Blacklisted Country Access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GEO_001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5.3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Geographic / Access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LOGIN, 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Resolved country (IP/GPS) is in country_blacklist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temporary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infrastructure/rule/geoaccess/BlacklistedCountryEvaluator.java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country_blacklist (CountryBlacklistRepository — exists) + GeoIpPort enrichment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Real GeoIpPort adapter (replace stub)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identity-server, lending-service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3"/>
      </w:pPr>
      <w:r>
        <w:rPr>
          <w:color w:val="1F3A68"/>
        </w:rPr>
        <w:t>ACC_001 — VPN or Proxy Usage Detected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ACC_001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5.3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Geographic / Access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LOGIN, 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event.vpnDetected = true OR event.proxyDetected = true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BLOCK session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infrastructure/rule/geoaccess/VpnProxyEvaluator.java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event.vpnDetected / proxyDetected (enrichment pipeline)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Replace StubVpnProxyDetector with IPQS / MaxMind anonymousIP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identity-server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4</w:t>
            </w:r>
          </w:p>
        </w:tc>
      </w:tr>
    </w:tbl>
    <w:p/>
    <w:p>
      <w:pPr>
        <w:pStyle w:val="Heading3"/>
      </w:pPr>
      <w:r>
        <w:rPr>
          <w:color w:val="1F3A68"/>
        </w:rPr>
        <w:t>ACC_002 — Jailbroken or Rooted Device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ACC_002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5.3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Geographic / Access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LOGIN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DeviceInfo.integrityStatus = JAILBROKEN | ROOTED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BLOCK session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infrastructure/rule/geoaccess/JailbrokenRootedDeviceEvaluator.java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event.deviceInfo.integrityStatus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Mobile SDK must send integrity flag (Play Integrity / DeviceCheck)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Mobile app → identity-server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4</w:t>
            </w:r>
          </w:p>
        </w:tc>
      </w:tr>
    </w:tbl>
    <w:p/>
    <w:p>
      <w:pPr>
        <w:pStyle w:val="Heading2"/>
      </w:pPr>
      <w:r>
        <w:rPr>
          <w:color w:val="1F3A68"/>
        </w:rPr>
        <w:t>6.4 Financial Rules</w:t>
      </w:r>
    </w:p>
    <w:p>
      <w:pPr>
        <w:pStyle w:val="Heading3"/>
      </w:pPr>
      <w:r>
        <w:rPr>
          <w:color w:val="1F3A68"/>
        </w:rPr>
        <w:t>FIN_001 — Multiple Accounts Disbursing to Same IBAN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FIN_001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5.4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Financial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DISBURSEMENT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≥2 distinct customer accounts disbursed to same beneficiary IBAN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temporary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infrastructure/rule/financial/MultipleAccountsSameIbanEvaluator.java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fraud_events grouped by disbursement_iban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FraudEventRepository.countDistinctCustomersByIban(iban)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3"/>
      </w:pPr>
      <w:r>
        <w:rPr>
          <w:color w:val="1F3A68"/>
        </w:rPr>
        <w:t>FIN_002 — Loan Amount vs Transfer Amount Mismatch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FIN_002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5.4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Financial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DISBURSEMENT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transactionAmount ≠ approvedLoanAmount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temporary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infrastructure/rule/financial/LoanVsTransferAmountEvaluator.java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event.transactionAmount vs event.approvedLoanAmount (in-memory)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None — pure logic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3"/>
      </w:pPr>
      <w:r>
        <w:rPr>
          <w:color w:val="1F3A68"/>
        </w:rPr>
        <w:t>FIN_003 — Excessive Loan Applications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FIN_003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5.4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Financial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&gt; 2 applications per month OR &gt; 4 per year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temporary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infrastructure/rule/financial/ExcessiveLoanApplicationsEvaluator.java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fraud_events count per customer per window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FraudEventRepository.countAppsByCustomerInWindow(customerId, monthStart, yearStart)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2"/>
      </w:pPr>
      <w:r>
        <w:rPr>
          <w:color w:val="1F3A68"/>
        </w:rPr>
        <w:t>6.5 Payment Card Rules</w:t>
      </w:r>
    </w:p>
    <w:p>
      <w:pPr>
        <w:pStyle w:val="Heading3"/>
      </w:pPr>
      <w:r>
        <w:rPr>
          <w:color w:val="1F3A68"/>
        </w:rPr>
        <w:t>CARD_001 — International Card Used for Installment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CARD_001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5.5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Payment Card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REPAYMENT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PaymentSource.cardCountry ≠ 'SA'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ALERT (silent)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infrastructure/rule/card/InternationalCardEvaluator.java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event.paymentSource.cardCountry (from BIN lookup)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PaymentSource: add cardCountry field; BIN lookup adapter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collections-service / payment adapter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4</w:t>
            </w:r>
          </w:p>
        </w:tc>
      </w:tr>
    </w:tbl>
    <w:p/>
    <w:p>
      <w:pPr>
        <w:pStyle w:val="Heading3"/>
      </w:pPr>
      <w:r>
        <w:rPr>
          <w:color w:val="1F3A68"/>
        </w:rPr>
        <w:t>CARD_002 — Frequent Card Changes per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CARD_002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5.5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Payment Card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REPAYMENT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≥3 distinct cardTokens used by same customer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ALERT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infrastructure/rule/card/FrequentCardChangesEvaluator.java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fraud_events grouped by customer_id, paymentSource.cardToken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PaymentSource: add cardToken field; FraudEventRepository.countDistinctCardsByCustomer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collections-service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3</w:t>
            </w:r>
          </w:p>
        </w:tc>
      </w:tr>
    </w:tbl>
    <w:p/>
    <w:p>
      <w:pPr>
        <w:pStyle w:val="Heading3"/>
      </w:pPr>
      <w:r>
        <w:rPr>
          <w:color w:val="1F3A68"/>
        </w:rPr>
        <w:t>CARD_003 — Cardholder Name Mismatch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CARD_003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5.5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Payment Card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REPAYMENT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PaymentSource.cardholderName ≠ customer.fullName (fuzzy)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ALERT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infrastructure/rule/card/CardholderNameMismatchEvaluator.java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event.paymentSource.cardholderName + customer profile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NEW: NameSimilarityPort (Levenshtein ≥ 0.85); CustomerProfilePort.fetchFullName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collections-service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3</w:t>
            </w:r>
          </w:p>
        </w:tc>
      </w:tr>
    </w:tbl>
    <w:p/>
    <w:p>
      <w:pPr>
        <w:pStyle w:val="Heading2"/>
      </w:pPr>
      <w:r>
        <w:rPr>
          <w:color w:val="1F3A68"/>
        </w:rPr>
        <w:t>6.6 Transaction Monitoring Rules</w:t>
      </w:r>
    </w:p>
    <w:p>
      <w:pPr>
        <w:pStyle w:val="Heading3"/>
      </w:pPr>
      <w:r>
        <w:rPr>
          <w:color w:val="1F3A68"/>
        </w:rPr>
        <w:t>TMO_001 — High-Frequency Loan Applications (Velocity)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TMO_001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&gt; 3 applications by same customer within 24h rolling window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temporary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infrastructure/rule/tmo/HighFrequencyAppsEvaluator.java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fraud_events rolling 24h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FraudEventRepository.countAppsByCustomerSince(customerId, since)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3"/>
      </w:pPr>
      <w:r>
        <w:rPr>
          <w:color w:val="1F3A68"/>
        </w:rPr>
        <w:t>TMO_002 — Application Rate Limit Breach (Monthly / Annual)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TMO_002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&gt; 2 per month OR &gt; 4 per year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BLOCK application-level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infrastructure/rule/tmo/AppRateLimitEvaluator.java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Same query as FIN_003 (different action)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Reuses FraudEventRepository.countAppsByCustomerInWindow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3"/>
      </w:pPr>
      <w:r>
        <w:rPr>
          <w:color w:val="1F3A68"/>
        </w:rPr>
        <w:t>TMO_003 — Duplicate Loan Application Submission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TMO_003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Same customer + same product + same amount within 1h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BLOCK application-level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infrastructure/rule/tmo/DuplicateAppEvaluator.java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fraud_events with same (customer_id, product, amount, 1h)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FraudEventRepository.findDuplicateApplication(customerId, product, amount, window)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3"/>
      </w:pPr>
      <w:r>
        <w:rPr>
          <w:color w:val="1F3A68"/>
        </w:rPr>
        <w:t>TMO_004 — Late IBAN Substitution Before Disbursement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TMO_004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IBAN_UPDATE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IBAN changed within 24h of scheduled disbursement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disbursement-level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infrastructure/rule/tmo/LateIbanSubstitutionEvaluator.java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Disbursement schedule from lending-service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NEW: LendingPort.fetchScheduledDisbursementTime(loanId)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(NEW IBAN_UPDATE event)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2</w:t>
            </w:r>
          </w:p>
        </w:tc>
      </w:tr>
    </w:tbl>
    <w:p/>
    <w:p>
      <w:pPr>
        <w:pStyle w:val="Heading3"/>
      </w:pPr>
      <w:r>
        <w:rPr>
          <w:color w:val="1F3A68"/>
        </w:rPr>
        <w:t>TMO_005 — Multiple Disbursements to Same Beneficiary IBAN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TMO_005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DISBURSEMENT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≥2 customer accounts share same disbursement_iban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temporary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infrastructure/rule/tmo/MultipleDisbursementsSameIbanEvaluator.java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Same query as FIN_001 (different priority/action)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Reuses FraudEventRepository.countDistinctCustomersByIban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3"/>
      </w:pPr>
      <w:r>
        <w:rPr>
          <w:color w:val="1F3A68"/>
        </w:rPr>
        <w:t>TMO_006 — Disbursement Amount Mismatch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TMO_006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DISBURSEMENT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transactionAmount ≠ approvedLoanAmount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PERMANENT (escalation of FIN_002)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infrastructure/rule/tmo/DisbursementAmountMismatchEvaluator.java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Same as FIN_002 with permanent block_type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Pure logic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3"/>
      </w:pPr>
      <w:r>
        <w:rPr>
          <w:color w:val="1F3A68"/>
        </w:rPr>
        <w:t>TMO_007 — Disbursement to Unverified or Mismatched IBAN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TMO_007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DISBURSEMENT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ibanVerificationStatus = UNVERIFIED OR ibanHolderName ≠ customer.fullName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BLOCK disbursement-level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infrastructure/rule/tmo/DisbursementUnverifiedIbanEvaluator.java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event.ibanVerificationStatus + event.ibanHolderName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NEW: NameSimilarityPort + CustomerProfilePort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2</w:t>
            </w:r>
          </w:p>
        </w:tc>
      </w:tr>
    </w:tbl>
    <w:p/>
    <w:p>
      <w:pPr>
        <w:pStyle w:val="Heading3"/>
      </w:pPr>
      <w:r>
        <w:rPr>
          <w:color w:val="1F3A68"/>
        </w:rPr>
        <w:t>TMO_008 — Same-Day or Near-Immediate Full Repayment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TMO_008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EARLY_REPAYMENT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Full repayment within 48h of disbursement (AML signal)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ALERT (silent)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infrastructure/rule/tmo/ImmediateRepaymentEvaluator.java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Disbursement timestamp + repayment timestamp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NEW: LendingPort.fetchDisbursementTime(loanId)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collections-service / lending-service (NEW EARLY_REPAYMENT event)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2</w:t>
            </w:r>
          </w:p>
        </w:tc>
      </w:tr>
    </w:tbl>
    <w:p/>
    <w:p>
      <w:pPr>
        <w:pStyle w:val="Heading3"/>
      </w:pPr>
      <w:r>
        <w:rPr>
          <w:color w:val="1F3A68"/>
        </w:rPr>
        <w:t>TMO_009 — Installment Payment from Third-Party Source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TMO_009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REPAYMENT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Payment IBAN/card not registered to borrower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payment-level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infrastructure/rule/tmo/ThirdPartyPaymentEvaluator.java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event.paymentSource owner vs customer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NEW: CustomerProfilePort.fetchRegisteredPaymentMethods + NameSimilarityPort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collections-service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3</w:t>
            </w:r>
          </w:p>
        </w:tc>
      </w:tr>
    </w:tbl>
    <w:p/>
    <w:p>
      <w:pPr>
        <w:pStyle w:val="Heading3"/>
      </w:pPr>
      <w:r>
        <w:rPr>
          <w:color w:val="1F3A68"/>
        </w:rPr>
        <w:t>TMO_010 — Repeated Payment Reversal / Refund Pattern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TMO_010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REPAYMENT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≥2 reversals per loan OR ≥3 across all loans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temporary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infrastructure/rule/tmo/RepeatedReversalEvaluator.java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fraud_events of type PAYMENT_REVERSAL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NEW eventType PAYMENT_REVERSAL; FraudEventRepository.countReversals(customerId, loanId)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collections-service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3</w:t>
            </w:r>
          </w:p>
        </w:tc>
      </w:tr>
    </w:tbl>
    <w:p/>
    <w:p>
      <w:pPr>
        <w:pStyle w:val="Heading3"/>
      </w:pPr>
      <w:r>
        <w:rPr>
          <w:color w:val="1F3A68"/>
        </w:rPr>
        <w:t>TMO_011 — Installment Payment Amount Discrepancy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TMO_011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REPAYMENT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Payment amount differs from scheduled installment by &gt; 5% tolerance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payment-level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infrastructure/rule/tmo/InstallmentDiscrepancyEvaluator.java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event.transactionAmount vs scheduled installment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NEW: LendingPort.fetchScheduledInstallment(loanId, installmentNo)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collections-service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2</w:t>
            </w:r>
          </w:p>
        </w:tc>
      </w:tr>
    </w:tbl>
    <w:p/>
    <w:p>
      <w:pPr>
        <w:pStyle w:val="Heading3"/>
      </w:pPr>
      <w:r>
        <w:rPr>
          <w:color w:val="1F3A68"/>
        </w:rPr>
        <w:t>TMO_012 — Dormant Account Sudden Transaction 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TMO_012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LOGIN, 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Account inactive &gt; 90 days then submits app or login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temporary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infrastructure/rule/tmo/DormantAccountActivityEvaluator.java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fraud_user_profiles.last_activity_at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FraudUserProfileRepository.getLastActivity(customerId)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identity-server, lending-service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2</w:t>
            </w:r>
          </w:p>
        </w:tc>
      </w:tr>
    </w:tbl>
    <w:p/>
    <w:p>
      <w:pPr>
        <w:pStyle w:val="Heading3"/>
      </w:pPr>
      <w:r>
        <w:rPr>
          <w:color w:val="1F3A68"/>
        </w:rPr>
        <w:t>TMO_013 — Unusual Transaction Time-of-Day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TMO_013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any event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Event timestamp hour ∈ [01:00, 04:00] AND first occurrence for this account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ALERT (silent)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infrastructure/rule/tmo/UnusualTimeOfDayEvaluator.java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event.eventTimestamp + customer historical pattern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FraudEventRepository.findFirstNightActivity(customerId)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all triggering services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3"/>
      </w:pPr>
      <w:r>
        <w:rPr>
          <w:color w:val="1F3A68"/>
        </w:rPr>
        <w:t>TMO_014 — Round-Number Transaction Pattern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TMO_014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REPAYMENT, DISBURSEMENT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≥3 consecutive round-number transactions (multiples of 500)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ALERT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infrastructure/rule/tmo/RoundNumberPatternEvaluator.java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fraud_events last 3 by customer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FraudEventRepository.findLastNTransactions(customerId, 3)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collections-service, lending-service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3</w:t>
            </w:r>
          </w:p>
        </w:tc>
      </w:tr>
    </w:tbl>
    <w:p/>
    <w:p>
      <w:pPr>
        <w:pStyle w:val="Heading3"/>
      </w:pPr>
      <w:r>
        <w:rPr>
          <w:color w:val="1F3A68"/>
        </w:rPr>
        <w:t>TMO_015 — High-Volume Proof of Indebtedness Requests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TMO_015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PROOF_OF_INDEBTEDNESS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&gt; 3 cert requests within 7 days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temporary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infrastructure/rule/tmo/HighVolumeIndebtednessEvaluator.java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fraud_events of type PROOF_OF_INDEBTEDNESS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FraudEventRepository.countByTypeInWindow(customerId, type, days)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document-service / lending-service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2</w:t>
            </w:r>
          </w:p>
        </w:tc>
      </w:tr>
    </w:tbl>
    <w:p/>
    <w:p>
      <w:pPr>
        <w:pStyle w:val="Heading3"/>
      </w:pPr>
      <w:r>
        <w:rPr>
          <w:color w:val="1F3A68"/>
        </w:rPr>
        <w:t>TMO_016 — Early Repayment Followed by Re-Application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TMO_016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App submitted within 7 days of EARLY_REPAYMENT (potential layering)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ALERT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infrastructure/rule/tmo/EarlyRepaymentReApplyEvaluator.java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fraud_events of type EARLY_REPAYMENT for customer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FraudEventRepository.findRecentEarlyRepayment(customerId, since)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2</w:t>
            </w:r>
          </w:p>
        </w:tc>
      </w:tr>
    </w:tbl>
    <w:p/>
    <w:p>
      <w:pPr>
        <w:pStyle w:val="Heading3"/>
      </w:pPr>
      <w:r>
        <w:rPr>
          <w:color w:val="1F3A68"/>
        </w:rPr>
        <w:t>TMO_017 — Coordinated Application Spike (Fraud Ring)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Rule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TMO_017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HLD Reference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Section 5.6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Transaction Monitoring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Trigger Event Type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LOAN_APPLICATION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Threshold / Detection Logic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≥3 apps from different customers sharing device_id, disbursement_iban, ip_address within 24h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HOLD temporary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Evaluator Class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infrastructure/rule/tmo/CoordinatedSpikeEvaluator.java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fraud_events shared attribute query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New Ports / Repo Methods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FraudEventRepository.findSharedAttributesInWindow(attributes, window)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Caller Service to Wire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lending-service (already wired)</w:t>
            </w:r>
          </w:p>
        </w:tc>
      </w:tr>
      <w:tr>
        <w:tc>
          <w:tcPr>
            <w:tcW w:type="dxa" w:w="2268"/>
            <w:shd w:fill="EEF3FB"/>
          </w:tcPr>
          <w:p>
            <w:r>
              <w:rPr>
                <w:b/>
                <w:sz w:val="20"/>
              </w:rPr>
              <w:t>Implementation Wave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Wave 1</w:t>
            </w:r>
          </w:p>
        </w:tc>
      </w:tr>
    </w:tbl>
    <w:p/>
    <w:p>
      <w:pPr>
        <w:pStyle w:val="Heading1"/>
      </w:pPr>
      <w:r>
        <w:rPr>
          <w:color w:val="1F3A68"/>
        </w:rPr>
        <w:t>7. Implementation Waves (Suggested ROI Order)</w:t>
      </w:r>
    </w:p>
    <w:p>
      <w:pPr>
        <w:pStyle w:val="Heading2"/>
      </w:pPr>
      <w:r>
        <w:rPr>
          <w:color w:val="1F3A68"/>
        </w:rPr>
        <w:t>7.1 Wave 1 — Pure DB queries, zero vendor dependency</w:t>
      </w:r>
    </w:p>
    <w:p>
      <w:r>
        <w:rPr>
          <w:b w:val="0"/>
          <w:i w:val="0"/>
          <w:sz w:val="22"/>
        </w:rPr>
        <w:t>Highest fraud coverage with lowest effort. All data already lives in fraud_events / blacklist tables.</w:t>
      </w:r>
    </w:p>
    <w:p>
      <w:pPr>
        <w:pStyle w:val="ListBullet"/>
      </w:pPr>
      <w:r>
        <w:rPr>
          <w:sz w:val="22"/>
        </w:rPr>
        <w:t>TMO_001  — High-Frequency Loan Apps (Velocity)</w:t>
      </w:r>
    </w:p>
    <w:p>
      <w:pPr>
        <w:pStyle w:val="ListBullet"/>
      </w:pPr>
      <w:r>
        <w:rPr>
          <w:sz w:val="22"/>
        </w:rPr>
        <w:t>TMO_002  — App Rate Limit (monthly/annual)</w:t>
      </w:r>
    </w:p>
    <w:p>
      <w:pPr>
        <w:pStyle w:val="ListBullet"/>
      </w:pPr>
      <w:r>
        <w:rPr>
          <w:sz w:val="22"/>
        </w:rPr>
        <w:t>FIN_003  — Excessive Loan Applications</w:t>
      </w:r>
    </w:p>
    <w:p>
      <w:pPr>
        <w:pStyle w:val="ListBullet"/>
      </w:pPr>
      <w:r>
        <w:rPr>
          <w:sz w:val="22"/>
        </w:rPr>
        <w:t>TMO_003  — Duplicate Loan Application</w:t>
      </w:r>
    </w:p>
    <w:p>
      <w:pPr>
        <w:pStyle w:val="ListBullet"/>
      </w:pPr>
      <w:r>
        <w:rPr>
          <w:sz w:val="22"/>
        </w:rPr>
        <w:t>FIN_001  — Multiple Accounts → Same IBAN</w:t>
      </w:r>
    </w:p>
    <w:p>
      <w:pPr>
        <w:pStyle w:val="ListBullet"/>
      </w:pPr>
      <w:r>
        <w:rPr>
          <w:sz w:val="22"/>
        </w:rPr>
        <w:t>TMO_005  — Multiple Disbursements → Same IBAN</w:t>
      </w:r>
    </w:p>
    <w:p>
      <w:pPr>
        <w:pStyle w:val="ListBullet"/>
      </w:pPr>
      <w:r>
        <w:rPr>
          <w:sz w:val="22"/>
        </w:rPr>
        <w:t>FIN_002  — Loan Amount vs Transfer Mismatch</w:t>
      </w:r>
    </w:p>
    <w:p>
      <w:pPr>
        <w:pStyle w:val="ListBullet"/>
      </w:pPr>
      <w:r>
        <w:rPr>
          <w:sz w:val="22"/>
        </w:rPr>
        <w:t>TMO_006  — Disbursement Amount Mismatch (PERMANENT)</w:t>
      </w:r>
    </w:p>
    <w:p>
      <w:pPr>
        <w:pStyle w:val="ListBullet"/>
      </w:pPr>
      <w:r>
        <w:rPr>
          <w:sz w:val="22"/>
        </w:rPr>
        <w:t>DEV_001  — Multiple Accounts on Same Device</w:t>
      </w:r>
    </w:p>
    <w:p>
      <w:pPr>
        <w:pStyle w:val="ListBullet"/>
      </w:pPr>
      <w:r>
        <w:rPr>
          <w:sz w:val="22"/>
        </w:rPr>
        <w:t>DEV_002  — Multiple Loan Apps on Same Device</w:t>
      </w:r>
    </w:p>
    <w:p>
      <w:pPr>
        <w:pStyle w:val="ListBullet"/>
      </w:pPr>
      <w:r>
        <w:rPr>
          <w:sz w:val="22"/>
        </w:rPr>
        <w:t>DEV_003  — Blacklisted Device</w:t>
      </w:r>
    </w:p>
    <w:p>
      <w:pPr>
        <w:pStyle w:val="ListBullet"/>
      </w:pPr>
      <w:r>
        <w:rPr>
          <w:sz w:val="22"/>
        </w:rPr>
        <w:t>GEO_001  — Blacklisted Country</w:t>
      </w:r>
    </w:p>
    <w:p>
      <w:pPr>
        <w:pStyle w:val="ListBullet"/>
      </w:pPr>
      <w:r>
        <w:rPr>
          <w:sz w:val="22"/>
        </w:rPr>
        <w:t>TMO_013  — Unusual Time-of-Day</w:t>
      </w:r>
    </w:p>
    <w:p>
      <w:pPr>
        <w:pStyle w:val="ListBullet"/>
      </w:pPr>
      <w:r>
        <w:rPr>
          <w:sz w:val="22"/>
        </w:rPr>
        <w:t>TMO_017  — Coordinated Application Spike (fraud ring)</w:t>
      </w:r>
    </w:p>
    <w:p>
      <w:pPr>
        <w:pStyle w:val="Heading2"/>
      </w:pPr>
      <w:r>
        <w:rPr>
          <w:color w:val="1F3A68"/>
        </w:rPr>
        <w:t>7.2 Wave 2 — Requires LendingPort / CustomerProfilePort</w:t>
      </w:r>
    </w:p>
    <w:p>
      <w:pPr>
        <w:pStyle w:val="ListBullet"/>
      </w:pPr>
      <w:r>
        <w:rPr>
          <w:sz w:val="22"/>
        </w:rPr>
        <w:t>LOC_003  — National Address Mismatch</w:t>
      </w:r>
    </w:p>
    <w:p>
      <w:pPr>
        <w:pStyle w:val="ListBullet"/>
      </w:pPr>
      <w:r>
        <w:rPr>
          <w:sz w:val="22"/>
        </w:rPr>
        <w:t>TMO_004  — Late IBAN Substitution</w:t>
      </w:r>
    </w:p>
    <w:p>
      <w:pPr>
        <w:pStyle w:val="ListBullet"/>
      </w:pPr>
      <w:r>
        <w:rPr>
          <w:sz w:val="22"/>
        </w:rPr>
        <w:t>TMO_007  — Disbursement to Unverified IBAN</w:t>
      </w:r>
    </w:p>
    <w:p>
      <w:pPr>
        <w:pStyle w:val="ListBullet"/>
      </w:pPr>
      <w:r>
        <w:rPr>
          <w:sz w:val="22"/>
        </w:rPr>
        <w:t>TMO_008  — Same-Day Full Repayment</w:t>
      </w:r>
    </w:p>
    <w:p>
      <w:pPr>
        <w:pStyle w:val="ListBullet"/>
      </w:pPr>
      <w:r>
        <w:rPr>
          <w:sz w:val="22"/>
        </w:rPr>
        <w:t>TMO_011  — Installment Amount Discrepancy</w:t>
      </w:r>
    </w:p>
    <w:p>
      <w:pPr>
        <w:pStyle w:val="ListBullet"/>
      </w:pPr>
      <w:r>
        <w:rPr>
          <w:sz w:val="22"/>
        </w:rPr>
        <w:t>TMO_012  — Dormant Account Activity</w:t>
      </w:r>
    </w:p>
    <w:p>
      <w:pPr>
        <w:pStyle w:val="ListBullet"/>
      </w:pPr>
      <w:r>
        <w:rPr>
          <w:sz w:val="22"/>
        </w:rPr>
        <w:t>TMO_015  — High-Volume Indebtedness Requests</w:t>
      </w:r>
    </w:p>
    <w:p>
      <w:pPr>
        <w:pStyle w:val="ListBullet"/>
      </w:pPr>
      <w:r>
        <w:rPr>
          <w:sz w:val="22"/>
        </w:rPr>
        <w:t>TMO_016  — Early Repayment + Re-Application</w:t>
      </w:r>
    </w:p>
    <w:p>
      <w:pPr>
        <w:pStyle w:val="Heading2"/>
      </w:pPr>
      <w:r>
        <w:rPr>
          <w:color w:val="1F3A68"/>
        </w:rPr>
        <w:t>7.3 Wave 3 — Requires collections-service + payment events</w:t>
      </w:r>
    </w:p>
    <w:p>
      <w:pPr>
        <w:pStyle w:val="ListBullet"/>
      </w:pPr>
      <w:r>
        <w:rPr>
          <w:sz w:val="22"/>
        </w:rPr>
        <w:t>TMO_009  — Third-Party Payment Source</w:t>
      </w:r>
    </w:p>
    <w:p>
      <w:pPr>
        <w:pStyle w:val="ListBullet"/>
      </w:pPr>
      <w:r>
        <w:rPr>
          <w:sz w:val="22"/>
        </w:rPr>
        <w:t>TMO_010  — Repeated Payment Reversal</w:t>
      </w:r>
    </w:p>
    <w:p>
      <w:pPr>
        <w:pStyle w:val="ListBullet"/>
      </w:pPr>
      <w:r>
        <w:rPr>
          <w:sz w:val="22"/>
        </w:rPr>
        <w:t>TMO_014  — Round-Number Pattern</w:t>
      </w:r>
    </w:p>
    <w:p>
      <w:pPr>
        <w:pStyle w:val="ListBullet"/>
      </w:pPr>
      <w:r>
        <w:rPr>
          <w:sz w:val="22"/>
        </w:rPr>
        <w:t>CARD_002 — Frequent Card Changes</w:t>
      </w:r>
    </w:p>
    <w:p>
      <w:pPr>
        <w:pStyle w:val="ListBullet"/>
      </w:pPr>
      <w:r>
        <w:rPr>
          <w:sz w:val="22"/>
        </w:rPr>
        <w:t>CARD_003 — Cardholder Name Mismatch</w:t>
      </w:r>
    </w:p>
    <w:p>
      <w:pPr>
        <w:pStyle w:val="Heading2"/>
      </w:pPr>
      <w:r>
        <w:rPr>
          <w:color w:val="1F3A68"/>
        </w:rPr>
        <w:t>7.4 Wave 4 — Requires external vendors / mobile SDK</w:t>
      </w:r>
    </w:p>
    <w:p>
      <w:pPr>
        <w:pStyle w:val="ListBullet"/>
      </w:pPr>
      <w:r>
        <w:rPr>
          <w:sz w:val="22"/>
        </w:rPr>
        <w:t>LOC_001  — Unusual Location Change (GeoIP vendor)</w:t>
      </w:r>
    </w:p>
    <w:p>
      <w:pPr>
        <w:pStyle w:val="ListBullet"/>
      </w:pPr>
      <w:r>
        <w:rPr>
          <w:sz w:val="22"/>
        </w:rPr>
        <w:t>LOC_002  — Sudden Location Change (GeoIP vendor)</w:t>
      </w:r>
    </w:p>
    <w:p>
      <w:pPr>
        <w:pStyle w:val="ListBullet"/>
      </w:pPr>
      <w:r>
        <w:rPr>
          <w:sz w:val="22"/>
        </w:rPr>
        <w:t>ACC_001  — VPN / Proxy detection (IPQS / MaxMind anonymousIP)</w:t>
      </w:r>
    </w:p>
    <w:p>
      <w:pPr>
        <w:pStyle w:val="ListBullet"/>
      </w:pPr>
      <w:r>
        <w:rPr>
          <w:sz w:val="22"/>
        </w:rPr>
        <w:t>ACC_002  — Jailbroken / Rooted device (Play Integrity / DeviceCheck)</w:t>
      </w:r>
    </w:p>
    <w:p>
      <w:pPr>
        <w:pStyle w:val="ListBullet"/>
      </w:pPr>
      <w:r>
        <w:rPr>
          <w:sz w:val="22"/>
        </w:rPr>
        <w:t>CARD_001 — International Card (BIN data)</w:t>
      </w:r>
    </w:p>
    <w:p>
      <w:pPr>
        <w:pStyle w:val="Heading1"/>
      </w:pPr>
      <w:r>
        <w:rPr>
          <w:color w:val="1F3A68"/>
        </w:rPr>
        <w:t>8. Test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F3A68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1984"/>
            <w:shd w:fill="1F3A68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1701"/>
            <w:shd w:fill="1F3A68"/>
          </w:tcPr>
          <w:p>
            <w:r>
              <w:rPr>
                <w:b/>
                <w:color w:val="FFFFFF"/>
                <w:sz w:val="20"/>
              </w:rPr>
              <w:t>Coverage Target</w:t>
            </w:r>
          </w:p>
        </w:tc>
        <w:tc>
          <w:tcPr>
            <w:tcW w:type="dxa" w:w="3969"/>
            <w:shd w:fill="1F3A68"/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Unit (per evaluator)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JUnit 5 + AssertJ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Each FraudRuleEvaluator with synthetic FraudEvent + FraudRule fixtures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Use-case orchestration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Mockito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EvaluateFraudEventService with mocked engine + repos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Testcontainers Postgres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Repository methods with real schema (Flyway)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Spring MVC Test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Three controllers; @SecuredEndpoint enforcement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ArchUnit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100% rules pass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Domain has zero Spring imports; dependency direction; Jpa entity suffix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End-to-end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REST Assured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Smoke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Lending → fraud-service evaluate → DB persistence</w:t>
            </w:r>
          </w:p>
        </w:tc>
      </w:tr>
    </w:tbl>
    <w:p>
      <w:pPr>
        <w:pStyle w:val="Heading1"/>
      </w:pPr>
      <w:r>
        <w:rPr>
          <w:color w:val="1F3A68"/>
        </w:rPr>
        <w:t>9. Mandatory Quality Gates</w:t>
      </w:r>
    </w:p>
    <w:p>
      <w:pPr>
        <w:pStyle w:val="ListBullet"/>
      </w:pPr>
      <w:r>
        <w:rPr>
          <w:sz w:val="22"/>
        </w:rPr>
        <w:t>Gate 1: /review-arch — hexagonal compliance, ArchUnit pass</w:t>
      </w:r>
    </w:p>
    <w:p>
      <w:pPr>
        <w:pStyle w:val="ListBullet"/>
      </w:pPr>
      <w:r>
        <w:rPr>
          <w:sz w:val="22"/>
        </w:rPr>
        <w:t>Gate 2: code-reviewer — naming conventions, BigDecimal money, zero hardcoding, @RequiredArgsConstructor, Java records for DTOs</w:t>
      </w:r>
    </w:p>
    <w:p>
      <w:pPr>
        <w:pStyle w:val="ListBullet"/>
      </w:pPr>
      <w:r>
        <w:rPr>
          <w:sz w:val="22"/>
        </w:rPr>
        <w:t>Gate 3: /compliance-check — @SecuredEndpoint on every API endpoint, tenant_id propagation, no PII in logs, audit trail for FraudCase actions</w:t>
      </w:r>
    </w:p>
    <w:p>
      <w:pPr>
        <w:pStyle w:val="Heading1"/>
      </w:pPr>
      <w:r>
        <w:rPr>
          <w:color w:val="1F3A68"/>
        </w:rPr>
        <w:t>10. Open Decisions Required Before Wave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F3A68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252"/>
            <w:shd w:fill="1F3A68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  <w:tc>
          <w:tcPr>
            <w:tcW w:type="dxa" w:w="2268"/>
            <w:shd w:fill="1F3A68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GeoIP vendor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MaxMind GeoIP2 Web Services / IPQS / ipapi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DevOps + Compliance (data residency)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VPN/Proxy intel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IPQS / MaxMind anonymousIP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Architecture team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Mobile device integrity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Google Play Integrity + Apple DeviceCheck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Mobile team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Card BIN database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ZATCA-licensed payment gateway BIN feed / 3rd-party BIN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Payments + Compliance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Name fuzzy match threshold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Levenshtein 0.80 / 0.85 / Jaro-Winkler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Domain team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Block durations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72h temporary (default) — confirm per rule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Risk Operations</w:t>
            </w:r>
          </w:p>
        </w:tc>
      </w:tr>
    </w:tbl>
    <w:p>
      <w:pPr>
        <w:pStyle w:val="Heading1"/>
      </w:pPr>
      <w:r>
        <w:rPr>
          <w:color w:val="1F3A68"/>
        </w:rPr>
        <w:t>11. References</w:t>
      </w:r>
    </w:p>
    <w:p>
      <w:pPr>
        <w:pStyle w:val="ListBullet"/>
      </w:pPr>
      <w:r>
        <w:rPr>
          <w:sz w:val="22"/>
        </w:rPr>
        <w:t>Finova Fraud Monitoring HLD v1 — docs/Finova Fraud Monitoring HLD v1.docx</w:t>
      </w:r>
    </w:p>
    <w:p>
      <w:pPr>
        <w:pStyle w:val="ListBullet"/>
      </w:pPr>
      <w:r>
        <w:rPr>
          <w:sz w:val="22"/>
        </w:rPr>
        <w:t>Risk Assessment Service HLD v1 — docs/Risk Assessment Service HLD-v1.pdf</w:t>
      </w:r>
    </w:p>
    <w:p>
      <w:pPr>
        <w:pStyle w:val="ListBullet"/>
      </w:pPr>
      <w:r>
        <w:rPr>
          <w:sz w:val="22"/>
        </w:rPr>
        <w:t>fraud-service code — services/fraud-service/</w:t>
      </w:r>
    </w:p>
    <w:p>
      <w:pPr>
        <w:pStyle w:val="ListBullet"/>
      </w:pPr>
      <w:r>
        <w:rPr>
          <w:sz w:val="22"/>
        </w:rPr>
        <w:t>Rule seed migration — services/fraud-service/src/main/resources/db/migration/V2__fraud_rules_seed_data.sql</w:t>
      </w:r>
    </w:p>
    <w:p>
      <w:pPr>
        <w:pStyle w:val="ListBullet"/>
      </w:pPr>
      <w:r>
        <w:rPr>
          <w:sz w:val="22"/>
        </w:rPr>
        <w:t>Architecture standards — docs/standards/ENVIRONMENT_CONFIG.md, NAMING_CONVENTIONS.md, RESILIENCE_STANDARDS.md, SECURITY_ARCHITECTURE.md</w:t>
      </w:r>
    </w:p>
    <w:p>
      <w:pPr>
        <w:pStyle w:val="ListBullet"/>
      </w:pPr>
      <w:r>
        <w:rPr>
          <w:sz w:val="22"/>
        </w:rPr>
        <w:t>Project conventions — CLAUDE.md (root)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