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color w:val="000000"/>
          <w:sz w:val="28"/>
          <w:szCs w:val="28"/>
        </w:rPr>
        <w:t xml:space="preserve">Bab 5</w:t>
      </w:r>
    </w:p>
    <w:p>
      <w:pPr>
        <w:spacing w:after="400"/>
        <w:jc w:val="center"/>
      </w:pPr>
      <w:r>
        <w:rPr>
          <w:rFonts w:ascii="Times New Roman" w:cs="Times New Roman" w:eastAsia="Times New Roman" w:hAnsi="Times New Roman"/>
          <w:b/>
          <w:bCs/>
          <w:color w:val="000000"/>
          <w:sz w:val="28"/>
          <w:szCs w:val="28"/>
        </w:rPr>
        <w:t xml:space="preserve">Kesimpulan</w:t>
      </w:r>
    </w:p>
    <w:p>
      <w:pPr>
        <w:spacing w:after="200" w:before="300"/>
      </w:pPr>
      <w:r>
        <w:rPr>
          <w:rFonts w:ascii="Times New Roman" w:cs="Times New Roman" w:eastAsia="Times New Roman" w:hAnsi="Times New Roman"/>
          <w:b/>
          <w:bCs/>
          <w:color w:val="000000"/>
          <w:sz w:val="26"/>
          <w:szCs w:val="26"/>
        </w:rPr>
        <w:t xml:space="preserve">5.1 Kesimpulan</w:t>
      </w:r>
    </w:p>
    <w:p>
      <w:pPr>
        <w:spacing w:after="200" w:line="360"/>
        <w:jc w:val="both"/>
      </w:pPr>
      <w:r>
        <w:rPr>
          <w:rFonts w:ascii="Times New Roman" w:cs="Times New Roman" w:eastAsia="Times New Roman" w:hAnsi="Times New Roman"/>
          <w:b w:val="false"/>
          <w:bCs w:val="false"/>
          <w:i w:val="false"/>
          <w:iCs w:val="false"/>
          <w:sz w:val="24"/>
          <w:szCs w:val="24"/>
        </w:rPr>
        <w:t xml:space="preserve">Penelitian ini berangkat dari satu masalah utama: hasil penelitian terdahulu tidak sepakat mana yang lebih baik antara Naive Bayes dan SVM untuk klasifikasi sentimen berbahasa Indonesia, dan kebanyakan penelitian berhenti di angka akurasi saja tanpa menjadi sistem yang benar-benar bisa dipakai. Bab 1 merumuskan lima pertanyaan untuk menjawab masalah ini. Kelima pertanyaan itu terjawab tuntas, dengan bukti nyata dari Bab 3 dan Bab 4, sebagai berikut.</w:t>
      </w:r>
    </w:p>
    <w:p>
      <w:pPr>
        <w:spacing w:after="220" w:line="360"/>
        <w:ind w:left="720" w:hanging="360"/>
        <w:jc w:val="both"/>
      </w:pPr>
      <w:r>
        <w:rPr>
          <w:rFonts w:ascii="Times New Roman" w:cs="Times New Roman" w:eastAsia="Times New Roman" w:hAnsi="Times New Roman"/>
          <w:sz w:val="24"/>
          <w:szCs w:val="24"/>
        </w:rPr>
        <w:t xml:space="preserve">1. Metode Naive Bayes dan SVM berhasil diimplementasikan penuh. Kedua model dilatih menggunakan pipeline preprocessing empat tahap (case folding, penghapusan karakter, stopword removal, stemming) dan fitur TF-IDF, dan kebenaran tiap tahap sudah dibuktikan lewat white box testing. Pertanyaan pertama terjawab: implementasinya berhasil dan teruji.</w:t>
      </w:r>
    </w:p>
    <w:p>
      <w:pPr>
        <w:spacing w:after="220" w:line="360"/>
        <w:ind w:left="720" w:hanging="360"/>
        <w:jc w:val="both"/>
      </w:pPr>
      <w:r>
        <w:rPr>
          <w:rFonts w:ascii="Times New Roman" w:cs="Times New Roman" w:eastAsia="Times New Roman" w:hAnsi="Times New Roman"/>
          <w:sz w:val="24"/>
          <w:szCs w:val="24"/>
        </w:rPr>
        <w:t xml:space="preserve">2. SVM lebih unggul dari Naive Bayes, dan ini konsisten, bukan kebetulan. Akurasi SVM 88,44% mengalahkan Naive Bayes 87,56% pada seluruh metrik (presisi, recall, F1-score), dan hasil ini tetap stabil saat diuji ulang lima kali dengan cross validation. Pertanyaan kedua terjawab: SVM adalah model terbaik untuk kasus ini.</w:t>
      </w:r>
    </w:p>
    <w:p>
      <w:pPr>
        <w:spacing w:after="220" w:line="360"/>
        <w:ind w:left="720" w:hanging="360"/>
        <w:jc w:val="both"/>
      </w:pPr>
      <w:r>
        <w:rPr>
          <w:rFonts w:ascii="Times New Roman" w:cs="Times New Roman" w:eastAsia="Times New Roman" w:hAnsi="Times New Roman"/>
          <w:sz w:val="24"/>
          <w:szCs w:val="24"/>
        </w:rPr>
        <w:t xml:space="preserve">3. REST API berbasis FastAPI berhasil dibangun lengkap. Sistem memiliki enam belas endpoint yang mencakup semua kebutuhan: prediksi, perbandingan dua model, riwayat, statistik, evaluasi, dan tanya-jawab AI. Semua endpoint ini sudah diuji langsung dengan mengirim request nyata ke server, bukan sekadar diasumsikan bekerja. Pertanyaan ketiga terjawab: REST API-nya nyata dan berfungsi.</w:t>
      </w:r>
    </w:p>
    <w:p>
      <w:pPr>
        <w:spacing w:after="220" w:line="360"/>
        <w:ind w:left="720" w:hanging="360"/>
        <w:jc w:val="both"/>
      </w:pPr>
      <w:r>
        <w:rPr>
          <w:rFonts w:ascii="Times New Roman" w:cs="Times New Roman" w:eastAsia="Times New Roman" w:hAnsi="Times New Roman"/>
          <w:sz w:val="24"/>
          <w:szCs w:val="24"/>
        </w:rPr>
        <w:t xml:space="preserve">4. Dashboard Next.js berhasil dibangun dengan enam tab dan halaman Generate Insight yang terhubung ke Gemini API. Dashboard ini terbukti bisa menampilkan data secara real-time, dan ketika koneksi ke Gemini API terputus, sistem tetap memberi jawaban cadangan tanpa error. Pertanyaan keempat terjawab: dashboard-nya jalan dan tahan terhadap gangguan.</w:t>
      </w:r>
    </w:p>
    <w:p>
      <w:pPr>
        <w:spacing w:after="220" w:line="360"/>
        <w:ind w:left="720" w:hanging="360"/>
        <w:jc w:val="both"/>
      </w:pPr>
      <w:r>
        <w:rPr>
          <w:rFonts w:ascii="Times New Roman" w:cs="Times New Roman" w:eastAsia="Times New Roman" w:hAnsi="Times New Roman"/>
          <w:sz w:val="24"/>
          <w:szCs w:val="24"/>
        </w:rPr>
        <w:t xml:space="preserve">5. Penyimpanan riwayat dengan SQLite berhasil dibangun dan terbukti permanen. Data tidak hilang ketika server dimatikan dan dinyalakan ulang, bisa diakses kapan saja lewat endpoint /riwayat dan /statistik, dan menjadi sumber data untuk fitur Generate Insight. Pertanyaan kelima terjawab: penyimpanan datanya aman dan terpakai nyata.</w:t>
      </w:r>
    </w:p>
    <w:p>
      <w:pPr>
        <w:spacing w:after="200" w:line="360"/>
        <w:jc w:val="both"/>
      </w:pPr>
      <w:r>
        <w:rPr>
          <w:rFonts w:ascii="Times New Roman" w:cs="Times New Roman" w:eastAsia="Times New Roman" w:hAnsi="Times New Roman"/>
          <w:b w:val="false"/>
          <w:bCs w:val="false"/>
          <w:i w:val="false"/>
          <w:iCs w:val="false"/>
          <w:sz w:val="24"/>
          <w:szCs w:val="24"/>
        </w:rPr>
        <w:t xml:space="preserve">Kesimpulan akhirnya tegas: kelima rumusan masalah pada Bab 1 terjawab semua, dengan bukti pengujian nyata, bukan klaim tanpa dasar. Sistem SentimenAI berhasil dibangun secara utuh, dari model machine learning sampai aplikasi yang bisa dipakai orang lain.</w:t>
      </w:r>
    </w:p>
    <w:p>
      <w:pPr>
        <w:spacing w:after="150" w:before="250"/>
      </w:pPr>
      <w:r>
        <w:rPr>
          <w:rFonts w:ascii="Times New Roman" w:cs="Times New Roman" w:eastAsia="Times New Roman" w:hAnsi="Times New Roman"/>
          <w:b/>
          <w:bCs/>
          <w:i/>
          <w:iCs/>
          <w:color w:val="000000"/>
          <w:sz w:val="24"/>
          <w:szCs w:val="24"/>
        </w:rPr>
        <w:t xml:space="preserve">Temuan Tambahan di Luar Rumusan Masalah</w:t>
      </w:r>
    </w:p>
    <w:p>
      <w:pPr>
        <w:spacing w:after="200" w:line="360"/>
        <w:jc w:val="both"/>
      </w:pPr>
      <w:r>
        <w:rPr>
          <w:rFonts w:ascii="Times New Roman" w:cs="Times New Roman" w:eastAsia="Times New Roman" w:hAnsi="Times New Roman"/>
          <w:b w:val="false"/>
          <w:bCs w:val="false"/>
          <w:i w:val="false"/>
          <w:iCs w:val="false"/>
          <w:sz w:val="24"/>
          <w:szCs w:val="24"/>
        </w:rPr>
        <w:t xml:space="preserve">Selain menjawab kelima rumusan masalah, penelitian ini menemukan tiga hal penting yang tidak diminta di awal, tapi memperkuat nilai penelitian ini:</w:t>
      </w:r>
    </w:p>
    <w:p>
      <w:pPr>
        <w:spacing w:after="220" w:line="360"/>
        <w:ind w:left="720" w:hanging="360"/>
        <w:jc w:val="both"/>
      </w:pPr>
      <w:r>
        <w:rPr>
          <w:rFonts w:ascii="Times New Roman" w:cs="Times New Roman" w:eastAsia="Times New Roman" w:hAnsi="Times New Roman"/>
          <w:sz w:val="24"/>
          <w:szCs w:val="24"/>
        </w:rPr>
        <w:t xml:space="preserve">1. Parameter model yang dipakai sistem sudah mendekati optimal. Uji coba dengan GridSearchCV menunjukkan model masih bisa sedikit lebih baik (SVM naik ke 89,19%), tapi selisihnya kecil, jadi pengaturan awal sistem sudah tepat.</w:t>
      </w:r>
    </w:p>
    <w:p>
      <w:pPr>
        <w:spacing w:after="220" w:line="360"/>
        <w:ind w:left="720" w:hanging="360"/>
        <w:jc w:val="both"/>
      </w:pPr>
      <w:r>
        <w:rPr>
          <w:rFonts w:ascii="Times New Roman" w:cs="Times New Roman" w:eastAsia="Times New Roman" w:hAnsi="Times New Roman"/>
          <w:sz w:val="24"/>
          <w:szCs w:val="24"/>
        </w:rPr>
        <w:t xml:space="preserve">2. Stopword removal justru menurunkan akurasi, bukan menaikkan. Ini temuan mengejutkan: proses yang biasanya dianggap 'praktik baik' ternyata menghapus kata negasi seperti 'tidak' dan 'kurang', sehingga makna kalimat berubah. Temuan ini penting untuk peneliti sentimen Bahasa Indonesia lainnya, tidak hanya untuk penelitian ini.</w:t>
      </w:r>
    </w:p>
    <w:p>
      <w:pPr>
        <w:spacing w:after="220" w:line="360"/>
        <w:ind w:left="720" w:hanging="360"/>
        <w:jc w:val="both"/>
      </w:pPr>
      <w:r>
        <w:rPr>
          <w:rFonts w:ascii="Times New Roman" w:cs="Times New Roman" w:eastAsia="Times New Roman" w:hAnsi="Times New Roman"/>
          <w:sz w:val="24"/>
          <w:szCs w:val="24"/>
        </w:rPr>
        <w:t xml:space="preserve">3. Kesalahan klasifikasi punya pola yang jelas: ulasan satu kata, kalimat yang mengandung kata 'tapi', dan sentimen negatif yang disampaikan secara halus. Pola ini menjelaskan kenapa akurasi model secara wajar berhenti di angka 88-89%, dan ini pemahaman yang berguna untuk pengembangan selanjutnya.</w:t>
      </w:r>
    </w:p>
    <w:p>
      <w:pPr>
        <w:spacing w:after="200" w:line="360"/>
        <w:jc w:val="both"/>
      </w:pPr>
      <w:r>
        <w:rPr>
          <w:rFonts w:ascii="Times New Roman" w:cs="Times New Roman" w:eastAsia="Times New Roman" w:hAnsi="Times New Roman"/>
          <w:b w:val="false"/>
          <w:bCs w:val="false"/>
          <w:i w:val="false"/>
          <w:iCs w:val="false"/>
          <w:sz w:val="24"/>
          <w:szCs w:val="24"/>
        </w:rPr>
        <w:t xml:space="preserve">Dengan seluruh bukti di atas, penelitian ini menyimpulkan secara tegas bahwa sistem SentimenAI layak digunakan sebagai alat bantu analisis sentimen: akurat, teruji berlapis, dan sudah berbentuk aplikasi yang berjalan, bukan sekadar model di atas kertas.</w:t>
      </w:r>
    </w:p>
    <w:p>
      <w:pPr>
        <w:spacing w:after="200" w:before="300"/>
      </w:pPr>
      <w:r>
        <w:rPr>
          <w:rFonts w:ascii="Times New Roman" w:cs="Times New Roman" w:eastAsia="Times New Roman" w:hAnsi="Times New Roman"/>
          <w:b/>
          <w:bCs/>
          <w:color w:val="000000"/>
          <w:sz w:val="26"/>
          <w:szCs w:val="26"/>
        </w:rPr>
        <w:t xml:space="preserve">5.2 Threats to Validity</w:t>
      </w:r>
    </w:p>
    <w:p>
      <w:pPr>
        <w:spacing w:after="200" w:line="360"/>
        <w:jc w:val="both"/>
      </w:pPr>
      <w:r>
        <w:rPr>
          <w:rFonts w:ascii="Times New Roman" w:cs="Times New Roman" w:eastAsia="Times New Roman" w:hAnsi="Times New Roman"/>
          <w:b w:val="false"/>
          <w:bCs w:val="false"/>
          <w:i w:val="false"/>
          <w:iCs w:val="false"/>
          <w:sz w:val="24"/>
          <w:szCs w:val="24"/>
        </w:rPr>
        <w:t xml:space="preserve">Bagian ini menjelaskan secara jujur batasan hasil penelitian ini, supaya pembaca tahu di mana hasil ini paling berlaku dan di mana perlu kehati-hatian.</w:t>
      </w:r>
    </w:p>
    <w:p>
      <w:pPr>
        <w:spacing w:after="150" w:before="250"/>
      </w:pPr>
      <w:r>
        <w:rPr>
          <w:rFonts w:ascii="Times New Roman" w:cs="Times New Roman" w:eastAsia="Times New Roman" w:hAnsi="Times New Roman"/>
          <w:b/>
          <w:bCs/>
          <w:i/>
          <w:iCs/>
          <w:color w:val="000000"/>
          <w:sz w:val="24"/>
          <w:szCs w:val="24"/>
        </w:rPr>
        <w:t xml:space="preserve">5.2.1 Validitas Internal</w:t>
      </w:r>
    </w:p>
    <w:p>
      <w:pPr>
        <w:spacing w:after="200" w:line="360"/>
        <w:jc w:val="both"/>
      </w:pPr>
      <w:r>
        <w:rPr>
          <w:rFonts w:ascii="Times New Roman" w:cs="Times New Roman" w:eastAsia="Times New Roman" w:hAnsi="Times New Roman"/>
          <w:b w:val="false"/>
          <w:bCs w:val="false"/>
          <w:i w:val="false"/>
          <w:iCs w:val="false"/>
          <w:sz w:val="24"/>
          <w:szCs w:val="24"/>
        </w:rPr>
        <w:t xml:space="preserve">Dataset yang dipakai ternyata didominasi ulasan tempat makan, bukan murni barang e-commerce. Jadi hasil penelitian ini paling akurat untuk ulasan konsumen secara umum, bukan khusus barang fisik. Selain itu, evaluasi model hanya memakai satu skema pembagian data latih-uji (walaupun sudah diperkuat cross validation), sehingga variasi hasil dari pembagian data yang berbeda belum sepenuhnya dicoba.</w:t>
      </w:r>
    </w:p>
    <w:p>
      <w:pPr>
        <w:spacing w:after="150" w:before="250"/>
      </w:pPr>
      <w:r>
        <w:rPr>
          <w:rFonts w:ascii="Times New Roman" w:cs="Times New Roman" w:eastAsia="Times New Roman" w:hAnsi="Times New Roman"/>
          <w:b/>
          <w:bCs/>
          <w:i/>
          <w:iCs/>
          <w:color w:val="000000"/>
          <w:sz w:val="24"/>
          <w:szCs w:val="24"/>
        </w:rPr>
        <w:t xml:space="preserve">5.2.2 Validitas Eksternal</w:t>
      </w:r>
    </w:p>
    <w:p>
      <w:pPr>
        <w:spacing w:after="200" w:line="360"/>
        <w:jc w:val="both"/>
      </w:pPr>
      <w:r>
        <w:rPr>
          <w:rFonts w:ascii="Times New Roman" w:cs="Times New Roman" w:eastAsia="Times New Roman" w:hAnsi="Times New Roman"/>
          <w:b w:val="false"/>
          <w:bCs w:val="false"/>
          <w:i w:val="false"/>
          <w:iCs w:val="false"/>
          <w:sz w:val="24"/>
          <w:szCs w:val="24"/>
        </w:rPr>
        <w:t xml:space="preserve">Hasil ini didapat dari satu dataset spesifik dengan satu cara preprocessing. Kalau dipakai untuk dataset lain yang jauh berbeda karakteristiknya, hasilnya belum tentu sama, dan perlu diuji ulang, bukan diasumsikan otomatis berlaku.</w:t>
      </w:r>
    </w:p>
    <w:p>
      <w:pPr>
        <w:spacing w:after="150" w:before="250"/>
      </w:pPr>
      <w:r>
        <w:rPr>
          <w:rFonts w:ascii="Times New Roman" w:cs="Times New Roman" w:eastAsia="Times New Roman" w:hAnsi="Times New Roman"/>
          <w:b/>
          <w:bCs/>
          <w:i/>
          <w:iCs/>
          <w:color w:val="000000"/>
          <w:sz w:val="24"/>
          <w:szCs w:val="24"/>
        </w:rPr>
        <w:t xml:space="preserve">5.2.3 Validitas Konstruk</w:t>
      </w:r>
    </w:p>
    <w:p>
      <w:pPr>
        <w:spacing w:after="200" w:line="360"/>
        <w:jc w:val="both"/>
      </w:pPr>
      <w:r>
        <w:rPr>
          <w:rFonts w:ascii="Times New Roman" w:cs="Times New Roman" w:eastAsia="Times New Roman" w:hAnsi="Times New Roman"/>
          <w:b w:val="false"/>
          <w:bCs w:val="false"/>
          <w:i w:val="false"/>
          <w:iCs w:val="false"/>
          <w:sz w:val="24"/>
          <w:szCs w:val="24"/>
        </w:rPr>
        <w:t xml:space="preserve">Pengujian usability pada penelitian ini dilakukan sendiri oleh peneliti (heuristic evaluation), bukan oleh pengguna nyata. Jadi hasil ini mengukur seberapa baik desainnya mengikuti kaidah baku, bukan seberapa puas pengguna sungguhan. Untuk memastikan pengguna benar-benar puas, dibutuhkan pengujian dengan responden nyata.</w:t>
      </w:r>
    </w:p>
    <w:p>
      <w:pPr>
        <w:spacing w:after="200" w:before="300"/>
      </w:pPr>
      <w:r>
        <w:rPr>
          <w:rFonts w:ascii="Times New Roman" w:cs="Times New Roman" w:eastAsia="Times New Roman" w:hAnsi="Times New Roman"/>
          <w:b/>
          <w:bCs/>
          <w:color w:val="000000"/>
          <w:sz w:val="26"/>
          <w:szCs w:val="26"/>
        </w:rPr>
        <w:t xml:space="preserve">5.3 Saran</w:t>
      </w:r>
    </w:p>
    <w:p>
      <w:pPr>
        <w:spacing w:after="200" w:line="360"/>
        <w:jc w:val="both"/>
      </w:pPr>
      <w:r>
        <w:rPr>
          <w:rFonts w:ascii="Times New Roman" w:cs="Times New Roman" w:eastAsia="Times New Roman" w:hAnsi="Times New Roman"/>
          <w:b w:val="false"/>
          <w:bCs w:val="false"/>
          <w:i w:val="false"/>
          <w:iCs w:val="false"/>
          <w:sz w:val="24"/>
          <w:szCs w:val="24"/>
        </w:rPr>
        <w:t xml:space="preserve">Berdasarkan hasil dan batasan penelitian ini, berikut saran untuk pengembangan selanjutnya, diurutkan dari yang paling penting:</w:t>
      </w:r>
    </w:p>
    <w:p>
      <w:pPr>
        <w:spacing w:after="220" w:line="360"/>
        <w:ind w:left="720" w:hanging="360"/>
        <w:jc w:val="both"/>
      </w:pPr>
      <w:r>
        <w:rPr>
          <w:rFonts w:ascii="Times New Roman" w:cs="Times New Roman" w:eastAsia="Times New Roman" w:hAnsi="Times New Roman"/>
          <w:sz w:val="24"/>
          <w:szCs w:val="24"/>
        </w:rPr>
        <w:t xml:space="preserve">1. Perbaiki daftar stopword agar tidak menghapus kata negasi ('tidak', 'kurang', 'belum', 'jangan'). Ini prioritas paling tinggi karena terbukti langsung menurunkan akurasi hingga 3,36 poin.</w:t>
      </w:r>
    </w:p>
    <w:p>
      <w:pPr>
        <w:spacing w:after="220" w:line="360"/>
        <w:ind w:left="720" w:hanging="360"/>
        <w:jc w:val="both"/>
      </w:pPr>
      <w:r>
        <w:rPr>
          <w:rFonts w:ascii="Times New Roman" w:cs="Times New Roman" w:eastAsia="Times New Roman" w:hAnsi="Times New Roman"/>
          <w:sz w:val="24"/>
          <w:szCs w:val="24"/>
        </w:rPr>
        <w:t xml:space="preserve">2. Pakai parameter model yang lebih optimal: alpha=0,5 untuk Naive Bayes dan C=0,5 untuk SVM, sesuai hasil pengujian GridSearchCV.</w:t>
      </w:r>
    </w:p>
    <w:p>
      <w:pPr>
        <w:spacing w:after="220" w:line="360"/>
        <w:ind w:left="720" w:hanging="360"/>
        <w:jc w:val="both"/>
      </w:pPr>
      <w:r>
        <w:rPr>
          <w:rFonts w:ascii="Times New Roman" w:cs="Times New Roman" w:eastAsia="Times New Roman" w:hAnsi="Times New Roman"/>
          <w:sz w:val="24"/>
          <w:szCs w:val="24"/>
        </w:rPr>
        <w:t xml:space="preserve">3. Tambahkan validasi teks setelah preprocessing, bukan hanya sebelum, supaya input berupa angka/simbol/emoji tidak diberi label yang tidak bermakna.</w:t>
      </w:r>
    </w:p>
    <w:p>
      <w:pPr>
        <w:spacing w:after="220" w:line="360"/>
        <w:ind w:left="720" w:hanging="360"/>
        <w:jc w:val="both"/>
      </w:pPr>
      <w:r>
        <w:rPr>
          <w:rFonts w:ascii="Times New Roman" w:cs="Times New Roman" w:eastAsia="Times New Roman" w:hAnsi="Times New Roman"/>
          <w:sz w:val="24"/>
          <w:szCs w:val="24"/>
        </w:rPr>
        <w:t xml:space="preserve">4. Lakukan pengujian usability dengan pengguna nyata (User Acceptance Testing), bukan hanya evaluasi mandiri peneliti.</w:t>
      </w:r>
    </w:p>
    <w:p>
      <w:pPr>
        <w:spacing w:after="220" w:line="360"/>
        <w:ind w:left="720" w:hanging="360"/>
        <w:jc w:val="both"/>
      </w:pPr>
      <w:r>
        <w:rPr>
          <w:rFonts w:ascii="Times New Roman" w:cs="Times New Roman" w:eastAsia="Times New Roman" w:hAnsi="Times New Roman"/>
          <w:sz w:val="24"/>
          <w:szCs w:val="24"/>
        </w:rPr>
        <w:t xml:space="preserve">5. Uji ulang dengan dataset yang jelas-jelas berisi ulasan barang e-commerce, misalnya dengan mengambil data langsung dari Tokopedia atau Shopee.</w:t>
      </w:r>
    </w:p>
    <w:p>
      <w:pPr>
        <w:spacing w:after="220" w:line="360"/>
        <w:ind w:left="720" w:hanging="360"/>
        <w:jc w:val="both"/>
      </w:pPr>
      <w:r>
        <w:rPr>
          <w:rFonts w:ascii="Times New Roman" w:cs="Times New Roman" w:eastAsia="Times New Roman" w:hAnsi="Times New Roman"/>
          <w:sz w:val="24"/>
          <w:szCs w:val="24"/>
        </w:rPr>
        <w:t xml:space="preserve">6. Bandingkan hasil ini dengan pendekatan fine-tuning IndoBERT secara langsung, untuk melihat apakah polanya sama dengan penelitian lain.</w:t>
      </w:r>
    </w:p>
    <w:p>
      <w:pPr>
        <w:spacing w:after="220" w:line="360"/>
        <w:ind w:left="720" w:hanging="360"/>
        <w:jc w:val="both"/>
      </w:pPr>
      <w:r>
        <w:rPr>
          <w:rFonts w:ascii="Times New Roman" w:cs="Times New Roman" w:eastAsia="Times New Roman" w:hAnsi="Times New Roman"/>
          <w:sz w:val="24"/>
          <w:szCs w:val="24"/>
        </w:rPr>
        <w:t xml:space="preserve">7. Perluas klasifikasi menjadi tiga kelas (tambah kategori netral), disertai penanganan agar data yang tidak seimbang tidak mengganggu hasil.</w:t>
      </w:r>
    </w:p>
    <w:p>
      <w:pPr>
        <w:spacing w:after="220" w:line="360"/>
        <w:ind w:left="720" w:hanging="360"/>
        <w:jc w:val="both"/>
      </w:pPr>
      <w:r>
        <w:rPr>
          <w:rFonts w:ascii="Times New Roman" w:cs="Times New Roman" w:eastAsia="Times New Roman" w:hAnsi="Times New Roman"/>
          <w:sz w:val="24"/>
          <w:szCs w:val="24"/>
        </w:rPr>
        <w:t xml:space="preserve">8. Deploy sistem ke layanan produksi sungguhan (seperti Vercel dan Hugging Face Spaces), lalu uji kemampuannya menahan banyak permintaan sekaligus.</w:t>
      </w:r>
    </w:p>
    <w:p>
      <w:pPr>
        <w:spacing w:after="220" w:line="360"/>
        <w:ind w:left="720" w:hanging="360"/>
        <w:jc w:val="both"/>
      </w:pPr>
      <w:r>
        <w:rPr>
          <w:rFonts w:ascii="Times New Roman" w:cs="Times New Roman" w:eastAsia="Times New Roman" w:hAnsi="Times New Roman"/>
          <w:sz w:val="24"/>
          <w:szCs w:val="24"/>
        </w:rPr>
        <w:t xml:space="preserve">9. Coba gunakan model bahasa lokal sebagai pengganti Gemini API, supaya sistem tidak bergantung penuh pada layanan pihak ketiga.</w:t>
      </w:r>
    </w:p>
    <w:p>
      <w:pPr>
        <w:spacing w:after="200" w:before="300"/>
      </w:pPr>
      <w:r>
        <w:rPr>
          <w:rFonts w:ascii="Times New Roman" w:cs="Times New Roman" w:eastAsia="Times New Roman" w:hAnsi="Times New Roman"/>
          <w:b/>
          <w:bCs/>
          <w:color w:val="000000"/>
          <w:sz w:val="26"/>
          <w:szCs w:val="26"/>
        </w:rPr>
        <w:t xml:space="preserve">DAFTAR PUSTAKA</w:t>
      </w:r>
    </w:p>
    <w:p>
      <w:pPr>
        <w:spacing w:after="200" w:line="360"/>
        <w:ind w:left="720" w:hanging="720"/>
        <w:jc w:val="both"/>
      </w:pPr>
      <w:r>
        <w:rPr>
          <w:rFonts w:ascii="Times New Roman" w:cs="Times New Roman" w:eastAsia="Times New Roman" w:hAnsi="Times New Roman"/>
          <w:sz w:val="24"/>
          <w:szCs w:val="24"/>
        </w:rPr>
        <w:t xml:space="preserve">Ali, H., Hashmi, E., Yayilgan Yildirim, S., &amp; Shaikh, S. (2024). Analyzing Amazon products sentiment: A comparative study of machine and deep learning, and transformer-based techniques. Electronics, 13(7), 1305. https://doi.org/10.3390/electronics13071305</w:t>
      </w:r>
    </w:p>
    <w:p>
      <w:pPr>
        <w:spacing w:after="200" w:line="360"/>
        <w:ind w:left="720" w:hanging="720"/>
        <w:jc w:val="both"/>
      </w:pPr>
      <w:r>
        <w:rPr>
          <w:rFonts w:ascii="Times New Roman" w:cs="Times New Roman" w:eastAsia="Times New Roman" w:hAnsi="Times New Roman"/>
          <w:sz w:val="24"/>
          <w:szCs w:val="24"/>
        </w:rPr>
        <w:t xml:space="preserve">Apriyani, M. E., Nur, A. F., &amp; Astuti, E. S. (2024). Performance comparison of Naive Bayes and SVM algorithms in sentiment analysis on JKN application data. Knowbase: International Journal of Knowledge in Database, 4(2), 180-188. https://ejournal.uinbukittinggi.ac.id/index.php/ijokid</w:t>
      </w:r>
    </w:p>
    <w:p>
      <w:pPr>
        <w:spacing w:after="200" w:line="360"/>
        <w:ind w:left="720" w:hanging="720"/>
        <w:jc w:val="both"/>
      </w:pPr>
      <w:r>
        <w:rPr>
          <w:rFonts w:ascii="Times New Roman" w:cs="Times New Roman" w:eastAsia="Times New Roman" w:hAnsi="Times New Roman"/>
          <w:sz w:val="24"/>
          <w:szCs w:val="24"/>
        </w:rPr>
        <w:t xml:space="preserve">Danyal, M. M., Khan, S. S., Khan, M., Ghaffar, M. B., Khan, B., &amp; Arshad, M. (2023). Sentiment analysis based on performance of linear Support Vector Machine and Multinomial Naive Bayes using movie reviews with baseline techniques. Journal of Big Data, 5(1), 1-18. https://doi.org/10.32604/jbd.2023.041319</w:t>
      </w:r>
    </w:p>
    <w:p>
      <w:pPr>
        <w:spacing w:after="200" w:line="360"/>
        <w:ind w:left="720" w:hanging="720"/>
        <w:jc w:val="both"/>
      </w:pPr>
      <w:r>
        <w:rPr>
          <w:rFonts w:ascii="Times New Roman" w:cs="Times New Roman" w:eastAsia="Times New Roman" w:hAnsi="Times New Roman"/>
          <w:sz w:val="24"/>
          <w:szCs w:val="24"/>
        </w:rPr>
        <w:t xml:space="preserve">Hidayah, N. A., &amp; Rofiqoh, N. (2024). Evaluasi software Visual Studio Code menggunakan metode Quetionnaires Nelsen's Attributes of Usability (NAU). Jurnal Perangkat Lunak, 6(3), 382-391. https://doi.org/10.32520/jupel.v6i3.3383</w:t>
      </w:r>
    </w:p>
    <w:p>
      <w:pPr>
        <w:spacing w:after="200" w:line="360"/>
        <w:ind w:left="720" w:hanging="720"/>
        <w:jc w:val="both"/>
      </w:pPr>
      <w:r>
        <w:rPr>
          <w:rFonts w:ascii="Times New Roman" w:cs="Times New Roman" w:eastAsia="Times New Roman" w:hAnsi="Times New Roman"/>
          <w:sz w:val="24"/>
          <w:szCs w:val="24"/>
        </w:rPr>
        <w:t xml:space="preserve">Jartarghar, H. A., Salanke, G. R., Ashok Kumar, A. R., Sharvani, G. S., &amp; Dalali, S. (2022). React apps with server-side rendering: Next.js. Journal of Telecommunication, Electronic and Computer Engineering, 14(4), 25-29.</w:t>
      </w:r>
    </w:p>
    <w:p>
      <w:pPr>
        <w:spacing w:after="200" w:line="360"/>
        <w:ind w:left="720" w:hanging="720"/>
        <w:jc w:val="both"/>
      </w:pPr>
      <w:r>
        <w:rPr>
          <w:rFonts w:ascii="Times New Roman" w:cs="Times New Roman" w:eastAsia="Times New Roman" w:hAnsi="Times New Roman"/>
          <w:sz w:val="24"/>
          <w:szCs w:val="24"/>
        </w:rPr>
        <w:t xml:space="preserve">Latifah, K., Handayanto, A., Dwi M.S, N. L., Bhandari, R., Hien, T. N. T., &amp; Pirnazarov, D. (2026). Comparative evaluation of automatic labeling and modeling strategies for Indonesian sentiment analysis: Methodology and performance evaluation. Advance Sustainable Science, Engineering and Technology, 8(3), 0260308-01-0260308-016. https://doi.org/10.26877/asset.v8i3.2862</w:t>
      </w:r>
    </w:p>
    <w:p>
      <w:pPr>
        <w:spacing w:after="200" w:line="360"/>
        <w:ind w:left="720" w:hanging="720"/>
        <w:jc w:val="both"/>
      </w:pPr>
      <w:r>
        <w:rPr>
          <w:rFonts w:ascii="Times New Roman" w:cs="Times New Roman" w:eastAsia="Times New Roman" w:hAnsi="Times New Roman"/>
          <w:sz w:val="24"/>
          <w:szCs w:val="24"/>
        </w:rPr>
        <w:t xml:space="preserve">Lhoest, Q., Villanova del Moral, A., Jernite, Y., Thakur, A., von Platen, P., Patil, S., Chaumond, J., Drame, M., Plu, J., Tunstall, L., Davison, J., Sasko, M., Chhablani, G., Malik, B., Brandeis, S., Le Scao, T., Sanh, V., Xu, C., Patry, N., ... Wolf, T. (2021). Datasets: A community library for natural language processing. Proceedings of the 2021 Conference on Empirical Methods in Natural Language Processing: System Demonstrations, 175-184. Association for Computational Linguistics.</w:t>
      </w:r>
    </w:p>
    <w:p>
      <w:pPr>
        <w:spacing w:after="200" w:line="360"/>
        <w:ind w:left="720" w:hanging="720"/>
        <w:jc w:val="both"/>
      </w:pPr>
      <w:r>
        <w:rPr>
          <w:rFonts w:ascii="Times New Roman" w:cs="Times New Roman" w:eastAsia="Times New Roman" w:hAnsi="Times New Roman"/>
          <w:sz w:val="24"/>
          <w:szCs w:val="24"/>
        </w:rPr>
        <w:t xml:space="preserve">Maulyanda, &amp; Nazhifah, S. A. (2025). Sentiment analysis of mental health using Support Vector Machine (SVM) with FastAPI implementation. Brilliance: Research of Artificial Intelligence, 5(1), 568-575. https://doi.org/10.47709/brilliance.v5i1.6580</w:t>
      </w:r>
    </w:p>
    <w:p>
      <w:pPr>
        <w:spacing w:after="200" w:line="360"/>
        <w:ind w:left="720" w:hanging="720"/>
        <w:jc w:val="both"/>
      </w:pPr>
      <w:r>
        <w:rPr>
          <w:rFonts w:ascii="Times New Roman" w:cs="Times New Roman" w:eastAsia="Times New Roman" w:hAnsi="Times New Roman"/>
          <w:sz w:val="24"/>
          <w:szCs w:val="24"/>
        </w:rPr>
        <w:t xml:space="preserve">Nugraha, F. A., &amp; Susetyo, Y. A. (2023). Analisis perbandingan performa database DuckDB dan SQLite pada pengolahan big data. JIPI (Jurnal Ilmiah Penelitian dan Pembelajaran Informatika), 8(3), 1052-1060. https://doi.org/10.29100/jipi.v8i3.4032</w:t>
      </w:r>
    </w:p>
    <w:p>
      <w:pPr>
        <w:spacing w:after="200" w:line="360"/>
        <w:ind w:left="720" w:hanging="720"/>
        <w:jc w:val="both"/>
      </w:pPr>
      <w:r>
        <w:rPr>
          <w:rFonts w:ascii="Times New Roman" w:cs="Times New Roman" w:eastAsia="Times New Roman" w:hAnsi="Times New Roman"/>
          <w:sz w:val="24"/>
          <w:szCs w:val="24"/>
        </w:rPr>
        <w:t xml:space="preserve">Rachmat, N., &amp; Kesuma, D. P. (2024). Implementasi LLM Gemini pada pengembangan aplikasi chatbot berbasis Android. Jurnal Ilmu Komputer (JUIK), 4(1), 40-52. https://doi.org/10.31314/juik.v4i1.2831</w:t>
      </w:r>
    </w:p>
    <w:p>
      <w:pPr>
        <w:spacing w:after="200" w:line="360"/>
        <w:ind w:left="720" w:hanging="720"/>
        <w:jc w:val="both"/>
      </w:pPr>
      <w:r>
        <w:rPr>
          <w:rFonts w:ascii="Times New Roman" w:cs="Times New Roman" w:eastAsia="Times New Roman" w:hAnsi="Times New Roman"/>
          <w:sz w:val="24"/>
          <w:szCs w:val="24"/>
        </w:rPr>
        <w:t xml:space="preserve">Salsabilla, D. R. (2024). Implementasi REST-API untuk sistem informasi administrasi di Redha Wedding Jakarta. Journal of Information Technology and Computer Science (INTECOMS), 7(2), 319-325.</w:t>
      </w:r>
    </w:p>
    <w:p>
      <w:pPr>
        <w:spacing w:after="200" w:line="360"/>
        <w:ind w:left="720" w:hanging="720"/>
        <w:jc w:val="both"/>
      </w:pPr>
      <w:r>
        <w:rPr>
          <w:rFonts w:ascii="Times New Roman" w:cs="Times New Roman" w:eastAsia="Times New Roman" w:hAnsi="Times New Roman"/>
          <w:sz w:val="24"/>
          <w:szCs w:val="24"/>
        </w:rPr>
        <w:t xml:space="preserve">Sanjaya, T. P. R., Fauzi, A., &amp; Masruriyah, A. F. N. (2023). Analisis sentimen ulasan pada e-commerce Shopee menggunakan algoritma Naive Bayes dan Support Vector Machine. INFOTECH: Jurnal Informatika &amp; Teknologi, 4(1), 16-26. https://doi.org/10.37373/infotech.v4i1.422</w:t>
      </w:r>
    </w:p>
    <w:p>
      <w:pPr>
        <w:spacing w:after="200" w:line="360"/>
        <w:ind w:left="720" w:hanging="720"/>
        <w:jc w:val="both"/>
      </w:pPr>
      <w:r>
        <w:rPr>
          <w:rFonts w:ascii="Times New Roman" w:cs="Times New Roman" w:eastAsia="Times New Roman" w:hAnsi="Times New Roman"/>
          <w:sz w:val="24"/>
          <w:szCs w:val="24"/>
        </w:rPr>
        <w:t xml:space="preserve">Zahra, N. Z., Farhanatussaidah, S., Afifah, N. N., Muthoharoh, L., Satria, A., &amp; Manullang, M. C. T. (2026). Benchmarking Logistic Regression, SVM, Naive Bayes, and IndoBERT fine-tuning for sentiment analysis on Indonesian product reviews. arXiv. https://doi.org/10.48550/arXiv.2605.03439</w:t>
      </w:r>
    </w:p>
    <w:p>
      <w:r>
        <w:br w:type="page"/>
      </w:r>
    </w:p>
    <w:sectPr>
      <w:headerReference w:type="default" r:id="rId7"/>
      <w:pgSz w:w="11906" w:h="16838" w:orient="portrait"/>
      <w:pgMar w:top="2268" w:right="1701" w:bottom="1701"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2026-07-31T08:34:36.565Z</dcterms:created>
  <dcterms:modified xsi:type="dcterms:W3CDTF">2026-07-31T08:34:36.578Z</dcterms:modified>
</cp:coreProperties>
</file>

<file path=docProps/custom.xml><?xml version="1.0" encoding="utf-8"?>
<Properties xmlns="http://schemas.openxmlformats.org/officeDocument/2006/custom-properties" xmlns:vt="http://schemas.openxmlformats.org/officeDocument/2006/docPropsVTypes"/>
</file>