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rFonts w:ascii="Times New Roman" w:cs="Times New Roman" w:eastAsia="Times New Roman" w:hAnsi="Times New Roman"/>
          <w:b/>
          <w:bCs/>
          <w:color w:val="000000"/>
          <w:sz w:val="28"/>
          <w:szCs w:val="28"/>
        </w:rPr>
        <w:t xml:space="preserve">Bab 1</w:t>
      </w:r>
    </w:p>
    <w:p>
      <w:pPr>
        <w:spacing w:after="400"/>
        <w:jc w:val="center"/>
      </w:pPr>
      <w:r>
        <w:rPr>
          <w:rFonts w:ascii="Times New Roman" w:cs="Times New Roman" w:eastAsia="Times New Roman" w:hAnsi="Times New Roman"/>
          <w:b/>
          <w:bCs/>
          <w:color w:val="000000"/>
          <w:sz w:val="28"/>
          <w:szCs w:val="28"/>
        </w:rPr>
        <w:t xml:space="preserve">Pendahuluan</w:t>
      </w:r>
    </w:p>
    <w:p>
      <w:pPr>
        <w:pStyle w:val="Heading2"/>
        <w:spacing w:after="200" w:before="300"/>
      </w:pPr>
      <w:r>
        <w:rPr>
          <w:rFonts w:ascii="Times New Roman" w:cs="Times New Roman" w:eastAsia="Times New Roman" w:hAnsi="Times New Roman"/>
          <w:b/>
          <w:bCs/>
          <w:color w:val="000000"/>
          <w:sz w:val="26"/>
          <w:szCs w:val="26"/>
        </w:rPr>
        <w:t xml:space="preserve">1.1 Latar Belakang</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secara eksplisit berangkat dari satu celah penelitian (</w:t>
      </w:r>
      <w:r>
        <w:rPr>
          <w:rFonts w:ascii="Times New Roman" w:cs="Times New Roman" w:eastAsia="Times New Roman" w:hAnsi="Times New Roman"/>
          <w:b w:val="false"/>
          <w:bCs w:val="false"/>
          <w:i/>
          <w:iCs/>
          <w:sz w:val="24"/>
          <w:szCs w:val="24"/>
        </w:rPr>
        <w:t xml:space="preserve">research gap</w:t>
      </w:r>
      <w:r>
        <w:rPr>
          <w:rFonts w:ascii="Times New Roman" w:cs="Times New Roman" w:eastAsia="Times New Roman" w:hAnsi="Times New Roman"/>
          <w:b w:val="false"/>
          <w:bCs w:val="false"/>
          <w:i w:val="false"/>
          <w:iCs w:val="false"/>
          <w:sz w:val="24"/>
          <w:szCs w:val="24"/>
        </w:rPr>
        <w:t xml:space="preserve">) yang konkret, bukan dari ketertarikan umum terhadap analisis sentimen semata. Celah tersebut adalah: belum ada penelitian yang menguji ulang performa Naive Bayes dan Support Vector Machine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berbahasa Indonesia yang terstandarisasi dan dapat direproduksi melalui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sekaligus membuktikan hasil pengujian tersebut pada sebuah sistem yang benar-benar beroperasi (bukan sekadar notebook eksperimen). Kedua sisi celah ini, sisi keilmuan (validitas empiris algoritma) dan sisi rekayasa (kelayakan produksi), akan ditunjukkan secara berurutan pada paragraf-paragraf berikut, dan menjadi benang merah yang menyatukan seluruh rumusan masalah dan tujuan penelitian pada Sub-bab 1.2 dan 1.4.</w:t>
      </w:r>
    </w:p>
    <w:p>
      <w:pPr>
        <w:spacing w:after="200" w:line="360"/>
        <w:jc w:val="both"/>
      </w:pPr>
      <w:r>
        <w:rPr>
          <w:rFonts w:ascii="Times New Roman" w:cs="Times New Roman" w:eastAsia="Times New Roman" w:hAnsi="Times New Roman"/>
          <w:b w:val="false"/>
          <w:bCs w:val="false"/>
          <w:i w:val="false"/>
          <w:iCs w:val="false"/>
          <w:sz w:val="24"/>
          <w:szCs w:val="24"/>
        </w:rPr>
        <w:t xml:space="preserve">Pertumbuhan transaksi belanja daring di Indonesia dalam satu dekade terakhir telah mengubah pola interaksi antara konsumen dan pelaku usaha. Setiap transaksi yang terjadi di platform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hampir selalu diikuti oleh satu jejak digital yang sederhana namun bernilai tinggi: ulasan produk. Ulasan ini bukan sekadar komentar, melainkan representasi langsung dari pengalaman konsumen terhadap kualitas produk, kecepatan pengiriman, dan pelayanan penjual. Ketika volume ulasan bertambah hingga ribuan per bulan untuk satu toko sekalipun, kemampuan manusia untuk membaca dan menyimpulkan kecenderungan sentimen secara manual menjadi tidak realistis. Dari kebutuhan inilah analisis sentimen, yaitu proses klasifikasi opini teks ke dalam kategori positif atau negatif secara otomatis, menjadi relevan untuk dikaji dan diimplementasikan.</w:t>
      </w:r>
    </w:p>
    <w:p>
      <w:pPr>
        <w:spacing w:after="200" w:line="360"/>
        <w:jc w:val="both"/>
      </w:pPr>
      <w:r>
        <w:rPr>
          <w:rFonts w:ascii="Times New Roman" w:cs="Times New Roman" w:eastAsia="Times New Roman" w:hAnsi="Times New Roman"/>
          <w:b w:val="false"/>
          <w:bCs w:val="false"/>
          <w:i w:val="false"/>
          <w:iCs w:val="false"/>
          <w:sz w:val="24"/>
          <w:szCs w:val="24"/>
        </w:rPr>
        <w:t xml:space="preserve">Dua algoritma klasifikasi yang paling sering dijadikan rujukan dalam penelitian analisis sentimen berbahasa Indonesia adalah Naive Bayes dan Support Vector Machine (SVM). Kedua algoritma ini dipilih bukan tanpa alasan: keduanya ringan secara komputasi, tidak memerlukan data berlabel dalam jumlah masif seperti model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dan telah terbukti bekerja baik pada data teks berdimensi tinggi hasil representasi TF-IDF. Namun demikian, penelusuran terhadap penelitian-penelitian terdahulu justru menunjukkan hasil yang saling bertolak belakang, dan di sinilah letak sisi pertama dari celah penelitian yang disebutkan di paragraf pembuka. Sanjaya, Fauzi, dan Masruriyah (2023) yang meneliti 2.000 ulasan Shopee melaporkan bahwa Naive Bayes justru mengungguli SVM, dengan akurasi 85% berbanding 81% dan nilai AUC 0,855 berbanding 0,810. Sebaliknya, Apriyani, Nur, dan Astuti (2024) yang meneliti ulasan aplikasi Mobile JKN menemukan bahwa SVM secara konsisten mengungguli Naive Bayes pada seluruh skenario pembagian data latih dan uji (70:30, 80:20, dan 90:10), dengan keunggulan yang paling menonjol pada aspek presisi. Temuan yang lebih ekstrem datang dari penelitian Zahra, dkk. (2026) pada 65.335 ulasan Tokopedia, di mana Linear SVC mencapai akurasi 97,60%, jauh meninggalkan Naive Bayes maupun model IndoBERT yang telah di-fine-tune sekalipun.</w:t>
      </w:r>
    </w:p>
    <w:p>
      <w:pPr>
        <w:spacing w:after="200" w:line="360"/>
        <w:jc w:val="both"/>
      </w:pPr>
      <w:r>
        <w:rPr>
          <w:rFonts w:ascii="Times New Roman" w:cs="Times New Roman" w:eastAsia="Times New Roman" w:hAnsi="Times New Roman"/>
          <w:b w:val="false"/>
          <w:bCs w:val="false"/>
          <w:i w:val="false"/>
          <w:iCs w:val="false"/>
          <w:sz w:val="24"/>
          <w:szCs w:val="24"/>
        </w:rPr>
        <w:t xml:space="preserve">Pertentangan hasil di atas mengarah pada satu simpulan penting: performa relatif antara Naive Bayes dan SVM sangat bergantung pada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yang digunakan, mulai dari ukuran data, keseimbangan kelas, hingga gaya bahasa ulasan itu sendiri. Konsekuensinya, klaim keunggulan salah satu algoritma dari satu penelitian tidak dapat digeneralisasi begitu saja ke konteks data lain. Hal ini menjadi celah penelitian (</w:t>
      </w:r>
      <w:r>
        <w:rPr>
          <w:rFonts w:ascii="Times New Roman" w:cs="Times New Roman" w:eastAsia="Times New Roman" w:hAnsi="Times New Roman"/>
          <w:b w:val="false"/>
          <w:bCs w:val="false"/>
          <w:i/>
          <w:iCs/>
          <w:sz w:val="24"/>
          <w:szCs w:val="24"/>
        </w:rPr>
        <w:t xml:space="preserve">research gap</w:t>
      </w:r>
      <w:r>
        <w:rPr>
          <w:rFonts w:ascii="Times New Roman" w:cs="Times New Roman" w:eastAsia="Times New Roman" w:hAnsi="Times New Roman"/>
          <w:b w:val="false"/>
          <w:bCs w:val="false"/>
          <w:i w:val="false"/>
          <w:iCs w:val="false"/>
          <w:sz w:val="24"/>
          <w:szCs w:val="24"/>
        </w:rPr>
        <w:t xml:space="preserve">) yang mendasari perlunya pengujian ulang kedua algoritma tersebut secara khusus pada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berbahasa Indonesia yang terstandarisasi, alih-alih hanya mengutip hasil dari penelitian lain.</w:t>
      </w:r>
    </w:p>
    <w:p>
      <w:pPr>
        <w:spacing w:after="200" w:line="360"/>
        <w:jc w:val="both"/>
      </w:pPr>
      <w:r>
        <w:rPr>
          <w:rFonts w:ascii="Times New Roman" w:cs="Times New Roman" w:eastAsia="Times New Roman" w:hAnsi="Times New Roman"/>
          <w:b w:val="false"/>
          <w:bCs w:val="false"/>
          <w:i w:val="false"/>
          <w:iCs w:val="false"/>
          <w:sz w:val="24"/>
          <w:szCs w:val="24"/>
        </w:rPr>
        <w:t xml:space="preserve">Untuk menjamin data yang digunakan benar-benar terstandarisasi dan dapat direproduksi oleh peneliti lain, penelitian ini memanfaatkan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sebagai sumber data. Lhoest, dkk. (2021) menjelaskan bahwa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dirancang khusus untuk mengatasi persoalan standardisasi, versioning, dan dokumentasi yang selama ini menjadi kendala dalam penelitian NLP; setiap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diakses melalui satu baris kode, dikunci pada versi tertentu, dan didukung lebih dari 650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publik yang telah didokumentasikan komunitas.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tersedia pada platform ini dipilih karena telah berisi ulasan produk berbahasa Indonesia dengan label biner yang siap pakai, sehingga penelitian ini dapat berfokus pada perbandingan algoritma tanpa harus menanggung bias dari proses pelabelan manual seperti yang dihadapi banyak penelitian lain.</w:t>
      </w:r>
    </w:p>
    <w:p>
      <w:pPr>
        <w:spacing w:after="200" w:line="360"/>
        <w:jc w:val="both"/>
      </w:pPr>
      <w:r>
        <w:rPr>
          <w:rFonts w:ascii="Times New Roman" w:cs="Times New Roman" w:eastAsia="Times New Roman" w:hAnsi="Times New Roman"/>
          <w:b w:val="false"/>
          <w:bCs w:val="false"/>
          <w:i w:val="false"/>
          <w:iCs w:val="false"/>
          <w:sz w:val="24"/>
          <w:szCs w:val="24"/>
        </w:rPr>
        <w:t xml:space="preserve">Selain isu perbandingan algoritma, penelusuran pustaka juga menunjukkan sisi kedua dari celah penelitian yang disebutkan di paragraf pembuka: sebagian besar penelitian analisis sentimen berhenti pada tahap pelaporan angka akurasi di dalam artikel ilmiah, tanpa membungkusnya menjadi sebuah sistem yang benar-benar dapat digunakan. Danyal, dkk. (2023) misalnya, membandingkan delapan algoritma pada dua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film berbahasa Inggris dan berhasil menunjukkan Linear SVM unggul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besar (89,48%) sedangkan Multinomial Naive Bayes unggul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yang lebih kecil dan sulit (70,69%), namun kontribusi tersebut berhenti sebagai perbandingan model di atas kertas. Demikian pula Ali, dkk. (2024) yang menguji delapan pendekatan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hingga transformer (BERT, XLNet) pada 400.000 ulasan Amazon, memperoleh BERT sebagai model terbaik (89%) namun laporan tersebut tetap berhenti pada tahap eksperimen offline. Padahal, agar hasil klasifikasi sentimen benar-benar bermanfaat bagi pelaku bisnis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model yang telah dilatih perlu dibungkus dalam layanan yang dapat diakses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ditampilkan secara visual, dan dapat diaudit riwayatnya.</w:t>
      </w:r>
    </w:p>
    <w:p>
      <w:pPr>
        <w:spacing w:after="200" w:line="360"/>
        <w:jc w:val="both"/>
      </w:pPr>
      <w:r>
        <w:rPr>
          <w:rFonts w:ascii="Times New Roman" w:cs="Times New Roman" w:eastAsia="Times New Roman" w:hAnsi="Times New Roman"/>
          <w:b w:val="false"/>
          <w:bCs w:val="false"/>
          <w:i w:val="false"/>
          <w:iCs w:val="false"/>
          <w:sz w:val="24"/>
          <w:szCs w:val="24"/>
        </w:rPr>
        <w:t xml:space="preserve">Kebutuhan inilah yang mendorong penelitian ini untuk tidak berhenti pada pelatihan dan evaluasi model, melainkan melanjutkannya menjadi sebuah sistem utuh bernama SentimenAI. Model Naive Bayes dan SVM yang telah dilatih dibungkus ke dalam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menggunakan FastAPI, mengikuti pola integrasi yang juga diterapkan Maulyanda dan Nazhifah (2025) yang membuktikan SVM dapat diintegrasikan langsung ke FastAPI untuk analisis sentimen kesehatan mental, kemudian disajikan melalui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interaktif berbasis Next.js yang memanfaatkan kemampuan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untuk performa pemuatan halaman yang lebih baik (Jartarghar, dkk.). Pendekatan menggabungkan model klasik dengan infrastruktur data modern (Hugging Face) dan antarmuka web modern (Next.js dan FastAPI) inilah yang menjadi pembeda penelitian ini dari sekadar replikasi perbandingan algoritma yang sudah banyak dilakukan sebelumnya.</w:t>
      </w:r>
    </w:p>
    <w:p>
      <w:pPr>
        <w:spacing w:after="200" w:line="360"/>
        <w:jc w:val="both"/>
      </w:pPr>
      <w:r>
        <w:rPr>
          <w:rFonts w:ascii="Times New Roman" w:cs="Times New Roman" w:eastAsia="Times New Roman" w:hAnsi="Times New Roman"/>
          <w:b w:val="false"/>
          <w:bCs w:val="false"/>
          <w:i w:val="false"/>
          <w:iCs w:val="false"/>
          <w:sz w:val="24"/>
          <w:szCs w:val="24"/>
        </w:rPr>
        <w:t xml:space="preserve">Sebagai pembanding tambahan atas relevansi pilihan metode, penelitian Latifah, dkk. (2026) pada data opini kebijakan Tapera menunjukkan bahwa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berskala kecil hingga menengah (di bawah 12.000 sampel), kombinasi pelabelan berbasis leksikon dengan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klasik seperti Naive Bayes dan Random Forest tetap memberikan hasil yang solid (di atas 85%) dengan biaya komputasi yang jauh lebih efisien dibandingkan model Transformer, yang justru membutuhkan penyesuaian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yang cermat agar dapat bersaing. Temuan ini memperkuat posisi penelitian ini yang memilih Naive Bayes dan SVM sebagai fondasi utama sistem, bukan karena ketertinggalan teknologi, melainkan karena pertimbangan efisiensi dan kelayakan praktis untuk diimplementasikan sebagai layanan API yang responsif.</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seluruh uraian di atas, penelitian ini dirancang dengan tiga niat yang saling berkaitan: pertama, menguji ulang secara empiris performa Naive Bayes dan SVM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yang terstandarisasi dari Hugging Face, mengingat hasil penelitian terdahulu yang tidak konsisten; kedua, membuktikan bahwa kedua algoritma klasik tersebut tetap layak dan efisien untuk dibungkus menjadi layanan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produksi, bukan sekadar model eksperimen di notebook; dan ketiga, menghadirkan lapisan interpretasi tambahan berbasis Large Language Model (Gemini API) pada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sehingga keluaran sistem tidak berhenti pada angka dan label, melainkan dapat langsung dipahami dan ditindaklanjuti oleh pengguna non-teknis seperti tim manajemen atau pemasaran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w:t>
      </w:r>
    </w:p>
    <w:p>
      <w:pPr>
        <w:pStyle w:val="Heading2"/>
        <w:spacing w:after="200" w:before="300"/>
      </w:pPr>
      <w:r>
        <w:rPr>
          <w:rFonts w:ascii="Times New Roman" w:cs="Times New Roman" w:eastAsia="Times New Roman" w:hAnsi="Times New Roman"/>
          <w:b/>
          <w:bCs/>
          <w:color w:val="000000"/>
          <w:sz w:val="26"/>
          <w:szCs w:val="26"/>
        </w:rPr>
        <w:t xml:space="preserve">1.2 Rumusan Masalah</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Bagaimana mengimplementasikan metode Naive Bayes dan Support Vector Machine untuk klasifikasi sentimen ulasan produk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berbasis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secara sistematis dengan tahapan preprocessing terstandarisasi meliputi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penghapusan karakter khusus,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PySastrawi, dan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morfologis?</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Manakah di antara metode Naive Bayes dan Support Vector Machine yang menghasilkan akurasi, presisi, recall, dan F1-score lebih tinggi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ulasan produk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berbahasa Indonesia, mengingat hasil penelitian terdahulu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lain (Sanjaya dkk., 2023; Apriyani dkk., 2024; Zahra dkk., 2026) menunjukkan hasil yang saling bertentangan?</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Bagaimana merancang dan mengimplementasikan </w:t>
      </w:r>
      <w:r>
        <w:rPr>
          <w:rFonts w:ascii="Times New Roman" w:cs="Times New Roman" w:eastAsia="Times New Roman" w:hAnsi="Times New Roman"/>
          <w:i/>
          <w:iCs/>
          <w:sz w:val="24"/>
          <w:szCs w:val="24"/>
        </w:rPr>
        <w:t xml:space="preserve">REST API</w:t>
      </w:r>
      <w:r>
        <w:rPr>
          <w:rFonts w:ascii="Times New Roman" w:cs="Times New Roman" w:eastAsia="Times New Roman" w:hAnsi="Times New Roman"/>
          <w:i w:val="false"/>
          <w:iCs w:val="false"/>
          <w:sz w:val="24"/>
          <w:szCs w:val="24"/>
        </w:rPr>
        <w:t xml:space="preserve"> berbasis FastAPI yang mampu menyajikan layanan klasifikasi sentimen dengan dukungan prediksi individual, preprocessing step-by-step, pemrosesan batch CSV, dan dokumentasi Swagger/OpenAPI yang lengkap?</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Bagaimana merancang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interaktif berbasis Next.js yang mampu memvisualisasikan hasil klasifikasi sentimen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menampilkan proses preprocessing step-by-step, dan menyajikan halaman Generate Insight yang terintegrasi dengan Large Language Model (Gemini API) untuk menjawab pertanyaan kontekstual manajemen internal secara naratif?</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Bagaimana merancang sistem penyimpanan riwayat analisis sentimen secara permanen menggunakan database SQLite agar data tidak hilang saat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di-restart dan dapat diakses kembali untuk keperluan audit, pelaporan, serta sebagai basis konteks data bagi fitur tanya-jawab Generate Insight?</w:t>
      </w:r>
    </w:p>
    <w:p>
      <w:pPr>
        <w:pStyle w:val="Heading2"/>
        <w:spacing w:after="200" w:before="300"/>
      </w:pPr>
      <w:r>
        <w:rPr>
          <w:rFonts w:ascii="Times New Roman" w:cs="Times New Roman" w:eastAsia="Times New Roman" w:hAnsi="Times New Roman"/>
          <w:b/>
          <w:bCs/>
          <w:color w:val="000000"/>
          <w:sz w:val="26"/>
          <w:szCs w:val="26"/>
        </w:rPr>
        <w:t xml:space="preserve">1.3 Batasan Masalah</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ulasan yang digunakan bersumber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khususnya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yang berisi ulasan produk berbahasa Indonesia berlabel biner (positif dan negatif), dan tidak mencakup pengumpulan data langsung dari platform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melalui </w:t>
      </w:r>
      <w:r>
        <w:rPr>
          <w:rFonts w:ascii="Times New Roman" w:cs="Times New Roman" w:eastAsia="Times New Roman" w:hAnsi="Times New Roman"/>
          <w:i/>
          <w:iCs/>
          <w:sz w:val="24"/>
          <w:szCs w:val="24"/>
        </w:rPr>
        <w:t xml:space="preserve">web scraping</w:t>
      </w:r>
      <w:r>
        <w:rPr>
          <w:rFonts w:ascii="Times New Roman" w:cs="Times New Roman" w:eastAsia="Times New Roman" w:hAnsi="Times New Roman"/>
          <w:i w:val="false"/>
          <w:iCs w:val="false"/>
          <w:sz w:val="24"/>
          <w:szCs w:val="24"/>
        </w:rPr>
        <w:t xml:space="preserve">.</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Sistem mendukung dua jenis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i w:val="false"/>
          <w:iCs w:val="false"/>
          <w:sz w:val="24"/>
          <w:szCs w:val="24"/>
        </w:rPr>
        <w:t xml:space="preserve">: teks ulasan tunggal secara manual melalui antarmuka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upload</w:t>
      </w:r>
      <w:r>
        <w:rPr>
          <w:rFonts w:ascii="Times New Roman" w:cs="Times New Roman" w:eastAsia="Times New Roman" w:hAnsi="Times New Roman"/>
          <w:i w:val="false"/>
          <w:iCs w:val="false"/>
          <w:sz w:val="24"/>
          <w:szCs w:val="24"/>
        </w:rPr>
        <w:t xml:space="preserve"> berkas CSV berisi kumpulan ulasan untuk pemrosesan batch massal.</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Klasifikasi sentimen terbatas pada dua kategori: positif (label=1) dan negatif (label=0), sesuai label yang tersedia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penelitian ini tidak mencakup klasifikasi tiga kelas (dengan kategori netral) sebagaimana yang dilakukan pada beberapa penelitian pembanding (Ali dkk., 2024; Zahra dkk., 2026).</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Metode klasifikasi yang dibandingkan terbatas pada Multinomial Naive Bayes dan LinearSVC (SVM kernel linear); metode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i w:val="false"/>
          <w:iCs w:val="false"/>
          <w:sz w:val="24"/>
          <w:szCs w:val="24"/>
        </w:rPr>
        <w:t xml:space="preserve"> maupun pretrained language model seperti IndoBERT tidak dilatih ulang dalam penelitian ini, namun hasilnya pada penelitian lain (Ali dkk., 2024; Zahra dkk., 2026; Latifah dkk., 2026) tetap dijadikan bahan pembanding pada pembahasan.</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Fitur tanya-jawab pada halaman Generate Insight menggunakan Large Language Model eksternal (Google Gemini API) yang berperan sebagai lapisan interpretasi naratif atas data hasil klasifikasi yang sudah ada; LLM tidak digunakan sebagai metode klasifikasi sentimen utama.</w:t>
      </w:r>
    </w:p>
    <w:p>
      <w:pPr>
        <w:spacing w:after="15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Pengembangan sistem menggunakan Python 3.12, FastAPI 0.109.0, scikit-learn 1.4.0, PySastrawi 1.2.0, SQLite (bawaan Python), Next.js 14.2.35, Re</w:t>
      </w:r>
      <w:r>
        <w:rPr>
          <w:rFonts w:ascii="Times New Roman" w:cs="Times New Roman" w:eastAsia="Times New Roman" w:hAnsi="Times New Roman"/>
          <w:i/>
          <w:iCs/>
          <w:sz w:val="24"/>
          <w:szCs w:val="24"/>
        </w:rPr>
        <w:t xml:space="preserve">chart</w:t>
      </w:r>
      <w:r>
        <w:rPr>
          <w:rFonts w:ascii="Times New Roman" w:cs="Times New Roman" w:eastAsia="Times New Roman" w:hAnsi="Times New Roman"/>
          <w:i w:val="false"/>
          <w:iCs w:val="false"/>
          <w:sz w:val="24"/>
          <w:szCs w:val="24"/>
        </w:rPr>
        <w:t xml:space="preserve">s, dan Axios sebagai stack teknologi utama.</w:t>
      </w:r>
    </w:p>
    <w:p>
      <w:pPr>
        <w:spacing w:after="15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Penyimpanan data menggunakan SQLite sebagai basis data lokal berbasis berkas; sistem tidak menggunakan basis data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seperti PostgreSQL atau MySQL.</w:t>
      </w:r>
    </w:p>
    <w:p>
      <w:pPr>
        <w:spacing w:after="150" w:line="360"/>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Pengujian sistem dilakukan menggunakan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i w:val="false"/>
          <w:iCs w:val="false"/>
          <w:sz w:val="24"/>
          <w:szCs w:val="24"/>
        </w:rPr>
        <w:t xml:space="preserve"> untuk fungsionalitas, </w:t>
      </w:r>
      <w:r>
        <w:rPr>
          <w:rFonts w:ascii="Times New Roman" w:cs="Times New Roman" w:eastAsia="Times New Roman" w:hAnsi="Times New Roman"/>
          <w:i/>
          <w:iCs/>
          <w:sz w:val="24"/>
          <w:szCs w:val="24"/>
        </w:rPr>
        <w:t xml:space="preserve">white box testing</w:t>
      </w:r>
      <w:r>
        <w:rPr>
          <w:rFonts w:ascii="Times New Roman" w:cs="Times New Roman" w:eastAsia="Times New Roman" w:hAnsi="Times New Roman"/>
          <w:i w:val="false"/>
          <w:iCs w:val="false"/>
          <w:sz w:val="24"/>
          <w:szCs w:val="24"/>
        </w:rPr>
        <w:t xml:space="preserve"> untuk memverifikasi tahapan preprocessing, k-fold </w:t>
      </w:r>
      <w:r>
        <w:rPr>
          <w:rFonts w:ascii="Times New Roman" w:cs="Times New Roman" w:eastAsia="Times New Roman" w:hAnsi="Times New Roman"/>
          <w:i/>
          <w:iCs/>
          <w:sz w:val="24"/>
          <w:szCs w:val="24"/>
        </w:rPr>
        <w:t xml:space="preserve">cross validation</w:t>
      </w:r>
      <w:r>
        <w:rPr>
          <w:rFonts w:ascii="Times New Roman" w:cs="Times New Roman" w:eastAsia="Times New Roman" w:hAnsi="Times New Roman"/>
          <w:i w:val="false"/>
          <w:iCs w:val="false"/>
          <w:sz w:val="24"/>
          <w:szCs w:val="24"/>
        </w:rPr>
        <w:t xml:space="preserve"> untuk stabilitas model, dan confusion matrix untuk evaluasi performa klasifikasi.</w:t>
      </w:r>
    </w:p>
    <w:p>
      <w:pPr>
        <w:spacing w:after="150" w:line="360"/>
        <w:ind w:left="72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Sistem dijalankan pada lingkungan lokal (localhost) dan tidak mencakup </w:t>
      </w:r>
      <w:r>
        <w:rPr>
          <w:rFonts w:ascii="Times New Roman" w:cs="Times New Roman" w:eastAsia="Times New Roman" w:hAnsi="Times New Roman"/>
          <w:i/>
          <w:iCs/>
          <w:sz w:val="24"/>
          <w:szCs w:val="24"/>
        </w:rPr>
        <w:t xml:space="preserve">deployment</w:t>
      </w:r>
      <w:r>
        <w:rPr>
          <w:rFonts w:ascii="Times New Roman" w:cs="Times New Roman" w:eastAsia="Times New Roman" w:hAnsi="Times New Roman"/>
          <w:i w:val="false"/>
          <w:iCs w:val="false"/>
          <w:sz w:val="24"/>
          <w:szCs w:val="24"/>
        </w:rPr>
        <w:t xml:space="preserve"> ke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produksi atau layanan </w:t>
      </w:r>
      <w:r>
        <w:rPr>
          <w:rFonts w:ascii="Times New Roman" w:cs="Times New Roman" w:eastAsia="Times New Roman" w:hAnsi="Times New Roman"/>
          <w:i/>
          <w:iCs/>
          <w:sz w:val="24"/>
          <w:szCs w:val="24"/>
        </w:rPr>
        <w:t xml:space="preserve">cloud</w:t>
      </w:r>
      <w:r>
        <w:rPr>
          <w:rFonts w:ascii="Times New Roman" w:cs="Times New Roman" w:eastAsia="Times New Roman" w:hAnsi="Times New Roman"/>
          <w:i w:val="false"/>
          <w:iCs w:val="false"/>
          <w:sz w:val="24"/>
          <w:szCs w:val="24"/>
        </w:rPr>
        <w:t xml:space="preserve">.</w:t>
      </w:r>
    </w:p>
    <w:p>
      <w:pPr>
        <w:pStyle w:val="Heading2"/>
        <w:spacing w:after="200" w:before="300"/>
      </w:pPr>
      <w:r>
        <w:rPr>
          <w:rFonts w:ascii="Times New Roman" w:cs="Times New Roman" w:eastAsia="Times New Roman" w:hAnsi="Times New Roman"/>
          <w:b/>
          <w:bCs/>
          <w:color w:val="000000"/>
          <w:sz w:val="26"/>
          <w:szCs w:val="26"/>
        </w:rPr>
        <w:t xml:space="preserve">1.4 Tujuan Penelitian</w:t>
      </w:r>
    </w:p>
    <w:p>
      <w:pPr>
        <w:spacing w:after="200" w:line="360"/>
        <w:jc w:val="both"/>
      </w:pPr>
      <w:r>
        <w:rPr>
          <w:rFonts w:ascii="Times New Roman" w:cs="Times New Roman" w:eastAsia="Times New Roman" w:hAnsi="Times New Roman"/>
          <w:b w:val="false"/>
          <w:bCs w:val="false"/>
          <w:i w:val="false"/>
          <w:iCs w:val="false"/>
          <w:sz w:val="24"/>
          <w:szCs w:val="24"/>
        </w:rPr>
        <w:t xml:space="preserve">Sejalan dengan celah penelitian yang telah diuraikan pada Sub-bab 1.1, penelitian ini memiliki satu tujuan besar yang tunggal: membangun dan membuktikan secara empiris bahwa sistem klasifikasi sentimen berbasis Naive Bayes dan SVM dapat direalisasikan secara utuh, dari validasi algoritma hingga menjadi layanan produksi yang dapat diakses dan diaudit. Kelima poin di bawah ini bukan lima penelitian yang berdiri sendiri, melainkan lima tahapan berurutan untuk mencapai satu tujuan besar tersebut: dimulai dari implementasi model (poin 1), dilanjutkan pembuktian keunggulan model melalui pengujian empiris (poin 2), kemudian dibungkus menjadi layanan API (poin 3), disajikan melalui antarmuka pengguna (poin 4), dan ditutup dengan mekanisme penyimpanan data yang menopang seluruh tahapan sebelumnya (poin 5).</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Mengimplementasikan metode Multinomial Naive Bayes dan Support Vector Machine (LinearSVC) untuk klasifikasi sentimen ulasan produk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berbasis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melalui tahapan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penghapusan karakter khusus,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PySastrawi,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morfologis, dan ekstraksi fitur TF-IDF.</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Membandingkan performa Naive Bayes dan SVM berdasarkan metrik akurasi, presisi, recall, dan F1-score untuk memperoleh bukti empiris baru pada konteks data ulasan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berbahasa Indonesia, mengingat inkonsistensi hasil pada penelitian-penelitian terdahulu.</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Merancang dan mengimplementasikan </w:t>
      </w:r>
      <w:r>
        <w:rPr>
          <w:rFonts w:ascii="Times New Roman" w:cs="Times New Roman" w:eastAsia="Times New Roman" w:hAnsi="Times New Roman"/>
          <w:i/>
          <w:iCs/>
          <w:sz w:val="24"/>
          <w:szCs w:val="24"/>
        </w:rPr>
        <w:t xml:space="preserve">REST API</w:t>
      </w:r>
      <w:r>
        <w:rPr>
          <w:rFonts w:ascii="Times New Roman" w:cs="Times New Roman" w:eastAsia="Times New Roman" w:hAnsi="Times New Roman"/>
          <w:i w:val="false"/>
          <w:iCs w:val="false"/>
          <w:sz w:val="24"/>
          <w:szCs w:val="24"/>
        </w:rPr>
        <w:t xml:space="preserve"> berbasis FastAPI 0.109.0 yang menyajikan layanan mencakup prediksi sentimen tunggal, perbandingan dual model, preprocessing step-by-step, pemrosesan batch CSV eksternal, riwayat analisis, statistik sentimen, evaluasi model, integrasi Large Language Model, dan dokumentasi Swagger/OpenAPI lengkap.</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Mengembangkan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interaktif berbasis Next.js 14 yang memvisualisasikan hasil klasifikasi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menggunakan Re</w:t>
      </w:r>
      <w:r>
        <w:rPr>
          <w:rFonts w:ascii="Times New Roman" w:cs="Times New Roman" w:eastAsia="Times New Roman" w:hAnsi="Times New Roman"/>
          <w:i/>
          <w:iCs/>
          <w:sz w:val="24"/>
          <w:szCs w:val="24"/>
        </w:rPr>
        <w:t xml:space="preserve">chart</w:t>
      </w:r>
      <w:r>
        <w:rPr>
          <w:rFonts w:ascii="Times New Roman" w:cs="Times New Roman" w:eastAsia="Times New Roman" w:hAnsi="Times New Roman"/>
          <w:i w:val="false"/>
          <w:iCs w:val="false"/>
          <w:sz w:val="24"/>
          <w:szCs w:val="24"/>
        </w:rPr>
        <w:t xml:space="preserve">s, menampilkan detail preprocessing step-by-step, distribusi sentimen, perbandingan model, serta halaman Generate Insight yang dilengkapi kolom tanya-jawab berbasis Gemini API untuk rekomendasi strategis kontekstual.</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Merancang sistem penyimpanan riwayat analisis menggunakan database SQLite yang memastikan data tersimpan permanen, tidak hilang saat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di-restart, dapat diakses melalui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/riwayat dan /statistik untuk kebutuhan audit dan pelaporan, serta berfungsi sebagai sumber konteks data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bagi fitur tanya-jawab Generate Insight.</w:t>
      </w:r>
    </w:p>
    <w:p>
      <w:pPr>
        <w:pStyle w:val="Heading2"/>
        <w:spacing w:after="200" w:before="300"/>
      </w:pPr>
      <w:r>
        <w:rPr>
          <w:rFonts w:ascii="Times New Roman" w:cs="Times New Roman" w:eastAsia="Times New Roman" w:hAnsi="Times New Roman"/>
          <w:b/>
          <w:bCs/>
          <w:color w:val="000000"/>
          <w:sz w:val="26"/>
          <w:szCs w:val="26"/>
        </w:rPr>
        <w:t xml:space="preserve">1.5 Manfaat Penelitian</w:t>
      </w:r>
    </w:p>
    <w:p>
      <w:pPr>
        <w:pStyle w:val="Heading3"/>
        <w:spacing w:after="150" w:before="250"/>
      </w:pPr>
      <w:r>
        <w:rPr>
          <w:rFonts w:ascii="Times New Roman" w:cs="Times New Roman" w:eastAsia="Times New Roman" w:hAnsi="Times New Roman"/>
          <w:b/>
          <w:bCs/>
          <w:i/>
          <w:iCs/>
          <w:color w:val="000000"/>
          <w:sz w:val="24"/>
          <w:szCs w:val="24"/>
        </w:rPr>
        <w:t xml:space="preserve">1.5.1 Manfaat Teoritis</w:t>
      </w:r>
    </w:p>
    <w:p>
      <w:pPr>
        <w:spacing w:after="200" w:line="360"/>
        <w:jc w:val="both"/>
      </w:pPr>
      <w:r>
        <w:rPr>
          <w:rFonts w:ascii="Times New Roman" w:cs="Times New Roman" w:eastAsia="Times New Roman" w:hAnsi="Times New Roman"/>
          <w:b w:val="false"/>
          <w:bCs w:val="false"/>
          <w:i w:val="false"/>
          <w:iCs w:val="false"/>
          <w:sz w:val="24"/>
          <w:szCs w:val="24"/>
        </w:rPr>
        <w:t xml:space="preserve">Secara teoritis, penelitian ini memberikan bukti empiris tambahan pada perdebatan performa Naive Bayes versus SVM dalam konteks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berbahasa Indonesia, sekaligus menjadi rujukan bagi penelitian selanjutnya mengenai integrasi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klasik ke dalam arsitektur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modern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berbasis Next.js.</w:t>
      </w:r>
    </w:p>
    <w:p>
      <w:pPr>
        <w:pStyle w:val="Heading3"/>
        <w:spacing w:after="150" w:before="250"/>
      </w:pPr>
      <w:r>
        <w:rPr>
          <w:rFonts w:ascii="Times New Roman" w:cs="Times New Roman" w:eastAsia="Times New Roman" w:hAnsi="Times New Roman"/>
          <w:b/>
          <w:bCs/>
          <w:i/>
          <w:iCs/>
          <w:color w:val="000000"/>
          <w:sz w:val="24"/>
          <w:szCs w:val="24"/>
        </w:rPr>
        <w:t xml:space="preserve">1.5.2 Manfaat Praktis</w:t>
      </w:r>
    </w:p>
    <w:p>
      <w:pPr>
        <w:spacing w:after="200" w:line="360"/>
        <w:jc w:val="both"/>
      </w:pPr>
      <w:r>
        <w:rPr>
          <w:rFonts w:ascii="Times New Roman" w:cs="Times New Roman" w:eastAsia="Times New Roman" w:hAnsi="Times New Roman"/>
          <w:b w:val="false"/>
          <w:bCs w:val="false"/>
          <w:i w:val="false"/>
          <w:iCs w:val="false"/>
          <w:sz w:val="24"/>
          <w:szCs w:val="24"/>
        </w:rPr>
        <w:t xml:space="preserve">Secara praktis, sistem SentimenAI dapat digunakan oleh pelaku usaha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skala kecil hingga menengah untuk memantau sentimen pelanggan secara mandiri tanpa memerlukan tim data science internal, sekaligus memperoleh rekomendasi strategis naratif melalui fitur Generate Insight yang membantu pengambilan keputusan berbasis data.</w:t>
      </w:r>
    </w:p>
    <w:p>
      <w:pPr>
        <w:pStyle w:val="Heading2"/>
        <w:spacing w:after="200" w:before="300"/>
      </w:pPr>
      <w:r>
        <w:rPr>
          <w:rFonts w:ascii="Times New Roman" w:cs="Times New Roman" w:eastAsia="Times New Roman" w:hAnsi="Times New Roman"/>
          <w:b/>
          <w:bCs/>
          <w:color w:val="000000"/>
          <w:sz w:val="26"/>
          <w:szCs w:val="26"/>
        </w:rPr>
        <w:t xml:space="preserve">1.6 Sistematika Penulisan</w:t>
      </w:r>
    </w:p>
    <w:p>
      <w:pPr>
        <w:spacing w:after="200" w:line="360"/>
        <w:jc w:val="both"/>
      </w:pPr>
      <w:r>
        <w:rPr>
          <w:rFonts w:ascii="Times New Roman" w:cs="Times New Roman" w:eastAsia="Times New Roman" w:hAnsi="Times New Roman"/>
          <w:b w:val="false"/>
          <w:bCs w:val="false"/>
          <w:i w:val="false"/>
          <w:iCs w:val="false"/>
          <w:sz w:val="24"/>
          <w:szCs w:val="24"/>
        </w:rPr>
        <w:t xml:space="preserve">Skripsi ini disusun ke dalam lima bab yang saling berkesinambungan. Bab 1 Pendahuluan menguraikan latar belakang, rumusan masalah, batasan masalah, tujuan, dan manfaat penelitian. Bab 2 Tinjauan Pustaka membahas penelitian terdahulu yang relevan serta kajian teoritis atas seluruh konsep dan teknologi yang digunakan. Bab 3 Metode Penelitian menjelaskan tahapan penelitian dari analisis hingga evaluasi, dilengkapi flow</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diagram, dan dokumentasi kode. Bab 4 Hasil dan Pembahasan menyajikan hasil implementasi, hasil pengujian sistem dan model, serta pembahasan yang menghubungkan temuan penelitian ini dengan penelitian terdahulu. Bab 5 Penutup memuat kesimpulan yang menjawab rumusan masalah serta saran pengembangan selanjutnya.</w:t>
      </w:r>
    </w:p>
    <w:p>
      <w:r>
        <w:br w:type="page"/>
      </w:r>
    </w:p>
    <w:sectPr>
      <w:head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2026-07-18T19:54:03.714Z</dcterms:created>
  <dcterms:modified xsi:type="dcterms:W3CDTF">2026-07-18T19:54:03.714Z</dcterms:modified>
</cp:coreProperties>
</file>

<file path=docProps/custom.xml><?xml version="1.0" encoding="utf-8"?>
<Properties xmlns="http://schemas.openxmlformats.org/officeDocument/2006/custom-properties" xmlns:vt="http://schemas.openxmlformats.org/officeDocument/2006/docPropsVTypes"/>
</file>