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Times New Roman" w:cs="Times New Roman" w:eastAsia="Times New Roman" w:hAnsi="Times New Roman"/>
          <w:b/>
          <w:bCs/>
          <w:color w:val="000000"/>
          <w:sz w:val="28"/>
          <w:szCs w:val="28"/>
        </w:rPr>
        <w:t xml:space="preserve">Bab 3</w:t>
      </w:r>
    </w:p>
    <w:p>
      <w:pPr>
        <w:spacing w:after="400"/>
        <w:jc w:val="center"/>
      </w:pPr>
      <w:r>
        <w:rPr>
          <w:rFonts w:ascii="Times New Roman" w:cs="Times New Roman" w:eastAsia="Times New Roman" w:hAnsi="Times New Roman"/>
          <w:b/>
          <w:bCs/>
          <w:color w:val="000000"/>
          <w:sz w:val="28"/>
          <w:szCs w:val="28"/>
        </w:rPr>
        <w:t xml:space="preserve">Metode Penelitian</w:t>
      </w:r>
    </w:p>
    <w:p>
      <w:pPr>
        <w:pStyle w:val="Heading2"/>
        <w:spacing w:after="200" w:before="300"/>
      </w:pPr>
      <w:r>
        <w:rPr>
          <w:rFonts w:ascii="Times New Roman" w:cs="Times New Roman" w:eastAsia="Times New Roman" w:hAnsi="Times New Roman"/>
          <w:b/>
          <w:bCs/>
          <w:color w:val="000000"/>
          <w:sz w:val="26"/>
          <w:szCs w:val="26"/>
        </w:rPr>
        <w:t xml:space="preserve">3.1 Model Pengembangan Sistem</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menggunakan model ADDIE (Analysis, Design, Development, Implementation, Evaluation) sebagai kerangka kerja pengembangan sistem, karena model ini bersifat siklis dan cocok untuk pengembangan sistem berbasis data yang membutuhkan iterasi antara pelatihan model dan pengujian sistem. Gambar 3.1 menunjukkan tahapan model ADDIE yang diterapkan pada penelitian ini.</w:t>
      </w:r>
    </w:p>
    <w:p>
      <w:pPr>
        <w:spacing w:after="100" w:before="2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4765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 Model Pengembangan ADDIE</w:t>
      </w:r>
    </w:p>
    <w:p>
      <w:pPr>
        <w:spacing w:after="150" w:before="200"/>
      </w:pPr>
      <w:r>
        <w:rPr>
          <w:rFonts w:ascii="Times New Roman" w:cs="Times New Roman" w:eastAsia="Times New Roman" w:hAnsi="Times New Roman"/>
          <w:b/>
          <w:bCs/>
          <w:i/>
          <w:iCs/>
          <w:color w:val="000000"/>
          <w:sz w:val="24"/>
          <w:szCs w:val="24"/>
        </w:rPr>
        <w:t xml:space="preserve">3.1.0 Justifikasi Pemilihan Model ADDIE</w:t>
      </w:r>
    </w:p>
    <w:p>
      <w:pPr>
        <w:spacing w:after="200" w:line="360"/>
        <w:jc w:val="both"/>
      </w:pPr>
      <w:r>
        <w:rPr>
          <w:rFonts w:ascii="Times New Roman" w:cs="Times New Roman" w:eastAsia="Times New Roman" w:hAnsi="Times New Roman"/>
          <w:b w:val="false"/>
          <w:bCs w:val="false"/>
          <w:i w:val="false"/>
          <w:iCs w:val="false"/>
          <w:sz w:val="24"/>
          <w:szCs w:val="24"/>
        </w:rPr>
        <w:t xml:space="preserve">Dua model metodologi lain yang lazim digunakan pada penelitian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adalah CRISP-DM (Cross-Industry Standard Process for Data Mining) dan Design Science Research (DSR). Perlu dijelaskan secara eksplisit mengapa ADDIE dipilih alih-alih keduanya. CRISP-DM, dengan enam fase (business understanding, data understanding, data preparation, modeling, evaluation,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sangat sesuai apabila fokus penelitian murni pada siklus data dan model. Namun, penelitian ini tidak berhenti pada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saja: ruang lingkupnya juga mencakup perancangan dan pengembangan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serta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antarmuka pengguna secara utuh (Sub-bab 1.4 poin 3 dan 4), yang merupakan aktivitas rekayasa perangkat lunak (software engineering) di luar cakupan enam fase CRISP-DM. Design Science Research, di sisi lain, lebih menekankan pada kontribusi berupa artefak baru yang diuji secara iteratif untuk memecahkan masalah kelas tertentu, sesuai untuk penelitian yang berfokus pada novelty artefak; namun DSR tidak secara eksplisit menyediakan struktur tahapan evaluasi berlapis (black box, white box,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yang dibutuhkan penelitian ini untuk memverifikasi baik sisi model maupun sisi sistem. ADDIE dipilih karena kelima fasenya (Analysis, Design, Development, Implementation, Evaluation) memetakan secara natural baik pada siklus pengembangan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maupun pada siklus pengembangan sistem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sebagai satu kesatuan, sebagaimana ditunjukkan pada pemetaan tahapan Sub-bab 3.1.1 hingga 3.1.5 yang mencakup kedua sisi tersebut secara eksplisit, sehingga lebih merepresentasikan cakupan penelitian ini yang bersifat end-to-end (Sub-bab 1.1) dibandingkan CRISP-DM yang hanya berfokus pada data dan model, maupun DSR yang lebih menekankan kontribusi artefak daripada tahapan pengembangan praktis.</w:t>
      </w:r>
    </w:p>
    <w:p>
      <w:pPr>
        <w:pStyle w:val="Heading3"/>
        <w:spacing w:after="150" w:before="250"/>
      </w:pPr>
      <w:r>
        <w:rPr>
          <w:rFonts w:ascii="Times New Roman" w:cs="Times New Roman" w:eastAsia="Times New Roman" w:hAnsi="Times New Roman"/>
          <w:b/>
          <w:bCs/>
          <w:i/>
          <w:iCs/>
          <w:color w:val="000000"/>
          <w:sz w:val="24"/>
          <w:szCs w:val="24"/>
        </w:rPr>
        <w:t xml:space="preserve">3.1.1 Analysis (Analisis Kebutuhan)</w:t>
      </w:r>
    </w:p>
    <w:p>
      <w:pPr>
        <w:spacing w:after="200" w:line="360"/>
        <w:jc w:val="both"/>
      </w:pPr>
      <w:r>
        <w:rPr>
          <w:rFonts w:ascii="Times New Roman" w:cs="Times New Roman" w:eastAsia="Times New Roman" w:hAnsi="Times New Roman"/>
          <w:b w:val="false"/>
          <w:bCs w:val="false"/>
          <w:i w:val="false"/>
          <w:iCs w:val="false"/>
          <w:sz w:val="24"/>
          <w:szCs w:val="24"/>
        </w:rPr>
        <w:t xml:space="preserve">Tahap analisis dilakukan untuk mengidentifikasi kebutuhan fungsional dan non-fungsional sistem berdasarkan rumusan masalah pada Sub-bab 1.2. Kebutuhan fungsional mencakup kemampuan sistem melakukan preprocessing teks, klasifikasi sentimen menggunakan dua model (Naive Bayes dan SVM), penyediaan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penyajian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interaktif, dan penyimpanan riwayat analisis. Kebutuhan non-fungsional mencakup waktu respons API yang cepat (di bawah satu detik untuk prediksi tunggal), antarmuka yang responsif pada berbagai ukuran layar, dan ketahanan sistem terhadap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yang tidak valid maupun kegagalan layanan eksternal.</w:t>
      </w:r>
    </w:p>
    <w:p>
      <w:pPr>
        <w:spacing w:after="200" w:line="360"/>
        <w:jc w:val="both"/>
      </w:pPr>
      <w:r>
        <w:rPr>
          <w:rFonts w:ascii="Times New Roman" w:cs="Times New Roman" w:eastAsia="Times New Roman" w:hAnsi="Times New Roman"/>
          <w:b w:val="false"/>
          <w:bCs w:val="false"/>
          <w:i w:val="false"/>
          <w:iCs w:val="false"/>
          <w:sz w:val="24"/>
          <w:szCs w:val="24"/>
        </w:rPr>
        <w:t xml:space="preserve">Kebutuhan data pada tahap ini dipenuhi melalui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sebagaimana dijelaskan pada kajian teori Sub-bab 2.2.6, yang berisi 7.926 data latih dan 2.266 data uji berlabel biner (positif dan negatif). Kode berikut menunjukkan implementasi pemuatan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modul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.py, lengkap dengan mekanisme </w:t>
      </w:r>
      <w:r>
        <w:rPr>
          <w:rFonts w:ascii="Times New Roman" w:cs="Times New Roman" w:eastAsia="Times New Roman" w:hAnsi="Times New Roman"/>
          <w:b w:val="false"/>
          <w:bCs w:val="false"/>
          <w:i/>
          <w:iCs/>
          <w:sz w:val="24"/>
          <w:szCs w:val="24"/>
        </w:rPr>
        <w:t xml:space="preserve">cache</w:t>
      </w:r>
      <w:r>
        <w:rPr>
          <w:rFonts w:ascii="Times New Roman" w:cs="Times New Roman" w:eastAsia="Times New Roman" w:hAnsi="Times New Roman"/>
          <w:b w:val="false"/>
          <w:bCs w:val="false"/>
          <w:i w:val="false"/>
          <w:iCs w:val="false"/>
          <w:sz w:val="24"/>
          <w:szCs w:val="24"/>
        </w:rPr>
        <w:t xml:space="preserve"> lokal agar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tidak perlu diunduh ulang pada setiap eksekusi:</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backend/dataset.py</w:t>
      </w:r>
      <w:r>
        <w:rPr>
          <w:rFonts w:ascii="Courier New" w:cs="Courier New" w:eastAsia="Courier New" w:hAnsi="Courier New"/>
          <w:sz w:val="19"/>
          <w:szCs w:val="19"/>
        </w:rPr>
        <w:br/>
        <w:t xml:space="preserve">from datasets import load_dataset</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DATASET_NAME = 'sepidmnorozy/Indonesian_sentiment'</w:t>
      </w:r>
      <w:r>
        <w:rPr>
          <w:rFonts w:ascii="Courier New" w:cs="Courier New" w:eastAsia="Courier New" w:hAnsi="Courier New"/>
          <w:sz w:val="19"/>
          <w:szCs w:val="19"/>
        </w:rPr>
        <w:br/>
        <w:t xml:space="preserve">CACHE_FILE   = 'dataset_cache.json'</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muat_dataset(simpan_cache=True):</w:t>
      </w:r>
      <w:r>
        <w:rPr>
          <w:rFonts w:ascii="Courier New" w:cs="Courier New" w:eastAsia="Courier New" w:hAnsi="Courier New"/>
          <w:sz w:val="19"/>
          <w:szCs w:val="19"/>
        </w:rPr>
        <w:br/>
        <w:t xml:space="preserve">    if os.path.exists(CACHE_FILE):</w:t>
      </w:r>
      <w:r>
        <w:rPr>
          <w:rFonts w:ascii="Courier New" w:cs="Courier New" w:eastAsia="Courier New" w:hAnsi="Courier New"/>
          <w:sz w:val="19"/>
          <w:szCs w:val="19"/>
        </w:rPr>
        <w:br/>
        <w:t xml:space="preserve">        with open(CACHE_FILE, 'r', encoding='utf-8') as f:</w:t>
      </w:r>
      <w:r>
        <w:rPr>
          <w:rFonts w:ascii="Courier New" w:cs="Courier New" w:eastAsia="Courier New" w:hAnsi="Courier New"/>
          <w:sz w:val="19"/>
          <w:szCs w:val="19"/>
        </w:rPr>
        <w:br/>
        <w:t xml:space="preserve">            data = json.load(f)          # muat dari cache lokal</w:t>
      </w:r>
      <w:r>
        <w:rPr>
          <w:rFonts w:ascii="Courier New" w:cs="Courier New" w:eastAsia="Courier New" w:hAnsi="Courier New"/>
          <w:sz w:val="19"/>
          <w:szCs w:val="19"/>
        </w:rPr>
        <w:br/>
        <w:t xml:space="preserve">    else:</w:t>
      </w:r>
      <w:r>
        <w:rPr>
          <w:rFonts w:ascii="Courier New" w:cs="Courier New" w:eastAsia="Courier New" w:hAnsi="Courier New"/>
          <w:sz w:val="19"/>
          <w:szCs w:val="19"/>
        </w:rPr>
        <w:br/>
        <w:t xml:space="preserve">        dataset = load_dataset(DATASET_NAME)   # unduh dari Hugging Face</w:t>
      </w:r>
      <w:r>
        <w:rPr>
          <w:rFonts w:ascii="Courier New" w:cs="Courier New" w:eastAsia="Courier New" w:hAnsi="Courier New"/>
          <w:sz w:val="19"/>
          <w:szCs w:val="19"/>
        </w:rPr>
        <w:br/>
        <w:t xml:space="preserve">        data = {</w:t>
      </w:r>
      <w:r>
        <w:rPr>
          <w:rFonts w:ascii="Courier New" w:cs="Courier New" w:eastAsia="Courier New" w:hAnsi="Courier New"/>
          <w:sz w:val="19"/>
          <w:szCs w:val="19"/>
        </w:rPr>
        <w:br/>
        <w:t xml:space="preserve">            'train': [{'text': i['text'], 'label': i['label']} for i in dataset['train']],</w:t>
      </w:r>
      <w:r>
        <w:rPr>
          <w:rFonts w:ascii="Courier New" w:cs="Courier New" w:eastAsia="Courier New" w:hAnsi="Courier New"/>
          <w:sz w:val="19"/>
          <w:szCs w:val="19"/>
        </w:rPr>
        <w:br/>
        <w:t xml:space="preserve">            'test':  [{'text': i['text'], 'label': i['label']} for i in dataset['test']],</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if simpan_cache:</w:t>
      </w:r>
      <w:r>
        <w:rPr>
          <w:rFonts w:ascii="Courier New" w:cs="Courier New" w:eastAsia="Courier New" w:hAnsi="Courier New"/>
          <w:sz w:val="19"/>
          <w:szCs w:val="19"/>
        </w:rPr>
        <w:br/>
        <w:t xml:space="preserve">            json.dump(data, open(CACHE_FILE, 'w', encoding='utf-8'), ensure_ascii=False, indent=2)</w:t>
      </w:r>
    </w:p>
    <w:p>
      <w:pPr>
        <w:spacing w:after="300" w:before="100"/>
        <w:jc w:val="center"/>
      </w:pPr>
      <w:r>
        <w:rPr>
          <w:rFonts w:ascii="Times New Roman" w:cs="Times New Roman" w:eastAsia="Times New Roman" w:hAnsi="Times New Roman"/>
          <w:b/>
          <w:bCs/>
          <w:i/>
          <w:iCs/>
          <w:color w:val="000000"/>
          <w:sz w:val="24"/>
          <w:szCs w:val="24"/>
        </w:rPr>
        <w:t xml:space="preserve">Kode 3.1 Fungsi Pemuatan Dataset Hugging Face (dataset.py)</w:t>
      </w:r>
    </w:p>
    <w:p>
      <w:pPr>
        <w:spacing w:after="150" w:before="200"/>
      </w:pPr>
      <w:r>
        <w:rPr>
          <w:rFonts w:ascii="Times New Roman" w:cs="Times New Roman" w:eastAsia="Times New Roman" w:hAnsi="Times New Roman"/>
          <w:b/>
          <w:bCs/>
          <w:i/>
          <w:iCs/>
          <w:color w:val="000000"/>
          <w:sz w:val="24"/>
          <w:szCs w:val="24"/>
        </w:rPr>
        <w:t xml:space="preserve">3.1.1.1 Exploratory Data Analysis (EDA)</w:t>
      </w:r>
    </w:p>
    <w:p>
      <w:pPr>
        <w:spacing w:after="200" w:line="360"/>
        <w:jc w:val="both"/>
      </w:pPr>
      <w:r>
        <w:rPr>
          <w:rFonts w:ascii="Times New Roman" w:cs="Times New Roman" w:eastAsia="Times New Roman" w:hAnsi="Times New Roman"/>
          <w:b w:val="false"/>
          <w:bCs w:val="false"/>
          <w:i w:val="false"/>
          <w:iCs w:val="false"/>
          <w:sz w:val="24"/>
          <w:szCs w:val="24"/>
        </w:rPr>
        <w:t xml:space="preserve">Sebelum masuk ke tahap perancangan, dilakukan exploratory data analysis (EDA) terhadap 7.926 data latih untuk memahami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secara empiris, bukan sekadar mengandalkan deskripsi umum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Hugging Face Hub. EDA mencakup distribusi label, distribusi panjang teks, pemeriksaan duplikasi data, dan frekuensi kata per kelas sentimen.</w:t>
      </w:r>
    </w:p>
    <w:p>
      <w:pPr>
        <w:spacing w:after="100" w:before="200"/>
        <w:jc w:val="center"/>
      </w:pPr>
      <w:r>
        <w:drawing>
          <wp:inline distT="0" distB="0" distL="0" distR="0">
            <wp:extent cx="4476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049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3.1a Distribusi Label dan Panjang Teks Ulasan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Hasil EDA menunjukkan distribusi label yang tidak seimbang (</w:t>
      </w:r>
      <w:r>
        <w:rPr>
          <w:rFonts w:ascii="Times New Roman" w:cs="Times New Roman" w:eastAsia="Times New Roman" w:hAnsi="Times New Roman"/>
          <w:b w:val="false"/>
          <w:bCs w:val="false"/>
          <w:i/>
          <w:iCs/>
          <w:sz w:val="24"/>
          <w:szCs w:val="24"/>
        </w:rPr>
        <w:t xml:space="preserve">imbalance</w:t>
      </w:r>
      <w:r>
        <w:rPr>
          <w:rFonts w:ascii="Times New Roman" w:cs="Times New Roman" w:eastAsia="Times New Roman" w:hAnsi="Times New Roman"/>
          <w:b w:val="false"/>
          <w:bCs w:val="false"/>
          <w:i w:val="false"/>
          <w:iCs w:val="false"/>
          <w:sz w:val="24"/>
          <w:szCs w:val="24"/>
        </w:rPr>
        <w:t xml:space="preserve">d): dari 7.926 data latih, 5.129 data (64,7%) berlabel positif dan 2.797 data (35,3%) berlabel negatif, dengan rasio yang sama persis pada 2.266 data uji (64,7% berbanding 35,3%), mengindikasikan split data latih dan uji telah dilakukan secara stratified oleh penyedia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Panjang teks ulasan bervariasi dari 1 kata hingga 110 kata, dengan rata-rata 34,83 kata dan median 31 kata, serta tidak ditemukan satu pun data duplikat pada 7.926 data latih. Sebaran panjang teks yang cenderung condong ke kanan (right-skewed) pada Gambar 3.1a mengindikasikan sebagian besar ulasan berbentuk kalimat pendek hingga sedang, dengan sebagian kecil ulasan panjang menyerupai paragraf.</w:t>
      </w:r>
    </w:p>
    <w:p>
      <w:pPr>
        <w:spacing w:after="100" w:before="200"/>
        <w:jc w:val="center"/>
      </w:pPr>
      <w:r>
        <w:drawing>
          <wp:inline distT="0" distB="0" distL="0" distR="0">
            <wp:extent cx="4476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8288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3.1b Frekuensi 10 Kata Teratas per Kelas Sentimen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Analisis frekuensi kata pada Gambar 3.1b menunjukkan kata seperti 'enak', 'tempat', dan 'menu' mendominasi kelas positif, sedangkan kelas negatif didominasi kata yang lebih generik seperti 'saja', 'orang', dan 'tapi', yang secara linguistik lebih ambigu dan tidak seeksplisit kata pada kelas positif. Pola ini menjadi salah satu indikasi awal bahwa kelas negatif secara linguistik lebih sulit dipelajari model dibandingkan kelas positif, sebuah hipotesis yang diuji lebih lanjut melalui confusion matrix pada Sub-bab 4.7 dan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pada Sub-bab 4.8.</w:t>
      </w:r>
    </w:p>
    <w:p>
      <w:pPr>
        <w:spacing w:after="150" w:before="200"/>
      </w:pPr>
      <w:r>
        <w:rPr>
          <w:rFonts w:ascii="Times New Roman" w:cs="Times New Roman" w:eastAsia="Times New Roman" w:hAnsi="Times New Roman"/>
          <w:b/>
          <w:bCs/>
          <w:i/>
          <w:iCs/>
          <w:color w:val="000000"/>
          <w:sz w:val="24"/>
          <w:szCs w:val="24"/>
        </w:rPr>
        <w:t xml:space="preserve">3.1.1.2 Analisis Kualitas Dataset</w:t>
      </w:r>
    </w:p>
    <w:p>
      <w:pPr>
        <w:spacing w:after="200" w:line="360"/>
        <w:jc w:val="both"/>
      </w:pPr>
      <w:r>
        <w:rPr>
          <w:rFonts w:ascii="Times New Roman" w:cs="Times New Roman" w:eastAsia="Times New Roman" w:hAnsi="Times New Roman"/>
          <w:b w:val="false"/>
          <w:bCs w:val="false"/>
          <w:i w:val="false"/>
          <w:iCs w:val="false"/>
          <w:sz w:val="24"/>
          <w:szCs w:val="24"/>
        </w:rPr>
        <w:t xml:space="preserve">Selain EDA kuantitatif di atas, perlu dilakukan pemeriksaan kualitatif terhadap isi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untuk mengidentifikasi potensi persoalan yang dapat memengaruhi validitas hasil penelitian. Pemeriksaan manual terhadap sampel data menemukan tiga catatan penting. Pertama, dan yang paling perlu digarisbawahi secara jujur, isi ulasan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ternyata didominasi ulasan tempat makan dan kuliner (contoh: 'bubur ayam yang lumayan rekomendasi di sekitaran Bandung', 'menu bebek relatif jarang di Bandung'), bukan murni ulasan produk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dalam pengertian barang yang dikirim dan diterima pembeli. Nama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Hugging Face Hub tidak secara eksplisit menyatakan domain spesifik ini, sehingga penelitian ini perlu mencatat secara transparan bahwa istilah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pada judul dan rumusan masalah merujuk pada karakteristik ulasan berbasis pengalaman konsumen secara umum (termasuk kuliner dan jasa yang lazim dipasarkan melalui platform digital), bukan secara sempit terbatas pada ulasan barang fisik. Implikasi metodologis dari temuan ini dibahas lebih lanjut sebagai bagian dari Threats to Validity pada Sub-bab 5.3. Kedua, ditemukan sejumlah data berupa satu kata tunggal yang ambigu tanpa konteks memadai, misalnya 'gagal' (berlabel negatif), 'tulus' dan 'damai' (berlabel positif), yang secara linguistik sulit dibedakan sentimennya tanpa konteks kalimat yang lebih panjang, dan berkontribusi pada kesalahan klasifikasi sebagaimana ditemukan pada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di Sub-bab 4.8. Ketiga, distribusi kelas yang tidak seimbang (64,7% berbanding 35,3%) berpotensi membuat model lebih condong memprediksi kelas mayoritas (positif), sebuah kecenderungan yang perlu diperhatikan saat menginterpretasikan metrik akurasi secara terpisah dari precision dan recall per kelas pada Sub-bab 4.7.</w:t>
      </w:r>
    </w:p>
    <w:p>
      <w:pPr>
        <w:pStyle w:val="Heading3"/>
        <w:spacing w:after="150" w:before="250"/>
      </w:pPr>
      <w:r>
        <w:rPr>
          <w:rFonts w:ascii="Times New Roman" w:cs="Times New Roman" w:eastAsia="Times New Roman" w:hAnsi="Times New Roman"/>
          <w:b/>
          <w:bCs/>
          <w:i/>
          <w:iCs/>
          <w:color w:val="000000"/>
          <w:sz w:val="24"/>
          <w:szCs w:val="24"/>
        </w:rPr>
        <w:t xml:space="preserve">3.1.2 Design (Perancangan)</w:t>
      </w:r>
    </w:p>
    <w:p>
      <w:pPr>
        <w:spacing w:after="200" w:line="360"/>
        <w:jc w:val="both"/>
      </w:pPr>
      <w:r>
        <w:rPr>
          <w:rFonts w:ascii="Times New Roman" w:cs="Times New Roman" w:eastAsia="Times New Roman" w:hAnsi="Times New Roman"/>
          <w:b w:val="false"/>
          <w:bCs w:val="false"/>
          <w:i w:val="false"/>
          <w:iCs w:val="false"/>
          <w:sz w:val="24"/>
          <w:szCs w:val="24"/>
        </w:rPr>
        <w:t xml:space="preserve">Tahap perancangan menerjemahkan hasil analisis kebutuhan menjadi rancangan alur sistem, interaksi pengguna, dan arsitektur teknis, yang digambarkan melalui flow</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use case diagram, activity diagram, dan arsitektur sistem.</w:t>
      </w:r>
    </w:p>
    <w:p>
      <w:pPr>
        <w:spacing w:after="150" w:before="200"/>
      </w:pPr>
      <w:r>
        <w:rPr>
          <w:rFonts w:ascii="Times New Roman" w:cs="Times New Roman" w:eastAsia="Times New Roman" w:hAnsi="Times New Roman"/>
          <w:b/>
          <w:bCs/>
          <w:i/>
          <w:iCs/>
          <w:color w:val="000000"/>
          <w:sz w:val="24"/>
          <w:szCs w:val="24"/>
        </w:rPr>
        <w:t xml:space="preserve">3.1.2.1 Flowchart Alur Klasifikasi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Gambar 3.2 menggambarkan alur proses klasifikasi sentimen sejak pengguna memasukkan teks ulasan hingga sistem menampilkan hasil prediksi. Alur ini menjadi acuan utama implementasi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pada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w:t>
      </w:r>
    </w:p>
    <w:p>
      <w:pPr>
        <w:spacing w:after="100" w:before="200"/>
        <w:jc w:val="center"/>
      </w:pPr>
      <w:r>
        <w:drawing>
          <wp:inline distT="0" distB="0" distL="0" distR="0">
            <wp:extent cx="18573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34480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3.2 Flowchart Alur Klasifikasi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Gambar 3.2, sistem menerima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kemudian menjalankan empat tahap preprocessing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penghapusan karakter,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sebagaimana dijelaskan pada Sub-bab 2.2.2, sebelum teks yang telah bersih diubah menjadi vektor TF-IDF dan diklasifikasikan oleh model yang dipilih pengguna (Naive Bayes, SVM, atau keduanya sekaligus pada mode dual). Hasil klasifikasi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kemudian disimpan ke basis data SQLite dan dikembalikan ke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dalam format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w:t>
      </w:r>
    </w:p>
    <w:p>
      <w:pPr>
        <w:spacing w:after="150" w:before="200"/>
      </w:pPr>
      <w:r>
        <w:rPr>
          <w:rFonts w:ascii="Times New Roman" w:cs="Times New Roman" w:eastAsia="Times New Roman" w:hAnsi="Times New Roman"/>
          <w:b/>
          <w:bCs/>
          <w:i/>
          <w:iCs/>
          <w:color w:val="000000"/>
          <w:sz w:val="24"/>
          <w:szCs w:val="24"/>
        </w:rPr>
        <w:t xml:space="preserve">3.1.2.2 Use Case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Gambar 3.3 menunjukkan use case diagram yang menggambarkan interaksi antara pengguna (aktor tunggal) dengan seluruh fitur utama sistem SentimenAI.</w:t>
      </w:r>
    </w:p>
    <w:p>
      <w:pPr>
        <w:spacing w:after="100" w:before="200"/>
        <w:jc w:val="center"/>
      </w:pPr>
      <w:r>
        <w:drawing>
          <wp:inline distT="0" distB="0" distL="0" distR="0">
            <wp:extent cx="3810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955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3.3 Use Case Diagram Sistem SentimenAI</w:t>
      </w:r>
    </w:p>
    <w:p>
      <w:pPr>
        <w:spacing w:after="200" w:line="360"/>
        <w:jc w:val="both"/>
      </w:pPr>
      <w:r>
        <w:rPr>
          <w:rFonts w:ascii="Times New Roman" w:cs="Times New Roman" w:eastAsia="Times New Roman" w:hAnsi="Times New Roman"/>
          <w:b w:val="false"/>
          <w:bCs w:val="false"/>
          <w:i w:val="false"/>
          <w:iCs w:val="false"/>
          <w:sz w:val="24"/>
          <w:szCs w:val="24"/>
        </w:rPr>
        <w:t xml:space="preserve">Pengguna pada sistem ini berperan sebagai aktor tunggal yang dapat melakukan sembilan interaksi utama: menganalisis sentimen ulasan tunggal, membandingkan hasil dual model, mengunggah berkas CSV untuk analisis batch, melihat statistik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sampel data, meninjau hasil evaluasi model, melihat tren sentimen, membaca rekomendasi strategis, mengakses riwayat analisis, serta berinteraksi dengan fitur tanya-jawab Generate Insight.</w:t>
      </w:r>
    </w:p>
    <w:p>
      <w:pPr>
        <w:spacing w:after="150" w:before="200"/>
      </w:pPr>
      <w:r>
        <w:rPr>
          <w:rFonts w:ascii="Times New Roman" w:cs="Times New Roman" w:eastAsia="Times New Roman" w:hAnsi="Times New Roman"/>
          <w:b/>
          <w:bCs/>
          <w:i/>
          <w:iCs/>
          <w:color w:val="000000"/>
          <w:sz w:val="24"/>
          <w:szCs w:val="24"/>
        </w:rPr>
        <w:t xml:space="preserve">3.1.2.3 Activity Diagram</w:t>
      </w:r>
    </w:p>
    <w:p>
      <w:pPr>
        <w:spacing w:after="200" w:line="360"/>
        <w:jc w:val="both"/>
      </w:pPr>
      <w:r>
        <w:rPr>
          <w:rFonts w:ascii="Times New Roman" w:cs="Times New Roman" w:eastAsia="Times New Roman" w:hAnsi="Times New Roman"/>
          <w:b w:val="false"/>
          <w:bCs w:val="false"/>
          <w:i w:val="false"/>
          <w:iCs w:val="false"/>
          <w:sz w:val="24"/>
          <w:szCs w:val="24"/>
        </w:rPr>
        <w:t xml:space="preserve">Gambar 3.4 memperlihatkan activity diagram yang menggambarkan urutan aktivitas pengguna dan sistem secara paralel, dari sisi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maupun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mulai dari pengguna membuka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hingga hasil analisis ditampilkan.</w:t>
      </w:r>
    </w:p>
    <w:p>
      <w:pPr>
        <w:spacing w:after="100" w:before="200"/>
        <w:jc w:val="center"/>
      </w:pPr>
      <w:r>
        <w:drawing>
          <wp:inline distT="0" distB="0" distL="0" distR="0">
            <wp:extent cx="3238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8098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3.4 Activity Diagram Sistem SentimenAI</w:t>
      </w:r>
    </w:p>
    <w:p>
      <w:pPr>
        <w:spacing w:after="150" w:before="200"/>
      </w:pPr>
      <w:r>
        <w:rPr>
          <w:rFonts w:ascii="Times New Roman" w:cs="Times New Roman" w:eastAsia="Times New Roman" w:hAnsi="Times New Roman"/>
          <w:b/>
          <w:bCs/>
          <w:i/>
          <w:iCs/>
          <w:color w:val="000000"/>
          <w:sz w:val="24"/>
          <w:szCs w:val="24"/>
        </w:rPr>
        <w:t xml:space="preserve">3.1.2.4 Arsitektur Sistem dan Rancangan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Gambar 3.5 menunjukkan arsitektur tiga lapis yang diterapkan pada sistem SentimenAI, terdiri atas lapisan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lapisan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/API (FastAPI), dan lapisan data (model .pkl serta basis data SQLite).</w:t>
      </w:r>
    </w:p>
    <w:p>
      <w:pPr>
        <w:spacing w:after="100" w:before="200"/>
        <w:jc w:val="center"/>
      </w:pPr>
      <w:r>
        <w:drawing>
          <wp:inline distT="0" distB="0" distL="0" distR="0">
            <wp:extent cx="3810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72402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3.5 Arsitektur Sistem SentimenAI</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arsitektur pada Gambar 3.5, komunikasi antara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sepenuhnya dilakukan melalui protokol HTTP menggunakan format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dengan Axios sebagai HTTP client pada sisi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menyediakan enam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yang dirancang mengikuti prinsip pemisahan tanggung jawab (separation of concerns), sebagaimana dirangkum pada Tabel 3.1.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3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Method &amp; Endpoint</w:t>
            </w:r>
          </w:p>
        </w:tc>
        <w:tc>
          <w:tcPr>
            <w:tcW w:type="dxa" w:w="5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Fungsi</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status API dan versi sistem</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/ai/insight-chat</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Menjalankan tanya-jawab kontekstual berbasis Gemini API pada halaman Generate Insight</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/dataset/info</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statistik dataset Hugging Face (jumlah data latih/uji)</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/dataset/sampel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sampel ulasan berlabel dari dataset</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/preprocessing/detail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Menjalankan dan menampilkan hasil preprocessing 4 tahap secara step-by-step</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/prediksi</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Memprediksi sentimen satu teks ulasan beserta confidence score</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/prediksi/dual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Membandingkan hasil prediksi Naive Bayes dan SVM secara berdampingan</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/trend</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tren sentimen dari waktu ke waktu (sentiment trend timeline)</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/rekomendasi</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rekomendasi strategis berbasis pola sentimen negatif</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/rekomendasi/analisis</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Menjalankan analisis lanjutan untuk menghasilkan rekomendasi baru</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/upload-csv</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Memproses batch prediksi dari berkas CSV eksternal</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/upload-csv-training</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Mengunggah data training tambahan dalam format CSV</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/riwayat</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seluruh riwayat analisis dari basis data SQLite</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DELETE /riwayat/hapus</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Menghapus seluruh riwayat analisis pada basis data</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/statistik</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statistik agregat riwayat analisis</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/evaluasi</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hasil evaluasi performa model (akurasi, presisi, recall, F1)</w:t>
            </w:r>
          </w:p>
        </w:tc>
      </w:tr>
    </w:tbl>
    <w:p>
      <w:pPr>
        <w:spacing w:after="300" w:before="100"/>
        <w:jc w:val="center"/>
      </w:pPr>
      <w:r>
        <w:rPr>
          <w:rFonts w:ascii="Times New Roman" w:cs="Times New Roman" w:eastAsia="Times New Roman" w:hAnsi="Times New Roman"/>
          <w:b/>
          <w:bCs/>
          <w:i/>
          <w:iCs/>
          <w:color w:val="000000"/>
          <w:sz w:val="24"/>
          <w:szCs w:val="24"/>
        </w:rPr>
        <w:t xml:space="preserve">Tabel 3.1 Endpoint REST API Sistem SentimenAI (Verifikasi Langsung dari main.py v3.0.0)</w:t>
      </w:r>
    </w:p>
    <w:p>
      <w:pPr>
        <w:spacing w:after="150" w:before="200"/>
      </w:pPr>
      <w:r>
        <w:rPr>
          <w:rFonts w:ascii="Times New Roman" w:cs="Times New Roman" w:eastAsia="Times New Roman" w:hAnsi="Times New Roman"/>
          <w:b/>
          <w:bCs/>
          <w:i/>
          <w:iCs/>
          <w:color w:val="000000"/>
          <w:sz w:val="24"/>
          <w:szCs w:val="24"/>
        </w:rPr>
        <w:t xml:space="preserve">3.1.2.5 Rancangan Basis Data SQLite</w:t>
      </w:r>
    </w:p>
    <w:p>
      <w:pPr>
        <w:spacing w:after="200" w:line="360"/>
        <w:jc w:val="both"/>
      </w:pPr>
      <w:r>
        <w:rPr>
          <w:rFonts w:ascii="Times New Roman" w:cs="Times New Roman" w:eastAsia="Times New Roman" w:hAnsi="Times New Roman"/>
          <w:b w:val="false"/>
          <w:bCs w:val="false"/>
          <w:i w:val="false"/>
          <w:iCs w:val="false"/>
          <w:sz w:val="24"/>
          <w:szCs w:val="24"/>
        </w:rPr>
        <w:t xml:space="preserve">Basis data SQLite dirancang dengan satu tabel utama riwayat_analisis yang menyimpan setiap hasil prediksi, sehingga dapat ditelusuri kembali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 dan /statistik. Kode berikut menunjukkan implementasi inisialisasi tabel pada modul database.py:</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backend/database.py</w:t>
      </w:r>
      <w:r>
        <w:rPr>
          <w:rFonts w:ascii="Courier New" w:cs="Courier New" w:eastAsia="Courier New" w:hAnsi="Courier New"/>
          <w:sz w:val="19"/>
          <w:szCs w:val="19"/>
        </w:rPr>
        <w:br/>
        <w:t xml:space="preserve">import sqlite3</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DB_NAME = 'sentimen.db'</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init_db():</w:t>
      </w:r>
      <w:r>
        <w:rPr>
          <w:rFonts w:ascii="Courier New" w:cs="Courier New" w:eastAsia="Courier New" w:hAnsi="Courier New"/>
          <w:sz w:val="19"/>
          <w:szCs w:val="19"/>
        </w:rPr>
        <w:br/>
        <w:t xml:space="preserve">    conn = sqlite3.connect(DB_NAME)</w:t>
      </w:r>
      <w:r>
        <w:rPr>
          <w:rFonts w:ascii="Courier New" w:cs="Courier New" w:eastAsia="Courier New" w:hAnsi="Courier New"/>
          <w:sz w:val="19"/>
          <w:szCs w:val="19"/>
        </w:rPr>
        <w:br/>
        <w:t xml:space="preserve">    cursor = conn.cursor()</w:t>
      </w:r>
      <w:r>
        <w:rPr>
          <w:rFonts w:ascii="Courier New" w:cs="Courier New" w:eastAsia="Courier New" w:hAnsi="Courier New"/>
          <w:sz w:val="19"/>
          <w:szCs w:val="19"/>
        </w:rPr>
        <w:br/>
        <w:t xml:space="preserve">    cursor.execute('''</w:t>
      </w:r>
      <w:r>
        <w:rPr>
          <w:rFonts w:ascii="Courier New" w:cs="Courier New" w:eastAsia="Courier New" w:hAnsi="Courier New"/>
          <w:sz w:val="19"/>
          <w:szCs w:val="19"/>
        </w:rPr>
        <w:br/>
        <w:t xml:space="preserve">        CREATE TABLE IF NOT EXISTS riwayat_analisis (</w:t>
      </w:r>
      <w:r>
        <w:rPr>
          <w:rFonts w:ascii="Courier New" w:cs="Courier New" w:eastAsia="Courier New" w:hAnsi="Courier New"/>
          <w:sz w:val="19"/>
          <w:szCs w:val="19"/>
        </w:rPr>
        <w:br/>
        <w:t xml:space="preserve">            id INTEGER PRIMARY KEY AUTOINCREMENT,</w:t>
      </w:r>
      <w:r>
        <w:rPr>
          <w:rFonts w:ascii="Courier New" w:cs="Courier New" w:eastAsia="Courier New" w:hAnsi="Courier New"/>
          <w:sz w:val="19"/>
          <w:szCs w:val="19"/>
        </w:rPr>
        <w:br/>
        <w:t xml:space="preserve">            teks TEXT NOT NULL,</w:t>
      </w:r>
      <w:r>
        <w:rPr>
          <w:rFonts w:ascii="Courier New" w:cs="Courier New" w:eastAsia="Courier New" w:hAnsi="Courier New"/>
          <w:sz w:val="19"/>
          <w:szCs w:val="19"/>
        </w:rPr>
        <w:br/>
        <w:t xml:space="preserve">            hasil_prediksi TEXT NOT NULL,</w:t>
      </w:r>
      <w:r>
        <w:rPr>
          <w:rFonts w:ascii="Courier New" w:cs="Courier New" w:eastAsia="Courier New" w:hAnsi="Courier New"/>
          <w:sz w:val="19"/>
          <w:szCs w:val="19"/>
        </w:rPr>
        <w:br/>
        <w:t xml:space="preserve">            confidence REAL,</w:t>
      </w:r>
      <w:r>
        <w:rPr>
          <w:rFonts w:ascii="Courier New" w:cs="Courier New" w:eastAsia="Courier New" w:hAnsi="Courier New"/>
          <w:sz w:val="19"/>
          <w:szCs w:val="19"/>
        </w:rPr>
        <w:br/>
        <w:t xml:space="preserve">            model TEXT,</w:t>
      </w:r>
      <w:r>
        <w:rPr>
          <w:rFonts w:ascii="Courier New" w:cs="Courier New" w:eastAsia="Courier New" w:hAnsi="Courier New"/>
          <w:sz w:val="19"/>
          <w:szCs w:val="19"/>
        </w:rPr>
        <w:br/>
        <w:t xml:space="preserve">            waktu TIMESTAMP DEFAULT CURRENT_TIMESTAMP</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conn.commit()</w:t>
      </w:r>
      <w:r>
        <w:rPr>
          <w:rFonts w:ascii="Courier New" w:cs="Courier New" w:eastAsia="Courier New" w:hAnsi="Courier New"/>
          <w:sz w:val="19"/>
          <w:szCs w:val="19"/>
        </w:rPr>
        <w:br/>
        <w:t xml:space="preserve">    conn.close()</w:t>
      </w:r>
    </w:p>
    <w:p>
      <w:pPr>
        <w:spacing w:after="300" w:before="100"/>
        <w:jc w:val="center"/>
      </w:pPr>
      <w:r>
        <w:rPr>
          <w:rFonts w:ascii="Times New Roman" w:cs="Times New Roman" w:eastAsia="Times New Roman" w:hAnsi="Times New Roman"/>
          <w:b/>
          <w:bCs/>
          <w:i/>
          <w:iCs/>
          <w:color w:val="000000"/>
          <w:sz w:val="24"/>
          <w:szCs w:val="24"/>
        </w:rPr>
        <w:t xml:space="preserve">Kode 3.2 Inisialisasi Basis Data SQLite (database.py)</w:t>
      </w:r>
    </w:p>
    <w:p>
      <w:pPr>
        <w:spacing w:after="150" w:before="200"/>
      </w:pPr>
      <w:r>
        <w:rPr>
          <w:rFonts w:ascii="Times New Roman" w:cs="Times New Roman" w:eastAsia="Times New Roman" w:hAnsi="Times New Roman"/>
          <w:b/>
          <w:bCs/>
          <w:i/>
          <w:iCs/>
          <w:color w:val="000000"/>
          <w:sz w:val="24"/>
          <w:szCs w:val="24"/>
        </w:rPr>
        <w:t xml:space="preserve">3.1.2.6 Rancangan Antarmuka Dashboard (Wireframe)</w:t>
      </w:r>
    </w:p>
    <w:p>
      <w:pPr>
        <w:spacing w:after="200" w:line="360"/>
        <w:jc w:val="both"/>
      </w:pP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dirancang dengan enam tab fungsional yaitu Analisis,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Evaluasi, Trend, Rekomendasi, dan Riwayat, ditambah satu halaman terpisah Generate Insight yang menyajikan interpretasi naratif hasil analisis. Rancangan ini mengikuti prinsip pemisahan antara data mentah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utama) dan interpretasi strategis (halaman Generate Insight), sebagaimana dijelaskan pada Sub-bab 1.1. Sebelum masuk tahap development, setiap tampilan dirancang terlebih dahulu dalam bentuk wireframe atau sketsa dasar (low-fidelity) yang memetakan posisi setiap elemen fungsional tanpa detail visual akhir, sebagaimana disajikan pada Gambar 3.6 hingga Gambar 3.10 untuk empat tab utama dan halaman Generate Insight. Wireframe untuk tab Trend dan Rekomendasi menyusul ditambahkan seiring tersedianya dokumentasi tangkapan layar asli dari sistem yang telah berjalan (Sub-bab 4.3). Wireframe ini menjadi acuan tahap development pada Sub-bab 3.1.3 dan dibandingkan dengan hasil implementasi akhir pada Bab 4 Sub-bab 4.3.</w:t>
      </w:r>
    </w:p>
    <w:p>
      <w:pPr>
        <w:spacing w:after="150" w:before="200"/>
      </w:pPr>
      <w:r>
        <w:rPr>
          <w:rFonts w:ascii="Times New Roman" w:cs="Times New Roman" w:eastAsia="Times New Roman" w:hAnsi="Times New Roman"/>
          <w:b/>
          <w:bCs/>
          <w:i/>
          <w:iCs/>
          <w:color w:val="000000"/>
          <w:sz w:val="24"/>
          <w:szCs w:val="24"/>
        </w:rPr>
        <w:t xml:space="preserve">3.1.2.6.1 Wireframe Tab Analisis</w:t>
      </w:r>
    </w:p>
    <w:p>
      <w:pPr>
        <w:spacing w:after="200" w:line="360"/>
        <w:jc w:val="both"/>
      </w:pPr>
      <w:r>
        <w:rPr>
          <w:rFonts w:ascii="Times New Roman" w:cs="Times New Roman" w:eastAsia="Times New Roman" w:hAnsi="Times New Roman"/>
          <w:b w:val="false"/>
          <w:bCs w:val="false"/>
          <w:i w:val="false"/>
          <w:iCs w:val="false"/>
          <w:sz w:val="24"/>
          <w:szCs w:val="24"/>
        </w:rPr>
        <w:t xml:space="preserve">Tab Analisis dirancang dengan area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di sisi kiri atas, kontrol pemilihan mode model (Naive Bayes, SVM, atau Dual) di sisi kanan atas, panel detail preprocessing step-by-step di tengah, hasil prediksi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di kiri bawah, visualisasi pie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distribusi di kanan bawah, serta kontrol impor/ekspor CSV di bagian paling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3.6 Wireframe Tab Analisis</w:t>
      </w:r>
    </w:p>
    <w:p>
      <w:pPr>
        <w:spacing w:after="150" w:before="200"/>
      </w:pPr>
      <w:r>
        <w:rPr>
          <w:rFonts w:ascii="Times New Roman" w:cs="Times New Roman" w:eastAsia="Times New Roman" w:hAnsi="Times New Roman"/>
          <w:b/>
          <w:bCs/>
          <w:i/>
          <w:iCs/>
          <w:color w:val="000000"/>
          <w:sz w:val="24"/>
          <w:szCs w:val="24"/>
        </w:rPr>
        <w:t xml:space="preserve">3.1.2.6.2 Wireframe Tab Dataset</w:t>
      </w:r>
    </w:p>
    <w:p>
      <w:pPr>
        <w:spacing w:after="200" w:line="360"/>
        <w:jc w:val="both"/>
      </w:pPr>
      <w:r>
        <w:rPr>
          <w:rFonts w:ascii="Times New Roman" w:cs="Times New Roman" w:eastAsia="Times New Roman" w:hAnsi="Times New Roman"/>
          <w:b w:val="false"/>
          <w:bCs w:val="false"/>
          <w:i w:val="false"/>
          <w:iCs w:val="false"/>
          <w:sz w:val="24"/>
          <w:szCs w:val="24"/>
        </w:rPr>
        <w:t xml:space="preserve">Tab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dirancang dengan panel statistik ringkas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di bagian atas (jumlah data latih dan data uji), diikuti daftar kartu sampel ulasan berlabel yang dapat digulir (scroll) di bawahnya.</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3.7 Wireframe Tab Dataset</w:t>
      </w:r>
    </w:p>
    <w:p>
      <w:pPr>
        <w:spacing w:after="150" w:before="200"/>
      </w:pPr>
      <w:r>
        <w:rPr>
          <w:rFonts w:ascii="Times New Roman" w:cs="Times New Roman" w:eastAsia="Times New Roman" w:hAnsi="Times New Roman"/>
          <w:b/>
          <w:bCs/>
          <w:i/>
          <w:iCs/>
          <w:color w:val="000000"/>
          <w:sz w:val="24"/>
          <w:szCs w:val="24"/>
        </w:rPr>
        <w:t xml:space="preserve">3.1.2.6.3 Wireframe Tab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Tab Evaluasi dirancang dengan bar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perbandingan performa dua model di sisi kiri, serta panel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metrik evaluasi (akurasi, presisi, recall, F1) dan perbandingan dengan penelitian terdahulu di sisi kanan.</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3.8 Wireframe Tab Evaluasi</w:t>
      </w:r>
    </w:p>
    <w:p>
      <w:pPr>
        <w:spacing w:after="150" w:before="200"/>
      </w:pPr>
      <w:r>
        <w:rPr>
          <w:rFonts w:ascii="Times New Roman" w:cs="Times New Roman" w:eastAsia="Times New Roman" w:hAnsi="Times New Roman"/>
          <w:b/>
          <w:bCs/>
          <w:i/>
          <w:iCs/>
          <w:color w:val="000000"/>
          <w:sz w:val="24"/>
          <w:szCs w:val="24"/>
        </w:rPr>
        <w:t xml:space="preserve">3.1.2.6.4 Wireframe Tab Riwayat</w:t>
      </w:r>
    </w:p>
    <w:p>
      <w:pPr>
        <w:spacing w:after="200" w:line="360"/>
        <w:jc w:val="both"/>
      </w:pPr>
      <w:r>
        <w:rPr>
          <w:rFonts w:ascii="Times New Roman" w:cs="Times New Roman" w:eastAsia="Times New Roman" w:hAnsi="Times New Roman"/>
          <w:b w:val="false"/>
          <w:bCs w:val="false"/>
          <w:i w:val="false"/>
          <w:iCs w:val="false"/>
          <w:sz w:val="24"/>
          <w:szCs w:val="24"/>
        </w:rPr>
        <w:t xml:space="preserve">Tab Riwayat dirancang dalam bentuk tabel dengan lima kolom (teks ulasan, hasil, confidence, model, dan waktu), dilengkapi kontrol untuk menghapus seluruh riwayat pada bagian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3.9 Wireframe Tab Riwayat</w:t>
      </w:r>
    </w:p>
    <w:p>
      <w:pPr>
        <w:spacing w:after="150" w:before="200"/>
      </w:pPr>
      <w:r>
        <w:rPr>
          <w:rFonts w:ascii="Times New Roman" w:cs="Times New Roman" w:eastAsia="Times New Roman" w:hAnsi="Times New Roman"/>
          <w:b/>
          <w:bCs/>
          <w:i/>
          <w:iCs/>
          <w:color w:val="000000"/>
          <w:sz w:val="24"/>
          <w:szCs w:val="24"/>
        </w:rPr>
        <w:t xml:space="preserve">3.1.2.6.5 Wireframe Halaman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Halaman Generate Insight dirancang dengan konsep dark mode cinematic yang terdiri atas lima blok vertikal: </w:t>
      </w:r>
      <w:r>
        <w:rPr>
          <w:rFonts w:ascii="Times New Roman" w:cs="Times New Roman" w:eastAsia="Times New Roman" w:hAnsi="Times New Roman"/>
          <w:b w:val="false"/>
          <w:bCs w:val="false"/>
          <w:i/>
          <w:iCs/>
          <w:sz w:val="24"/>
          <w:szCs w:val="24"/>
        </w:rPr>
        <w:t xml:space="preserve">hero</w:t>
      </w:r>
      <w:r>
        <w:rPr>
          <w:rFonts w:ascii="Times New Roman" w:cs="Times New Roman" w:eastAsia="Times New Roman" w:hAnsi="Times New Roman"/>
          <w:b w:val="false"/>
          <w:bCs w:val="false"/>
          <w:i w:val="false"/>
          <w:iCs w:val="false"/>
          <w:sz w:val="24"/>
          <w:szCs w:val="24"/>
        </w:rPr>
        <w:t xml:space="preserve"> section berisi status kesehatan sentimen, blok distribusi sentimen dengan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animasi, blok insight strategis dan rekomendasi, blok perbandingan performa model, serta panel tanya-jawab AI Assistant berbasis Gemini API di bagian paling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3.10 Wireframe Halaman Generate Insight</w:t>
      </w:r>
    </w:p>
    <w:p>
      <w:pPr>
        <w:pStyle w:val="Heading3"/>
        <w:spacing w:after="150" w:before="250"/>
      </w:pPr>
      <w:r>
        <w:rPr>
          <w:rFonts w:ascii="Times New Roman" w:cs="Times New Roman" w:eastAsia="Times New Roman" w:hAnsi="Times New Roman"/>
          <w:b/>
          <w:bCs/>
          <w:i/>
          <w:iCs/>
          <w:color w:val="000000"/>
          <w:sz w:val="24"/>
          <w:szCs w:val="24"/>
        </w:rPr>
        <w:t xml:space="preserve">3.1.3 Development (Pengembangan)</w:t>
      </w:r>
    </w:p>
    <w:p>
      <w:pPr>
        <w:spacing w:after="200" w:line="360"/>
        <w:jc w:val="both"/>
      </w:pPr>
      <w:r>
        <w:rPr>
          <w:rFonts w:ascii="Times New Roman" w:cs="Times New Roman" w:eastAsia="Times New Roman" w:hAnsi="Times New Roman"/>
          <w:b w:val="false"/>
          <w:bCs w:val="false"/>
          <w:i w:val="false"/>
          <w:iCs w:val="false"/>
          <w:sz w:val="24"/>
          <w:szCs w:val="24"/>
        </w:rPr>
        <w:t xml:space="preserve">Tahap pengembangan merealisasikan rancangan pada Sub-bab 3.1.2 ke dalam kode program, dimulai dari pelatihan model klasifikasi hingga implementasi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dan komponen antarmuka.</w:t>
      </w:r>
    </w:p>
    <w:p>
      <w:pPr>
        <w:spacing w:after="150" w:before="200"/>
      </w:pPr>
      <w:r>
        <w:rPr>
          <w:rFonts w:ascii="Times New Roman" w:cs="Times New Roman" w:eastAsia="Times New Roman" w:hAnsi="Times New Roman"/>
          <w:b/>
          <w:bCs/>
          <w:i/>
          <w:iCs/>
          <w:color w:val="000000"/>
          <w:sz w:val="24"/>
          <w:szCs w:val="24"/>
        </w:rPr>
        <w:t xml:space="preserve">3.1.3.1 Preprocessing Teks</w:t>
      </w:r>
    </w:p>
    <w:p>
      <w:pPr>
        <w:spacing w:after="200" w:line="360"/>
        <w:jc w:val="both"/>
      </w:pPr>
      <w:r>
        <w:rPr>
          <w:rFonts w:ascii="Times New Roman" w:cs="Times New Roman" w:eastAsia="Times New Roman" w:hAnsi="Times New Roman"/>
          <w:b w:val="false"/>
          <w:bCs w:val="false"/>
          <w:i w:val="false"/>
          <w:iCs w:val="false"/>
          <w:sz w:val="24"/>
          <w:szCs w:val="24"/>
        </w:rPr>
        <w:t xml:space="preserve">Implementasi preprocessing dilakukan pada modul preprocessing.py yang membagi empat tahap menjadi empat fungsi terpisah agar dapat diuji dan ditampilkan secara step-by-step kepada pengguna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/preprocessing/detail:</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backend/preprocessing.py</w:t>
      </w:r>
      <w:r>
        <w:rPr>
          <w:rFonts w:ascii="Courier New" w:cs="Courier New" w:eastAsia="Courier New" w:hAnsi="Courier New"/>
          <w:sz w:val="19"/>
          <w:szCs w:val="19"/>
        </w:rPr>
        <w:br/>
        <w:t xml:space="preserve">def step1_lowercase(teks):</w:t>
      </w:r>
      <w:r>
        <w:rPr>
          <w:rFonts w:ascii="Courier New" w:cs="Courier New" w:eastAsia="Courier New" w:hAnsi="Courier New"/>
          <w:sz w:val="19"/>
          <w:szCs w:val="19"/>
        </w:rPr>
        <w:br/>
        <w:t xml:space="preserve">    return teks.lower()</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step2_hapus_karakter(teks):</w:t>
      </w:r>
      <w:r>
        <w:rPr>
          <w:rFonts w:ascii="Courier New" w:cs="Courier New" w:eastAsia="Courier New" w:hAnsi="Courier New"/>
          <w:sz w:val="19"/>
          <w:szCs w:val="19"/>
        </w:rPr>
        <w:br/>
        <w:t xml:space="preserve">    teks = re.sub(r'[^a-zA-Z\s]', ' ', teks)</w:t>
      </w:r>
      <w:r>
        <w:rPr>
          <w:rFonts w:ascii="Courier New" w:cs="Courier New" w:eastAsia="Courier New" w:hAnsi="Courier New"/>
          <w:sz w:val="19"/>
          <w:szCs w:val="19"/>
        </w:rPr>
        <w:br/>
        <w:t xml:space="preserve">    return re.sub(r'\s+', ' ', teks).strip()</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step3_hapus_stopword(teks):</w:t>
      </w:r>
      <w:r>
        <w:rPr>
          <w:rFonts w:ascii="Courier New" w:cs="Courier New" w:eastAsia="Courier New" w:hAnsi="Courier New"/>
          <w:sz w:val="19"/>
          <w:szCs w:val="19"/>
        </w:rPr>
        <w:br/>
        <w:t xml:space="preserve">    stop_factory = StopWordRemoverFactory()</w:t>
      </w:r>
      <w:r>
        <w:rPr>
          <w:rFonts w:ascii="Courier New" w:cs="Courier New" w:eastAsia="Courier New" w:hAnsi="Courier New"/>
          <w:sz w:val="19"/>
          <w:szCs w:val="19"/>
        </w:rPr>
        <w:br/>
        <w:t xml:space="preserve">    stopword = stop_factory.create_stop_word_remover()</w:t>
      </w:r>
      <w:r>
        <w:rPr>
          <w:rFonts w:ascii="Courier New" w:cs="Courier New" w:eastAsia="Courier New" w:hAnsi="Courier New"/>
          <w:sz w:val="19"/>
          <w:szCs w:val="19"/>
        </w:rPr>
        <w:br/>
        <w:t xml:space="preserve">    return stopword.remove(teks)</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step4_stemming(teks):</w:t>
      </w:r>
      <w:r>
        <w:rPr>
          <w:rFonts w:ascii="Courier New" w:cs="Courier New" w:eastAsia="Courier New" w:hAnsi="Courier New"/>
          <w:sz w:val="19"/>
          <w:szCs w:val="19"/>
        </w:rPr>
        <w:br/>
        <w:t xml:space="preserve">    stem_factory = StemmerFactory()</w:t>
      </w:r>
      <w:r>
        <w:rPr>
          <w:rFonts w:ascii="Courier New" w:cs="Courier New" w:eastAsia="Courier New" w:hAnsi="Courier New"/>
          <w:sz w:val="19"/>
          <w:szCs w:val="19"/>
        </w:rPr>
        <w:br/>
        <w:t xml:space="preserve">    stemmer = stem_factory.create_stemmer()</w:t>
      </w:r>
      <w:r>
        <w:rPr>
          <w:rFonts w:ascii="Courier New" w:cs="Courier New" w:eastAsia="Courier New" w:hAnsi="Courier New"/>
          <w:sz w:val="19"/>
          <w:szCs w:val="19"/>
        </w:rPr>
        <w:br/>
        <w:t xml:space="preserve">    return stemmer.stem(teks)</w:t>
      </w:r>
    </w:p>
    <w:p>
      <w:pPr>
        <w:spacing w:after="300" w:before="100"/>
        <w:jc w:val="center"/>
      </w:pPr>
      <w:r>
        <w:rPr>
          <w:rFonts w:ascii="Times New Roman" w:cs="Times New Roman" w:eastAsia="Times New Roman" w:hAnsi="Times New Roman"/>
          <w:b/>
          <w:bCs/>
          <w:i/>
          <w:iCs/>
          <w:color w:val="000000"/>
          <w:sz w:val="24"/>
          <w:szCs w:val="24"/>
        </w:rPr>
        <w:t xml:space="preserve">Kode 3.3 Empat Fungsi Tahap Preprocessing (preprocessing.py)</w:t>
      </w:r>
    </w:p>
    <w:p>
      <w:pPr>
        <w:spacing w:after="200" w:line="360"/>
        <w:jc w:val="both"/>
      </w:pPr>
      <w:r>
        <w:rPr>
          <w:rFonts w:ascii="Times New Roman" w:cs="Times New Roman" w:eastAsia="Times New Roman" w:hAnsi="Times New Roman"/>
          <w:b w:val="false"/>
          <w:bCs w:val="false"/>
          <w:i w:val="false"/>
          <w:iCs w:val="false"/>
          <w:sz w:val="24"/>
          <w:szCs w:val="24"/>
        </w:rPr>
        <w:t xml:space="preserve">Sebagai ilustrasi hasil eksekusi keempat fungsi di atas terhadap satu contoh nyata, kalimat “Produk bagus banget, pengiriman cepat dan seller ramah!” diproses secara bertahap sebagai berikut: (1)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menghasilkan “produk bagus banget, pengiriman cepat dan seller ramah!”; (2) penghapusan karakter menghasilkan “produk bagus banget pengiriman cepat dan seller ramah”; (3)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menghapus kata “dan” menjadi “produk bagus banget pengiriman cepat seller ramah”; dan (4)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mengubah kata “pengiriman” menjadi “kirim” sehingga hasil akhir menjadi “produk bagus banget kirim cepat seller ramah”. Contoh eksekusi nyata lainnya disajikan lebih lengkap sebagai bagian dari pengujian white box pada Sub-bab 4.3.</w:t>
      </w:r>
    </w:p>
    <w:p>
      <w:pPr>
        <w:spacing w:after="150" w:before="200"/>
      </w:pPr>
      <w:r>
        <w:rPr>
          <w:rFonts w:ascii="Times New Roman" w:cs="Times New Roman" w:eastAsia="Times New Roman" w:hAnsi="Times New Roman"/>
          <w:b/>
          <w:bCs/>
          <w:i/>
          <w:iCs/>
          <w:color w:val="000000"/>
          <w:sz w:val="24"/>
          <w:szCs w:val="24"/>
        </w:rPr>
        <w:t xml:space="preserve">3.1.3.2 Pelatihan Model Klasifikasi</w:t>
      </w:r>
    </w:p>
    <w:p>
      <w:pPr>
        <w:spacing w:after="200" w:line="360"/>
        <w:jc w:val="both"/>
      </w:pPr>
      <w:r>
        <w:rPr>
          <w:rFonts w:ascii="Times New Roman" w:cs="Times New Roman" w:eastAsia="Times New Roman" w:hAnsi="Times New Roman"/>
          <w:b w:val="false"/>
          <w:bCs w:val="false"/>
          <w:i w:val="false"/>
          <w:iCs w:val="false"/>
          <w:sz w:val="24"/>
          <w:szCs w:val="24"/>
        </w:rPr>
        <w:t xml:space="preserve">Pelatihan model dilakukan pada modul train_model.py menggunakan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scikit-learn yang menggabungkan TfidfVectorizer dengan classifier, sehingga proses ekstraksi fitur dan klasifikasi berjalan sebagai satu kesatuan yang dapat disimpan (</w:t>
      </w:r>
      <w:r>
        <w:rPr>
          <w:rFonts w:ascii="Times New Roman" w:cs="Times New Roman" w:eastAsia="Times New Roman" w:hAnsi="Times New Roman"/>
          <w:b w:val="false"/>
          <w:bCs w:val="false"/>
          <w:i/>
          <w:iCs/>
          <w:sz w:val="24"/>
          <w:szCs w:val="24"/>
        </w:rPr>
        <w:t xml:space="preserve">serialization</w:t>
      </w:r>
      <w:r>
        <w:rPr>
          <w:rFonts w:ascii="Times New Roman" w:cs="Times New Roman" w:eastAsia="Times New Roman" w:hAnsi="Times New Roman"/>
          <w:b w:val="false"/>
          <w:bCs w:val="false"/>
          <w:i w:val="false"/>
          <w:iCs w:val="false"/>
          <w:sz w:val="24"/>
          <w:szCs w:val="24"/>
        </w:rPr>
        <w:t xml:space="preserve">) menggunakan joblib. Kode 3.4 berikut adalah kutipan langsung dari modul train_model.py yang sesungguhnya.</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backend/train_model.py</w:t>
      </w:r>
      <w:r>
        <w:rPr>
          <w:rFonts w:ascii="Courier New" w:cs="Courier New" w:eastAsia="Courier New" w:hAnsi="Courier New"/>
          <w:sz w:val="19"/>
          <w:szCs w:val="19"/>
        </w:rPr>
        <w:br/>
        <w:t xml:space="preserve"># Proses lengkap: load dataset -&gt; preprocessing -&gt; training -&gt; export CSV</w:t>
      </w:r>
      <w:r>
        <w:rPr>
          <w:rFonts w:ascii="Courier New" w:cs="Courier New" w:eastAsia="Courier New" w:hAnsi="Courier New"/>
          <w:sz w:val="19"/>
          <w:szCs w:val="19"/>
        </w:rPr>
        <w:br/>
        <w:t xml:space="preserve">from sklearn.feature_extraction.text import TfidfVectorizer</w:t>
      </w:r>
      <w:r>
        <w:rPr>
          <w:rFonts w:ascii="Courier New" w:cs="Courier New" w:eastAsia="Courier New" w:hAnsi="Courier New"/>
          <w:sz w:val="19"/>
          <w:szCs w:val="19"/>
        </w:rPr>
        <w:br/>
        <w:t xml:space="preserve">from sklearn.naive_bayes import MultinomialNB</w:t>
      </w:r>
      <w:r>
        <w:rPr>
          <w:rFonts w:ascii="Courier New" w:cs="Courier New" w:eastAsia="Courier New" w:hAnsi="Courier New"/>
          <w:sz w:val="19"/>
          <w:szCs w:val="19"/>
        </w:rPr>
        <w:br/>
        <w:t xml:space="preserve">from sklearn.svm import LinearSVC</w:t>
      </w:r>
      <w:r>
        <w:rPr>
          <w:rFonts w:ascii="Courier New" w:cs="Courier New" w:eastAsia="Courier New" w:hAnsi="Courier New"/>
          <w:sz w:val="19"/>
          <w:szCs w:val="19"/>
        </w:rPr>
        <w:br/>
        <w:t xml:space="preserve">from sklearn.metrics import (classification_report, accuracy_score,</w:t>
      </w:r>
      <w:r>
        <w:rPr>
          <w:rFonts w:ascii="Courier New" w:cs="Courier New" w:eastAsia="Courier New" w:hAnsi="Courier New"/>
          <w:sz w:val="19"/>
          <w:szCs w:val="19"/>
        </w:rPr>
        <w:br/>
        <w:t xml:space="preserve">                             confusion_matrix, precision_score,</w:t>
      </w:r>
      <w:r>
        <w:rPr>
          <w:rFonts w:ascii="Courier New" w:cs="Courier New" w:eastAsia="Courier New" w:hAnsi="Courier New"/>
          <w:sz w:val="19"/>
          <w:szCs w:val="19"/>
        </w:rPr>
        <w:br/>
        <w:t xml:space="preserve">                             recall_score, f1_score)</w:t>
      </w:r>
      <w:r>
        <w:rPr>
          <w:rFonts w:ascii="Courier New" w:cs="Courier New" w:eastAsia="Courier New" w:hAnsi="Courier New"/>
          <w:sz w:val="19"/>
          <w:szCs w:val="19"/>
        </w:rPr>
        <w:br/>
        <w:t xml:space="preserve">from sklearn.pipeline import Pipeline</w:t>
      </w:r>
      <w:r>
        <w:rPr>
          <w:rFonts w:ascii="Courier New" w:cs="Courier New" w:eastAsia="Courier New" w:hAnsi="Courier New"/>
          <w:sz w:val="19"/>
          <w:szCs w:val="19"/>
        </w:rPr>
        <w:br/>
        <w:t xml:space="preserve">import joblib</w:t>
      </w:r>
      <w:r>
        <w:rPr>
          <w:rFonts w:ascii="Courier New" w:cs="Courier New" w:eastAsia="Courier New" w:hAnsi="Courier New"/>
          <w:sz w:val="19"/>
          <w:szCs w:val="19"/>
        </w:rPr>
        <w:br/>
        <w:t xml:space="preserve">from dataset import muat_dataset</w:t>
      </w:r>
      <w:r>
        <w:rPr>
          <w:rFonts w:ascii="Courier New" w:cs="Courier New" w:eastAsia="Courier New" w:hAnsi="Courier New"/>
          <w:sz w:val="19"/>
          <w:szCs w:val="19"/>
        </w:rPr>
        <w:br/>
        <w:t xml:space="preserve">from preprocessing import preprocessing_dataset</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train_dan_evaluasi():</w:t>
      </w:r>
      <w:r>
        <w:rPr>
          <w:rFonts w:ascii="Courier New" w:cs="Courier New" w:eastAsia="Courier New" w:hAnsi="Courier New"/>
          <w:sz w:val="19"/>
          <w:szCs w:val="19"/>
        </w:rPr>
        <w:br/>
        <w:t xml:space="preserve">    data = muat_dataset()</w:t>
      </w:r>
      <w:r>
        <w:rPr>
          <w:rFonts w:ascii="Courier New" w:cs="Courier New" w:eastAsia="Courier New" w:hAnsi="Courier New"/>
          <w:sz w:val="19"/>
          <w:szCs w:val="19"/>
        </w:rPr>
        <w:br/>
        <w:t xml:space="preserve">    X_train, y_train, X_test, y_test = preprocessing_dataset(data)</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 Training Naive Bayes</w:t>
      </w:r>
      <w:r>
        <w:rPr>
          <w:rFonts w:ascii="Courier New" w:cs="Courier New" w:eastAsia="Courier New" w:hAnsi="Courier New"/>
          <w:sz w:val="19"/>
          <w:szCs w:val="19"/>
        </w:rPr>
        <w:br/>
        <w:t xml:space="preserve">    model_nb = Pipeline([</w:t>
      </w:r>
      <w:r>
        <w:rPr>
          <w:rFonts w:ascii="Courier New" w:cs="Courier New" w:eastAsia="Courier New" w:hAnsi="Courier New"/>
          <w:sz w:val="19"/>
          <w:szCs w:val="19"/>
        </w:rPr>
        <w:br/>
        <w:t xml:space="preserve">        ('tfidf', TfidfVectorizer(max_features=10000, ngram_range=(1,2))),</w:t>
      </w:r>
      <w:r>
        <w:rPr>
          <w:rFonts w:ascii="Courier New" w:cs="Courier New" w:eastAsia="Courier New" w:hAnsi="Courier New"/>
          <w:sz w:val="19"/>
          <w:szCs w:val="19"/>
        </w:rPr>
        <w:br/>
        <w:t xml:space="preserve">        ('clf',   MultinomialNB(alpha=0.1))</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model_nb.fit(X_train, y_train)</w:t>
      </w:r>
      <w:r>
        <w:rPr>
          <w:rFonts w:ascii="Courier New" w:cs="Courier New" w:eastAsia="Courier New" w:hAnsi="Courier New"/>
          <w:sz w:val="19"/>
          <w:szCs w:val="19"/>
        </w:rPr>
        <w:br/>
        <w:t xml:space="preserve">    pred_nb    = model_nb.predict(X_test)</w:t>
      </w:r>
      <w:r>
        <w:rPr>
          <w:rFonts w:ascii="Courier New" w:cs="Courier New" w:eastAsia="Courier New" w:hAnsi="Courier New"/>
          <w:sz w:val="19"/>
          <w:szCs w:val="19"/>
        </w:rPr>
        <w:br/>
        <w:t xml:space="preserve">    akurasi_nb = accuracy_score(y_test, pred_nb)</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 Training SVM</w:t>
      </w:r>
      <w:r>
        <w:rPr>
          <w:rFonts w:ascii="Courier New" w:cs="Courier New" w:eastAsia="Courier New" w:hAnsi="Courier New"/>
          <w:sz w:val="19"/>
          <w:szCs w:val="19"/>
        </w:rPr>
        <w:br/>
        <w:t xml:space="preserve">    model_svm = Pipeline([</w:t>
      </w:r>
      <w:r>
        <w:rPr>
          <w:rFonts w:ascii="Courier New" w:cs="Courier New" w:eastAsia="Courier New" w:hAnsi="Courier New"/>
          <w:sz w:val="19"/>
          <w:szCs w:val="19"/>
        </w:rPr>
        <w:br/>
        <w:t xml:space="preserve">        ('tfidf', TfidfVectorizer(max_features=10000, ngram_range=(1,2))),</w:t>
      </w:r>
      <w:r>
        <w:rPr>
          <w:rFonts w:ascii="Courier New" w:cs="Courier New" w:eastAsia="Courier New" w:hAnsi="Courier New"/>
          <w:sz w:val="19"/>
          <w:szCs w:val="19"/>
        </w:rPr>
        <w:br/>
        <w:t xml:space="preserve">        ('clf',   LinearSVC(C=1.0, max_iter=2000))</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model_svm.fit(X_train, y_train)</w:t>
      </w:r>
      <w:r>
        <w:rPr>
          <w:rFonts w:ascii="Courier New" w:cs="Courier New" w:eastAsia="Courier New" w:hAnsi="Courier New"/>
          <w:sz w:val="19"/>
          <w:szCs w:val="19"/>
        </w:rPr>
        <w:br/>
        <w:t xml:space="preserve">    pred_svm    = model_svm.predict(X_test)</w:t>
      </w:r>
      <w:r>
        <w:rPr>
          <w:rFonts w:ascii="Courier New" w:cs="Courier New" w:eastAsia="Courier New" w:hAnsi="Courier New"/>
          <w:sz w:val="19"/>
          <w:szCs w:val="19"/>
        </w:rPr>
        <w:br/>
        <w:t xml:space="preserve">    akurasi_svm = accuracy_score(y_test, pred_svm)</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hasil_evaluasi = {</w:t>
      </w:r>
      <w:r>
        <w:rPr>
          <w:rFonts w:ascii="Courier New" w:cs="Courier New" w:eastAsia="Courier New" w:hAnsi="Courier New"/>
          <w:sz w:val="19"/>
          <w:szCs w:val="19"/>
        </w:rPr>
        <w:br/>
        <w:t xml:space="preserve">        'naive_bayes': {'akurasi': round(akurasi_nb*100,2), ...},</w:t>
      </w:r>
      <w:r>
        <w:rPr>
          <w:rFonts w:ascii="Courier New" w:cs="Courier New" w:eastAsia="Courier New" w:hAnsi="Courier New"/>
          <w:sz w:val="19"/>
          <w:szCs w:val="19"/>
        </w:rPr>
        <w:br/>
        <w:t xml:space="preserve">        'svm':         {'akurasi': round(akurasi_svm*100,2), ...},</w:t>
      </w:r>
      <w:r>
        <w:rPr>
          <w:rFonts w:ascii="Courier New" w:cs="Courier New" w:eastAsia="Courier New" w:hAnsi="Courier New"/>
          <w:sz w:val="19"/>
          <w:szCs w:val="19"/>
        </w:rPr>
        <w:br/>
        <w:t xml:space="preserve">        'model_terbaik': 'svm' if akurasi_svm &gt; akurasi_nb else 'naive_bayes'</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joblib.dump(model_nb,  'model_naive_bayes.pkl')</w:t>
      </w:r>
      <w:r>
        <w:rPr>
          <w:rFonts w:ascii="Courier New" w:cs="Courier New" w:eastAsia="Courier New" w:hAnsi="Courier New"/>
          <w:sz w:val="19"/>
          <w:szCs w:val="19"/>
        </w:rPr>
        <w:br/>
        <w:t xml:space="preserve">    joblib.dump(model_svm, 'model_svm.pkl')</w:t>
      </w:r>
    </w:p>
    <w:p>
      <w:pPr>
        <w:spacing w:after="300" w:before="100"/>
        <w:jc w:val="center"/>
      </w:pPr>
      <w:r>
        <w:rPr>
          <w:rFonts w:ascii="Times New Roman" w:cs="Times New Roman" w:eastAsia="Times New Roman" w:hAnsi="Times New Roman"/>
          <w:b/>
          <w:bCs/>
          <w:i/>
          <w:iCs/>
          <w:color w:val="000000"/>
          <w:sz w:val="24"/>
          <w:szCs w:val="24"/>
        </w:rPr>
        <w:t xml:space="preserve">Kode 3.4 Kutipan Modul Pelatihan Model train_model.py (kode asli)</w:t>
      </w:r>
    </w:p>
    <w:p>
      <w:pPr>
        <w:spacing w:after="150" w:before="200"/>
      </w:pPr>
      <w:r>
        <w:rPr>
          <w:rFonts w:ascii="Times New Roman" w:cs="Times New Roman" w:eastAsia="Times New Roman" w:hAnsi="Times New Roman"/>
          <w:b/>
          <w:bCs/>
          <w:i/>
          <w:iCs/>
          <w:color w:val="000000"/>
          <w:sz w:val="24"/>
          <w:szCs w:val="24"/>
        </w:rPr>
        <w:t xml:space="preserve">3.1.3.3 Implementasi Endpoint Prediksi</w:t>
      </w:r>
    </w:p>
    <w:p>
      <w:pPr>
        <w:spacing w:after="200" w:line="360"/>
        <w:jc w:val="both"/>
      </w:pP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pada main.py memuat kembali model yang telah disimpan (loading), menjalankan preprocessing pada teks masukan, kemudian mengembalikan label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yang dihitung dari decision_function (untuk SVM) atau predict_proba (untuk Naive Bayes):</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backend/main.py</w:t>
      </w:r>
      <w:r>
        <w:rPr>
          <w:rFonts w:ascii="Courier New" w:cs="Courier New" w:eastAsia="Courier New" w:hAnsi="Courier New"/>
          <w:sz w:val="19"/>
          <w:szCs w:val="19"/>
        </w:rPr>
        <w:br/>
        <w:t xml:space="preserve">model_nb  = joblib.load('model_naive_bayes.pkl')</w:t>
      </w:r>
      <w:r>
        <w:rPr>
          <w:rFonts w:ascii="Courier New" w:cs="Courier New" w:eastAsia="Courier New" w:hAnsi="Courier New"/>
          <w:sz w:val="19"/>
          <w:szCs w:val="19"/>
        </w:rPr>
        <w:br/>
        <w:t xml:space="preserve">model_svm = joblib.load('model_svm.pkl')</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@app.post('/prediksi')</w:t>
      </w:r>
      <w:r>
        <w:rPr>
          <w:rFonts w:ascii="Courier New" w:cs="Courier New" w:eastAsia="Courier New" w:hAnsi="Courier New"/>
          <w:sz w:val="19"/>
          <w:szCs w:val="19"/>
        </w:rPr>
        <w:br/>
        <w:t xml:space="preserve">def prediksi_sentimen(data: TeksInput):</w:t>
      </w:r>
      <w:r>
        <w:rPr>
          <w:rFonts w:ascii="Courier New" w:cs="Courier New" w:eastAsia="Courier New" w:hAnsi="Courier New"/>
          <w:sz w:val="19"/>
          <w:szCs w:val="19"/>
        </w:rPr>
        <w:br/>
        <w:t xml:space="preserve">    teks_bersih = preprocess_lengkap(data.teks)</w:t>
      </w:r>
      <w:r>
        <w:rPr>
          <w:rFonts w:ascii="Courier New" w:cs="Courier New" w:eastAsia="Courier New" w:hAnsi="Courier New"/>
          <w:sz w:val="19"/>
          <w:szCs w:val="19"/>
        </w:rPr>
        <w:br/>
        <w:t xml:space="preserve">    model = model_svm if data.model == 'svm' else model_nb</w:t>
      </w:r>
      <w:r>
        <w:rPr>
          <w:rFonts w:ascii="Courier New" w:cs="Courier New" w:eastAsia="Courier New" w:hAnsi="Courier New"/>
          <w:sz w:val="19"/>
          <w:szCs w:val="19"/>
        </w:rPr>
        <w:br/>
        <w:t xml:space="preserve">    label = model.predict([teks_bersih])[0]</w:t>
      </w:r>
      <w:r>
        <w:rPr>
          <w:rFonts w:ascii="Courier New" w:cs="Courier New" w:eastAsia="Courier New" w:hAnsi="Courier New"/>
          <w:sz w:val="19"/>
          <w:szCs w:val="19"/>
        </w:rPr>
        <w:br/>
        <w:t xml:space="preserve">    confidence = hitung_confidence(model, teks_bersih)</w:t>
      </w:r>
      <w:r>
        <w:rPr>
          <w:rFonts w:ascii="Courier New" w:cs="Courier New" w:eastAsia="Courier New" w:hAnsi="Courier New"/>
          <w:sz w:val="19"/>
          <w:szCs w:val="19"/>
        </w:rPr>
        <w:br/>
        <w:t xml:space="preserve">    simpan_riwayat(data.teks, label, confidence, data.model)</w:t>
      </w:r>
      <w:r>
        <w:rPr>
          <w:rFonts w:ascii="Courier New" w:cs="Courier New" w:eastAsia="Courier New" w:hAnsi="Courier New"/>
          <w:sz w:val="19"/>
          <w:szCs w:val="19"/>
        </w:rPr>
        <w:br/>
        <w:t xml:space="preserve">    return {'label': label, 'confidence': confidence}</w:t>
      </w:r>
    </w:p>
    <w:p>
      <w:pPr>
        <w:spacing w:after="300" w:before="100"/>
        <w:jc w:val="center"/>
      </w:pPr>
      <w:r>
        <w:rPr>
          <w:rFonts w:ascii="Times New Roman" w:cs="Times New Roman" w:eastAsia="Times New Roman" w:hAnsi="Times New Roman"/>
          <w:b/>
          <w:bCs/>
          <w:i/>
          <w:iCs/>
          <w:color w:val="000000"/>
          <w:sz w:val="24"/>
          <w:szCs w:val="24"/>
        </w:rPr>
        <w:t xml:space="preserve">Kode 3.5 Implementasi Endpoint /prediksi (main.py)</w:t>
      </w:r>
    </w:p>
    <w:p>
      <w:pPr>
        <w:pStyle w:val="Heading3"/>
        <w:spacing w:after="150" w:before="250"/>
      </w:pPr>
      <w:r>
        <w:rPr>
          <w:rFonts w:ascii="Times New Roman" w:cs="Times New Roman" w:eastAsia="Times New Roman" w:hAnsi="Times New Roman"/>
          <w:b/>
          <w:bCs/>
          <w:i/>
          <w:iCs/>
          <w:color w:val="000000"/>
          <w:sz w:val="24"/>
          <w:szCs w:val="24"/>
        </w:rPr>
        <w:t xml:space="preserve">3.1.4 Implementation (Implementasi)</w:t>
      </w:r>
    </w:p>
    <w:p>
      <w:pPr>
        <w:spacing w:after="200" w:line="360"/>
        <w:jc w:val="both"/>
      </w:pPr>
      <w:r>
        <w:rPr>
          <w:rFonts w:ascii="Times New Roman" w:cs="Times New Roman" w:eastAsia="Times New Roman" w:hAnsi="Times New Roman"/>
          <w:b w:val="false"/>
          <w:bCs w:val="false"/>
          <w:i w:val="false"/>
          <w:iCs w:val="false"/>
          <w:sz w:val="24"/>
          <w:szCs w:val="24"/>
        </w:rPr>
        <w:t xml:space="preserve">Tahap implementasi menjalankan sistem secara terintegrasi pada lingkungan lokal.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dijalankan menggunakan perintah `uvicorn main:app --reload --port 8000`, sedangkan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dijalankan menggunakan perintah `npm run dev` pada port 3000. Kedua layanan berkomunikasi melalui HTTP dengan CORS yang telah dikonfigurasi pada FastAPI agar permintaan dari domain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dapat diterima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Pada tahap ini seluruh fitur yang telah dirancang pada Sub-bab 3.1.2, mulai dari analisis sentimen, unggah CSV, hingga halaman Generate Insight, dijalankan dan diamati kesesuaiannya dengan rancangan sebelum masuk ke tahap evaluasi.</w:t>
      </w:r>
    </w:p>
    <w:p>
      <w:pPr>
        <w:pStyle w:val="Heading3"/>
        <w:spacing w:after="150" w:before="250"/>
      </w:pPr>
      <w:r>
        <w:rPr>
          <w:rFonts w:ascii="Times New Roman" w:cs="Times New Roman" w:eastAsia="Times New Roman" w:hAnsi="Times New Roman"/>
          <w:b/>
          <w:bCs/>
          <w:i/>
          <w:iCs/>
          <w:color w:val="000000"/>
          <w:sz w:val="24"/>
          <w:szCs w:val="24"/>
        </w:rPr>
        <w:t xml:space="preserve">3.1.5 Evaluation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Tahap evaluasi terdiri atas dua bagian yang dibahas secara menyeluruh pada Bab 4: evaluasi performa model klasifikasi menggunakan data uji (test set)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berdasarkan metrik pada Sub-bab 2.2.10, dan evaluasi fungsional sistem menggunakan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dan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Kedua evaluasi ini dilakukan untuk memastikan sistem tidak hanya berjalan secara fungsional, tetapi juga menghasilkan klasifikasi yang akurat dan dapat dipertanggungjawabkan secara ilmiah.</w:t>
      </w:r>
    </w:p>
    <w:p>
      <w:pPr>
        <w:pStyle w:val="Heading2"/>
        <w:spacing w:after="200" w:before="300"/>
      </w:pPr>
      <w:r>
        <w:rPr>
          <w:rFonts w:ascii="Times New Roman" w:cs="Times New Roman" w:eastAsia="Times New Roman" w:hAnsi="Times New Roman"/>
          <w:b/>
          <w:bCs/>
          <w:color w:val="000000"/>
          <w:sz w:val="26"/>
          <w:szCs w:val="26"/>
        </w:rPr>
        <w:t xml:space="preserve">3.2 Waktu dan Tempat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dilaksanakan secara mandiri pada lingkungan pengembangan lokal milik peneliti, sebagai bagian dari penyusunan skripsi Program Studi Teknik Informatika, Universitas Cendekia Abditama.</w:t>
      </w:r>
    </w:p>
    <w:p>
      <w:r>
        <w:br w:type="page"/>
      </w:r>
    </w:p>
    <w:sectPr>
      <w:head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4de66dea1f0a248c8848235d00b3c3503d31e13.png"/><Relationship Id="rId9" Type="http://schemas.openxmlformats.org/officeDocument/2006/relationships/image" Target="media/8d4289f36d3bf9441660078257ebabf41ff2c6b4.png"/><Relationship Id="rId10" Type="http://schemas.openxmlformats.org/officeDocument/2006/relationships/image" Target="media/b6167cd0ad754b2ff9e7b2ffa10463aabd7ec911.png"/><Relationship Id="rId11" Type="http://schemas.openxmlformats.org/officeDocument/2006/relationships/image" Target="media/4a69d5c2dcceb08ddcbc63abd1c4182507eb9534.png"/><Relationship Id="rId12" Type="http://schemas.openxmlformats.org/officeDocument/2006/relationships/image" Target="media/d9de8be28dcaa7f22fab38bd77d9b83e319ad7a4.png"/><Relationship Id="rId13" Type="http://schemas.openxmlformats.org/officeDocument/2006/relationships/image" Target="media/f9cee2a7428e10614e6dd34a2caad2fe67dc3911.png"/><Relationship Id="rId14" Type="http://schemas.openxmlformats.org/officeDocument/2006/relationships/image" Target="media/545feae63d83293a6dee8e98c248f3a82b0b0fa8.png"/><Relationship Id="rId15" Type="http://schemas.openxmlformats.org/officeDocument/2006/relationships/image" Target="media/217c55daf9effa1efb56c76236ed7e55f7a7ea3a.png"/><Relationship Id="rId16" Type="http://schemas.openxmlformats.org/officeDocument/2006/relationships/image" Target="media/5e6805228711e09d7db2dedb7cd687dab90ba768.png"/><Relationship Id="rId17" Type="http://schemas.openxmlformats.org/officeDocument/2006/relationships/image" Target="media/51e07e756cb51ec24ec2100c096a90efd9bd1b4b.png"/><Relationship Id="rId18" Type="http://schemas.openxmlformats.org/officeDocument/2006/relationships/image" Target="media/8fad1ea72e249371f0cbdaf35c7d593716526b85.png"/><Relationship Id="rId19" Type="http://schemas.openxmlformats.org/officeDocument/2006/relationships/image" Target="media/f5b4cd6167ba3c8c2643eded471a9ac2bab4c55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2026-07-18T19:54:04.030Z</dcterms:created>
  <dcterms:modified xsi:type="dcterms:W3CDTF">2026-07-18T19:54:04.030Z</dcterms:modified>
</cp:coreProperties>
</file>

<file path=docProps/custom.xml><?xml version="1.0" encoding="utf-8"?>
<Properties xmlns="http://schemas.openxmlformats.org/officeDocument/2006/custom-properties" xmlns:vt="http://schemas.openxmlformats.org/officeDocument/2006/docPropsVTypes"/>
</file>