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Pass The Beat Final Project Features</w:t>
      </w:r>
    </w:p>
    <w:p>
      <w:r>
        <w:t>Prototype 2 feature guide and version comparison</w:t>
      </w:r>
    </w:p>
    <w:p>
      <w:r>
        <w:t>This guide describes the released local music game and compares every main user-facing capability across Prototype 1, aridj's intermediate version (called Prototype 1.5 here), and final Prototype 2. The final version combines the full editor with a simplified Beginner mode, safer pattern reuse and local autosave.</w:t>
      </w:r>
    </w:p>
    <w:p>
      <w:pPr>
        <w:pStyle w:val="Heading2"/>
      </w:pPr>
      <w:r>
        <w:t>Sessions and lobby</w:t>
      </w:r>
    </w:p>
    <w:p>
      <w:r>
        <w:t>Two to five people take turns on one shared device and edit the same two-bar beat in 4/4. Home provides Create lobby, Join lobby and Resume saved beat. A six-character code can be copied and used only in the same browser and origin. Separate Home, Lobby, Studio and Result routes include invalid-route guards. Player names and order, player count, mode and musical settings are configured in the lobby.</w:t>
      </w:r>
    </w:p>
    <w:p>
      <w:r>
        <w:t>Tempo is 60-180 BPM. Standard turn lengths are 15, 30, 45, 60, 90, 120, 180, 240 or 300 seconds; Beginner offers 120, 180, 240 or 300. Listening between turns is 4, 8, 15, 30, 45 or 60 seconds. Standard supports 12 keys, major/minor moods and Any. Beginner fixes the displayed settings to C major pentatonic and snaps notes to C, D, E, G and A. Start opens the chosen mode directly.</w:t>
      </w:r>
    </w:p>
    <w:p>
      <w:pPr>
        <w:pStyle w:val="Heading2"/>
      </w:pPr>
      <w:r>
        <w:t>Shared editing and playback</w:t>
      </w:r>
    </w:p>
    <w:p>
      <w:r>
        <w:t>The initial tracks are Instrument, Bass, Kick, Hi-hat, Snare and Clap. Everyone can edit previous contributions. The footer shows player order, the active timer and listening progress. Pass the beat or timeout starts a read-only listening interval before the next timer; the final turn opens the shared result with playback and Play again. Browser Back pauses the editing timer; Resume continues it.</w:t>
      </w:r>
    </w:p>
    <w:p>
      <w:r>
        <w:t>Play/Pause and Space control playback. Pause returns to the chosen start marker, or the beginning. Drag the arrangement playhead or click its ruler to choose a start; Start from beginning resets it. Seeking also resumes notes already in progress. There is no separate Stop button. Master volume, editable BPM, Mute and multi-track Solo are available. Mute wins over Solo; shared listening and results ignore Solo. An optional BPM-synced metronome accents each bar and sounds only during editor playback.</w:t>
      </w:r>
    </w:p>
    <w:p>
      <w:pPr>
        <w:pStyle w:val="Heading2"/>
      </w:pPr>
      <w:r>
        <w:t>Standard editor</w:t>
      </w:r>
    </w:p>
    <w:p>
      <w:r>
        <w:t>Select a track card to edit it; double-click or use its options button for settings. Right-click offers Change sound, Settings and Remove track. Add sound creates a track, up to 16. Settings provide volume, sound preview/replacement, transposition from -12 to +12 semitones and Cut itself. Volume knobs support dragging and keyboard adjustment. Only bass starts with Cut itself enabled; Allow chords disables it for simultaneous notes.</w:t>
      </w:r>
    </w:p>
    <w:p>
      <w:r>
        <w:t>Steps and Piano roll edit the same note data without erasing it when switching. The step sequencer has 32 sixteenth-note buttons, grouped by beat, and fills every 1, 2, 4 or 8 steps. Quick fill replaces the pattern and is undoable. The arrangement overview selects melodic tracks and directly edits drum steps.</w:t>
      </w:r>
    </w:p>
    <w:p>
      <w:r>
        <w:br w:type="page"/>
      </w:r>
    </w:p>
    <w:p>
      <w:pPr>
        <w:pStyle w:val="Heading1"/>
      </w:pPr>
      <w:r>
        <w:t>Final project editing and practical limits</w:t>
      </w:r>
    </w:p>
    <w:p>
      <w:pPr>
        <w:pStyle w:val="Heading2"/>
      </w:pPr>
      <w:r>
        <w:t>Piano roll controls</w:t>
      </w:r>
    </w:p>
    <w:p>
      <w:r>
        <w:t>Click to draw; drag to move; drag the right edge to resize. New notes reuse the last clicked or resized note length. The status shows the new length and Reset length returns to grid size. Standard snap choices are 1/8, 1/16, 1/32 and 1/64; zoom is 100, 150, 200 or 300 percent. Scale membership highlights full rows, with a stronger root row; Any disables highlights. Guidance does not generate chords or melodies.</w:t>
      </w:r>
    </w:p>
    <w:p>
      <w:r>
        <w:t>Draw/Select tools, Ctrl/Cmd-drag box selection, Ctrl/Cmd-click toggles and Shift-additive boxes support groups. Copy/paste works across tracks in the internal clipboard; Ctrl/Cmd+A selects all, C/V copies/pastes, D duplicates and Z undoes. Arrow keys move notes; Shift plus horizontal arrows resizes them. Delete/Backspace, double-click, right-click or holding right-click while sweeping removes notes; sweeping also works on steps. Groups stay within the two-bar bounds. Shortcuts avoid text fields and dialogs; Space and Ctrl/Cmd+D suppress unwanted button/bookmark actions. Help is collapsible. Undo retains up to 40 track snapshots in the current turn; no redo is exposed.</w:t>
      </w:r>
    </w:p>
    <w:p>
      <w:pPr>
        <w:pStyle w:val="Heading2"/>
      </w:pPr>
      <w:r>
        <w:t>Beginner workflow</w:t>
      </w:r>
    </w:p>
    <w:p>
      <w:r>
        <w:t>The simplified sidebar lists Your tracks with Mute, Solo and an individual trash button. Add instrument opens a larger library with aligned cards, separate scrolling and two choices: Ready-made patterns or Empty instrument. The 56 patterns span seven categories with eight each: Piano and Keys, Synths and Leads, Basslines, Strings and Pads, Drum Beats, Brass and Horns, and Vocal FX. Preview auditions at project tempo. These are note patterns played by existing samples, not additional synths or vocal recordings.</w:t>
      </w:r>
    </w:p>
    <w:p>
      <w:r>
        <w:t>Use pattern reuses a matching track: bass/drums match instrument type; melodic tracks match their sample. It prefers the selected matching track, then an empty match, then the first match. Missing parts are added, subject to the 16-track limit. Occupied tracks require Replace notes confirmation; Cancel preserves them. Multi-part drums update together, and Undo restores the operation. Pattern application keeps existing track IDs and mixer values, resets transpose and updates the sound and notes.</w:t>
      </w:r>
    </w:p>
    <w:p>
      <w:r>
        <w:t>Empty instrument deliberately adds a blank piano, saxophone, flute, guitar, bass or drum track. Any individual track, including the last, can be removed and restored with Undo last change. The empty state allows starting again. Beginner keeps manual note drawing/moving/resizing, shortcuts and drum quick fills, but hides advanced sound settings, snap/zoom selectors and the full piano toolbar. Starter Beat initially fills Kick/Snare; toggling affects remaining starter-marked tracks, not tracks replaced by a preset. Activity highlighting is a playback indicator, not an audio level meter.</w:t>
      </w:r>
    </w:p>
    <w:p>
      <w:pPr>
        <w:pStyle w:val="Heading2"/>
      </w:pPr>
      <w:r>
        <w:t>Sound and storage</w:t>
      </w:r>
    </w:p>
    <w:p>
      <w:r>
        <w:t>The local catalogue contains 19 samples: 12 drums, 3 basses and 4 melodic sounds. Pitch uses resampling without BPM stretching. Saxophone has a sustain loop for long notes; other sounds end at the drawn length or the sample end. Guitar and flute receive 6x and 4x gain compensation; a master limiter remains active. Preview notes are short. Grid C5 is a sampler reference, not measured sample tuning, so scale hints cannot guarantee acoustic harmony across differently tuned recordings.</w:t>
      </w:r>
    </w:p>
    <w:p>
      <w:r>
        <w:t>Autosave stores notes, sounds, mixer values, mode, players, phase, remaining time, master volume and metronome locally after edits and every second. Reload resumes through the lobby to unlock audio; listening restarts its interval. Results and empty Beginner sessions survive reload. Old saves without a mode open as Standard. Undo history is not restored. Clearing browser storage deletes saves. No accounts, backend multiplayer, audio export, recording, project-file import/export, effects rack or cloud storage is implemented.</w:t>
      </w:r>
    </w:p>
    <w:p>
      <w:r>
        <w:br w:type="page"/>
      </w:r>
    </w:p>
    <w:p>
      <w:pPr>
        <w:pStyle w:val="Heading1"/>
      </w:pPr>
      <w:r>
        <w:t>Comparison of sessions and interface</w:t>
      </w:r>
    </w:p>
    <w:p>
      <w:r>
        <w:t>Yes = present. No = absent. S = Standard. B = Beginner. Text specifies changes or restrictions.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2045"/>
        <w:gridCol w:w="2506"/>
        <w:gridCol w:w="2909"/>
      </w:tblGrid>
      <w:tr>
        <w:trPr>
          <w:cantSplit/>
          <w:tblHeader/>
        </w:trPr>
        <w:tc>
          <w:tcPr>
            <w:tcW w:type="dxa" w:w="2909"/>
            <w:vAlign w:val="center"/>
            <w:tcMar>
              <w:top w:w="65" w:type="dxa"/>
              <w:bottom w:w="65" w:type="dxa"/>
              <w:left w:w="85" w:type="dxa"/>
              <w:right w:w="85" w:type="dxa"/>
            </w:tcMar>
            <w:shd w:fill="25364A"/>
          </w:tcPr>
          <w:p>
            <w:pPr>
              <w:spacing w:after="0" w:line="240" w:lineRule="auto"/>
            </w:pPr>
            <w:r>
              <w:rPr>
                <w:b/>
                <w:color w:val="FFFFFF"/>
                <w:sz w:val="20"/>
              </w:rPr>
              <w:t>Capability</w:t>
            </w:r>
          </w:p>
        </w:tc>
        <w:tc>
          <w:tcPr>
            <w:tcW w:type="dxa" w:w="2045"/>
            <w:vAlign w:val="center"/>
            <w:tcMar>
              <w:top w:w="65" w:type="dxa"/>
              <w:bottom w:w="65" w:type="dxa"/>
              <w:left w:w="85" w:type="dxa"/>
              <w:right w:w="85" w:type="dxa"/>
            </w:tcMar>
            <w:shd w:fill="25364A"/>
          </w:tcPr>
          <w:p>
            <w:pPr>
              <w:spacing w:after="0" w:line="240" w:lineRule="auto"/>
            </w:pPr>
            <w:r>
              <w:rPr>
                <w:b/>
                <w:color w:val="FFFFFF"/>
                <w:sz w:val="20"/>
              </w:rPr>
              <w:t>Prototype 1</w:t>
            </w:r>
          </w:p>
        </w:tc>
        <w:tc>
          <w:tcPr>
            <w:tcW w:type="dxa" w:w="2506"/>
            <w:vAlign w:val="center"/>
            <w:tcMar>
              <w:top w:w="65" w:type="dxa"/>
              <w:bottom w:w="65" w:type="dxa"/>
              <w:left w:w="85" w:type="dxa"/>
              <w:right w:w="85" w:type="dxa"/>
            </w:tcMar>
            <w:shd w:fill="25364A"/>
          </w:tcPr>
          <w:p>
            <w:pPr>
              <w:spacing w:after="0" w:line="240" w:lineRule="auto"/>
            </w:pPr>
            <w:r>
              <w:rPr>
                <w:b/>
                <w:color w:val="FFFFFF"/>
                <w:sz w:val="20"/>
              </w:rPr>
              <w:t>Prototype 1.5 aridj</w:t>
            </w:r>
          </w:p>
        </w:tc>
        <w:tc>
          <w:tcPr>
            <w:tcW w:type="dxa" w:w="2909"/>
            <w:vAlign w:val="center"/>
            <w:tcMar>
              <w:top w:w="65" w:type="dxa"/>
              <w:bottom w:w="65" w:type="dxa"/>
              <w:left w:w="85" w:type="dxa"/>
              <w:right w:w="85" w:type="dxa"/>
            </w:tcMar>
            <w:shd w:fill="25364A"/>
          </w:tcPr>
          <w:p>
            <w:pPr>
              <w:spacing w:after="0" w:line="240" w:lineRule="auto"/>
            </w:pPr>
            <w:r>
              <w:rPr>
                <w:b/>
                <w:color w:val="FFFFFF"/>
                <w:sz w:val="20"/>
              </w:rPr>
              <w:t>Final Prototype 2</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English interface and routed pages</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Local Create/Join, code copy, 2-5 players</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Yes</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Shared two-bar composition and editing prior notes</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 B also removes prior tracks individually</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Turn queue, timeout, pass, timed listen, final result</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Yes</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Mode choice</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 full editor only</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S/B dialog after Start</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S/B selector in lobby; direct Start</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B turn duration</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Not applicable</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120s if untouched 60s default; custom time retained</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Only 120/180/240/300s</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S turn duration and listen duration</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15-300s; listen 4-60s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Same</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Same</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Tempo in lobby and editor</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60-180 BPM</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Same</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Same</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Standard key and major/minor mood</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Any key or Any mood</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 in S; no scale highlights</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Beginner key and mood settings</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 B mode</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Fixed pitch lock; lobby settings not locked</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C / Major pentatonic shown and locked</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Home and lobby visual design</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Original layout</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Original entry pages</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Vinyl Start, motion pause, refined lobby and shared palette</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Sidebar and B category navigation</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Full track cards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Compact tracks; M/S; category collapse toggle</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Mute/Solo labels; fixed Add instrument button; separate library</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Library window layout</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Inline cards below editor</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Wide dialog, category pane, aligned actions, responsive layout</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Reload composition and home Resume</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 lobby only saved</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No; lobby only saved</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 mode, timer, mixer and result restored</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Browser Back and in-memory Resume</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Yes</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 also persistent session recovery</w:t>
            </w:r>
          </w:p>
        </w:tc>
      </w:tr>
    </w:tbl>
    <w:p>
      <w:r>
        <w:br w:type="page"/>
      </w:r>
    </w:p>
    <w:p>
      <w:pPr>
        <w:pStyle w:val="Heading1"/>
      </w:pPr>
      <w:r>
        <w:t>Comparison of editing and playback</w:t>
      </w:r>
    </w:p>
    <w:p>
      <w:r>
        <w:t>Yes = present. No = absent. S = Standard. B = Beginner. Text specifies changes or restrictions.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2045"/>
        <w:gridCol w:w="2506"/>
        <w:gridCol w:w="2909"/>
      </w:tblGrid>
      <w:tr>
        <w:trPr>
          <w:cantSplit/>
          <w:tblHeader/>
        </w:trPr>
        <w:tc>
          <w:tcPr>
            <w:tcW w:type="dxa" w:w="2909"/>
            <w:vAlign w:val="center"/>
            <w:tcMar>
              <w:top w:w="65" w:type="dxa"/>
              <w:bottom w:w="65" w:type="dxa"/>
              <w:left w:w="85" w:type="dxa"/>
              <w:right w:w="85" w:type="dxa"/>
            </w:tcMar>
            <w:shd w:fill="25364A"/>
          </w:tcPr>
          <w:p>
            <w:pPr>
              <w:spacing w:after="0" w:line="240" w:lineRule="auto"/>
            </w:pPr>
            <w:r>
              <w:rPr>
                <w:b/>
                <w:color w:val="FFFFFF"/>
                <w:sz w:val="20"/>
              </w:rPr>
              <w:t>Capability</w:t>
            </w:r>
          </w:p>
        </w:tc>
        <w:tc>
          <w:tcPr>
            <w:tcW w:type="dxa" w:w="2045"/>
            <w:vAlign w:val="center"/>
            <w:tcMar>
              <w:top w:w="65" w:type="dxa"/>
              <w:bottom w:w="65" w:type="dxa"/>
              <w:left w:w="85" w:type="dxa"/>
              <w:right w:w="85" w:type="dxa"/>
            </w:tcMar>
            <w:shd w:fill="25364A"/>
          </w:tcPr>
          <w:p>
            <w:pPr>
              <w:spacing w:after="0" w:line="240" w:lineRule="auto"/>
            </w:pPr>
            <w:r>
              <w:rPr>
                <w:b/>
                <w:color w:val="FFFFFF"/>
                <w:sz w:val="20"/>
              </w:rPr>
              <w:t>Prototype 1</w:t>
            </w:r>
          </w:p>
        </w:tc>
        <w:tc>
          <w:tcPr>
            <w:tcW w:type="dxa" w:w="2506"/>
            <w:vAlign w:val="center"/>
            <w:tcMar>
              <w:top w:w="65" w:type="dxa"/>
              <w:bottom w:w="65" w:type="dxa"/>
              <w:left w:w="85" w:type="dxa"/>
              <w:right w:w="85" w:type="dxa"/>
            </w:tcMar>
            <w:shd w:fill="25364A"/>
          </w:tcPr>
          <w:p>
            <w:pPr>
              <w:spacing w:after="0" w:line="240" w:lineRule="auto"/>
            </w:pPr>
            <w:r>
              <w:rPr>
                <w:b/>
                <w:color w:val="FFFFFF"/>
                <w:sz w:val="20"/>
              </w:rPr>
              <w:t>Prototype 1.5 aridj</w:t>
            </w:r>
          </w:p>
        </w:tc>
        <w:tc>
          <w:tcPr>
            <w:tcW w:type="dxa" w:w="2909"/>
            <w:vAlign w:val="center"/>
            <w:tcMar>
              <w:top w:w="65" w:type="dxa"/>
              <w:bottom w:w="65" w:type="dxa"/>
              <w:left w:w="85" w:type="dxa"/>
              <w:right w:w="85" w:type="dxa"/>
            </w:tcMar>
            <w:shd w:fill="25364A"/>
          </w:tcPr>
          <w:p>
            <w:pPr>
              <w:spacing w:after="0" w:line="240" w:lineRule="auto"/>
            </w:pPr>
            <w:r>
              <w:rPr>
                <w:b/>
                <w:color w:val="FFFFFF"/>
                <w:sz w:val="20"/>
              </w:rPr>
              <w:t>Final Prototype 2</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32 drum steps and piano roll</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Yes; simplified B editor</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 same data in both editors</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Step fills every 1/2/4/8</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S yes; B hidden</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S and B yes</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Draw, move, resize, group selection</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Yes; B pitch constrained</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 B pitch constrained</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Snap to 1/64 and zoom to 300%</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S yes; B selectors hidden</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S yes; B selectors hidden</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Copy/paste, duplicate, select all and keyboard edits</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Yes; B toolbar hidden</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 B toolbar hidden</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Right-click sweep erase and browser shortcut suppression</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Yes</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Remember clicked/resized note length</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 grid-size new notes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No; grid-size new notes</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 cross-track memory, readout and reset</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Scale row highlights</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Yes; root accent</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Yes; B pentatonic</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 Any off in S, pentatonic in B</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Piano instructions</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Always visible</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Visible in S; hidden in B</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Collapsible help and shorter status</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Playback transport</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Play/Pause plus Stop</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Play/Pause plus Stop</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Labelled Play/Pause; no Stop</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Pause and next playback</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Resume paused position</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Resume paused position</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Restart at marker or zero</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Draggable arrangement start and seeking into held notes</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 reset to beginning</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Mute and master/per-track volume</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Yes; B lacks advanced volume controls</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 B lacks advanced volume controls</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Solo</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Yes; affects listening/results too</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 editor only, mute wins</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Metronome</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No</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 editor only, bar accent, saved preference</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Undo and phase locking</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Yes; current-turn snapshots</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Yes; extra historyTurn checks</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 replacement/add/remove undo, read-only listen/results</w:t>
            </w:r>
          </w:p>
        </w:tc>
      </w:tr>
    </w:tbl>
    <w:p>
      <w:r>
        <w:br w:type="page"/>
      </w:r>
    </w:p>
    <w:p>
      <w:pPr>
        <w:pStyle w:val="Heading1"/>
      </w:pPr>
      <w:r>
        <w:t>Comparison of Beginner patterns and tracks</w:t>
      </w:r>
    </w:p>
    <w:p>
      <w:r>
        <w:t>Yes = present. No = absent. S = Standard. B = Beginner. Text specifies changes or restrictions.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2045"/>
        <w:gridCol w:w="2506"/>
        <w:gridCol w:w="2909"/>
      </w:tblGrid>
      <w:tr>
        <w:trPr>
          <w:cantSplit/>
          <w:tblHeader/>
        </w:trPr>
        <w:tc>
          <w:tcPr>
            <w:tcW w:type="dxa" w:w="2909"/>
            <w:vAlign w:val="center"/>
            <w:tcMar>
              <w:top w:w="65" w:type="dxa"/>
              <w:bottom w:w="65" w:type="dxa"/>
              <w:left w:w="85" w:type="dxa"/>
              <w:right w:w="85" w:type="dxa"/>
            </w:tcMar>
            <w:shd w:fill="25364A"/>
          </w:tcPr>
          <w:p>
            <w:pPr>
              <w:spacing w:after="0" w:line="240" w:lineRule="auto"/>
            </w:pPr>
            <w:r>
              <w:rPr>
                <w:b/>
                <w:color w:val="FFFFFF"/>
                <w:sz w:val="20"/>
              </w:rPr>
              <w:t>Capability</w:t>
            </w:r>
          </w:p>
        </w:tc>
        <w:tc>
          <w:tcPr>
            <w:tcW w:type="dxa" w:w="2045"/>
            <w:vAlign w:val="center"/>
            <w:tcMar>
              <w:top w:w="65" w:type="dxa"/>
              <w:bottom w:w="65" w:type="dxa"/>
              <w:left w:w="85" w:type="dxa"/>
              <w:right w:w="85" w:type="dxa"/>
            </w:tcMar>
            <w:shd w:fill="25364A"/>
          </w:tcPr>
          <w:p>
            <w:pPr>
              <w:spacing w:after="0" w:line="240" w:lineRule="auto"/>
            </w:pPr>
            <w:r>
              <w:rPr>
                <w:b/>
                <w:color w:val="FFFFFF"/>
                <w:sz w:val="20"/>
              </w:rPr>
              <w:t>Prototype 1</w:t>
            </w:r>
          </w:p>
        </w:tc>
        <w:tc>
          <w:tcPr>
            <w:tcW w:type="dxa" w:w="2506"/>
            <w:vAlign w:val="center"/>
            <w:tcMar>
              <w:top w:w="65" w:type="dxa"/>
              <w:bottom w:w="65" w:type="dxa"/>
              <w:left w:w="85" w:type="dxa"/>
              <w:right w:w="85" w:type="dxa"/>
            </w:tcMar>
            <w:shd w:fill="25364A"/>
          </w:tcPr>
          <w:p>
            <w:pPr>
              <w:spacing w:after="0" w:line="240" w:lineRule="auto"/>
            </w:pPr>
            <w:r>
              <w:rPr>
                <w:b/>
                <w:color w:val="FFFFFF"/>
                <w:sz w:val="20"/>
              </w:rPr>
              <w:t>Prototype 1.5 aridj</w:t>
            </w:r>
          </w:p>
        </w:tc>
        <w:tc>
          <w:tcPr>
            <w:tcW w:type="dxa" w:w="2909"/>
            <w:vAlign w:val="center"/>
            <w:tcMar>
              <w:top w:w="65" w:type="dxa"/>
              <w:bottom w:w="65" w:type="dxa"/>
              <w:left w:w="85" w:type="dxa"/>
              <w:right w:w="85" w:type="dxa"/>
            </w:tcMar>
            <w:shd w:fill="25364A"/>
          </w:tcPr>
          <w:p>
            <w:pPr>
              <w:spacing w:after="0" w:line="240" w:lineRule="auto"/>
            </w:pPr>
            <w:r>
              <w:rPr>
                <w:b/>
                <w:color w:val="FFFFFF"/>
                <w:sz w:val="20"/>
              </w:rPr>
              <w:t>Final Prototype 2</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Simplified Beginner mode</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 isolated from S editor</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Fixed pentatonic pitch lock</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Yes; C D E G A</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 edits and previews constrained</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Starter kick/snare beat and toggle</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Yes; stored toggle flag</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 status derived from starter tracks and Undo</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Preset library and categories</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56; 7 categories x 8</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Same 56 and categories</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Pattern preview at project BPM</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 pitch matches applied pattern</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Preview cancellation</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 pattern preview</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New preview/add cancels prior preview</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Also cancel on library close, category/tab change and phase change</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Applying a pattern to an existing instrument</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 presets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Always adds new tracks</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Reuses matching track; adds only missing parts</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Occupied-track replacement confirmation</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 presets</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No replacement workflow</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 named tracks, Cancel or Replace notes</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Multi-part drum presets</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 presets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Adds three channels</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Updates matching drums together</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Repeated use of same preset</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 presets</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Selected marker blocks another add for current owner</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Allowed; replace existing notes without duplication</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Instrument matching</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 presets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Not used for preset insertion</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Melody by sample; bass/drums by type</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Empty instrument creation in Beginner</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 B mode</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No dedicated blank-instrument workflow</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 9 simple choices, new blank track</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Track deletion in Beginner</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 B mode</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Preset group removal only; current owner</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Any individual track, any owner, with Undo</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Remove last Beginner track</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 B mode</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No empty-session workflow</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 empty state, re-add and reload recovery</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Track count limit</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16 via Add sound</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16 via S; preset insertion has no cap</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16; entire preset checked using only missing parts</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Activity feedback</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Step/note playheads</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Channel pulse in S and B</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B channel highlighting plus arrangement playhead</w:t>
            </w:r>
          </w:p>
        </w:tc>
      </w:tr>
    </w:tbl>
    <w:p>
      <w:r>
        <w:br w:type="page"/>
      </w:r>
    </w:p>
    <w:p>
      <w:pPr>
        <w:pStyle w:val="Heading1"/>
      </w:pPr>
      <w:r>
        <w:t>Comparison of audio storage and implementation</w:t>
      </w:r>
    </w:p>
    <w:p>
      <w:r>
        <w:t>Yes = present. No = absent. S = Standard. B = Beginner. Text specifies changes or restrictions.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2045"/>
        <w:gridCol w:w="2506"/>
        <w:gridCol w:w="2909"/>
      </w:tblGrid>
      <w:tr>
        <w:trPr>
          <w:cantSplit/>
          <w:tblHeader/>
        </w:trPr>
        <w:tc>
          <w:tcPr>
            <w:tcW w:type="dxa" w:w="2909"/>
            <w:vAlign w:val="center"/>
            <w:tcMar>
              <w:top w:w="65" w:type="dxa"/>
              <w:bottom w:w="65" w:type="dxa"/>
              <w:left w:w="85" w:type="dxa"/>
              <w:right w:w="85" w:type="dxa"/>
            </w:tcMar>
            <w:shd w:fill="25364A"/>
          </w:tcPr>
          <w:p>
            <w:pPr>
              <w:spacing w:after="0" w:line="240" w:lineRule="auto"/>
            </w:pPr>
            <w:r>
              <w:rPr>
                <w:b/>
                <w:color w:val="FFFFFF"/>
                <w:sz w:val="20"/>
              </w:rPr>
              <w:t>Capability</w:t>
            </w:r>
          </w:p>
        </w:tc>
        <w:tc>
          <w:tcPr>
            <w:tcW w:type="dxa" w:w="2045"/>
            <w:vAlign w:val="center"/>
            <w:tcMar>
              <w:top w:w="65" w:type="dxa"/>
              <w:bottom w:w="65" w:type="dxa"/>
              <w:left w:w="85" w:type="dxa"/>
              <w:right w:w="85" w:type="dxa"/>
            </w:tcMar>
            <w:shd w:fill="25364A"/>
          </w:tcPr>
          <w:p>
            <w:pPr>
              <w:spacing w:after="0" w:line="240" w:lineRule="auto"/>
            </w:pPr>
            <w:r>
              <w:rPr>
                <w:b/>
                <w:color w:val="FFFFFF"/>
                <w:sz w:val="20"/>
              </w:rPr>
              <w:t>Prototype 1</w:t>
            </w:r>
          </w:p>
        </w:tc>
        <w:tc>
          <w:tcPr>
            <w:tcW w:type="dxa" w:w="2506"/>
            <w:vAlign w:val="center"/>
            <w:tcMar>
              <w:top w:w="65" w:type="dxa"/>
              <w:bottom w:w="65" w:type="dxa"/>
              <w:left w:w="85" w:type="dxa"/>
              <w:right w:w="85" w:type="dxa"/>
            </w:tcMar>
            <w:shd w:fill="25364A"/>
          </w:tcPr>
          <w:p>
            <w:pPr>
              <w:spacing w:after="0" w:line="240" w:lineRule="auto"/>
            </w:pPr>
            <w:r>
              <w:rPr>
                <w:b/>
                <w:color w:val="FFFFFF"/>
                <w:sz w:val="20"/>
              </w:rPr>
              <w:t>Prototype 1.5 aridj</w:t>
            </w:r>
          </w:p>
        </w:tc>
        <w:tc>
          <w:tcPr>
            <w:tcW w:type="dxa" w:w="2909"/>
            <w:vAlign w:val="center"/>
            <w:tcMar>
              <w:top w:w="65" w:type="dxa"/>
              <w:bottom w:w="65" w:type="dxa"/>
              <w:left w:w="85" w:type="dxa"/>
              <w:right w:w="85" w:type="dxa"/>
            </w:tcMar>
            <w:shd w:fill="25364A"/>
          </w:tcPr>
          <w:p>
            <w:pPr>
              <w:spacing w:after="0" w:line="240" w:lineRule="auto"/>
            </w:pPr>
            <w:r>
              <w:rPr>
                <w:b/>
                <w:color w:val="FFFFFF"/>
                <w:sz w:val="20"/>
              </w:rPr>
              <w:t>Final Prototype 2</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Bundled sound library</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19 local samples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Same 19</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Same 19; no new VST or voice recordings</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Resampling and no BPM stretch</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Yes</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Drawn duration and preview duration</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Source-limited; short preview</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Same</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Same; sax can sustain beyond source</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Sax sustain looping and crossfade</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 long sequenced notes</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Guitar/flute gain compensation</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No</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 6x / 4x at load time</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Default Cut itself</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Bass and melodic instruments</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Same; chord presets disable it</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Bass only; chords supported</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Audio clock scheduling, limiter and voice isolation</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Yes</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Yes; added selective preview stopping and held-note seek</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Autosave, saved result and empty session</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Yes; localStorage, edit updates and 1s interval</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Stored playback preferences</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No</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Master volume and metronome; undo history not saved</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Reload safety and older save compatibility</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Lobby fallback</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Lobby fallback</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Paused recovery, explicit audio Resume, old saves default to S</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Stack and backend</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React, Router, Vite, Tone; no backend</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Same stack</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Same stack; no extra library required for B</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Structure</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Shared model; routed pages</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B logic embedded in model and Studio</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Separate B model/page/CSS; session and sample-processing modules</w:t>
            </w:r>
          </w:p>
        </w:tc>
      </w:tr>
      <w:tr>
        <w:trPr>
          <w:cantSplit/>
        </w:trPr>
        <w:tc>
          <w:tcPr>
            <w:tcW w:type="dxa" w:w="2909"/>
            <w:vAlign w:val="center"/>
            <w:tcMar>
              <w:top w:w="65" w:type="dxa"/>
              <w:bottom w:w="65" w:type="dxa"/>
              <w:left w:w="85" w:type="dxa"/>
              <w:right w:w="85" w:type="dxa"/>
            </w:tcMar>
            <w:shd w:fill="F2F5F8"/>
          </w:tcPr>
          <w:p>
            <w:pPr>
              <w:spacing w:after="0" w:line="240" w:lineRule="auto"/>
            </w:pPr>
            <w:r>
              <w:rPr>
                <w:b w:val="0"/>
                <w:color w:val="000000"/>
                <w:sz w:val="20"/>
              </w:rPr>
              <w:t>Automated validation</w:t>
            </w:r>
          </w:p>
        </w:tc>
        <w:tc>
          <w:tcPr>
            <w:tcW w:type="dxa" w:w="2045"/>
            <w:vAlign w:val="center"/>
            <w:tcMar>
              <w:top w:w="65" w:type="dxa"/>
              <w:bottom w:w="65" w:type="dxa"/>
              <w:left w:w="85" w:type="dxa"/>
              <w:right w:w="85" w:type="dxa"/>
            </w:tcMar>
            <w:shd w:fill="F2F5F8"/>
          </w:tcPr>
          <w:p>
            <w:pPr>
              <w:spacing w:after="0" w:line="240" w:lineRule="auto"/>
            </w:pPr>
            <w:r>
              <w:rPr>
                <w:b w:val="0"/>
                <w:color w:val="000000"/>
                <w:sz w:val="20"/>
              </w:rPr>
              <w:t>Unit and simulated UI checks</w:t>
            </w:r>
          </w:p>
        </w:tc>
        <w:tc>
          <w:tcPr>
            <w:tcW w:type="dxa" w:w="2506"/>
            <w:vAlign w:val="center"/>
            <w:tcMar>
              <w:top w:w="65" w:type="dxa"/>
              <w:bottom w:w="65" w:type="dxa"/>
              <w:left w:w="85" w:type="dxa"/>
              <w:right w:w="85" w:type="dxa"/>
            </w:tcMar>
            <w:shd w:fill="F2F5F8"/>
          </w:tcPr>
          <w:p>
            <w:pPr>
              <w:spacing w:after="0" w:line="240" w:lineRule="auto"/>
            </w:pPr>
            <w:r>
              <w:rPr>
                <w:b w:val="0"/>
                <w:color w:val="000000"/>
                <w:sz w:val="20"/>
              </w:rPr>
              <w:t>Additional B, preset and Solo checks</w:t>
            </w:r>
          </w:p>
        </w:tc>
        <w:tc>
          <w:tcPr>
            <w:tcW w:type="dxa" w:w="2909"/>
            <w:vAlign w:val="center"/>
            <w:tcMar>
              <w:top w:w="65" w:type="dxa"/>
              <w:bottom w:w="65" w:type="dxa"/>
              <w:left w:w="85" w:type="dxa"/>
              <w:right w:w="85" w:type="dxa"/>
            </w:tcMar>
            <w:shd w:fill="F2F5F8"/>
          </w:tcPr>
          <w:p>
            <w:pPr>
              <w:spacing w:after="0" w:line="240" w:lineRule="auto"/>
            </w:pPr>
            <w:r>
              <w:rPr>
                <w:b w:val="0"/>
                <w:color w:val="000000"/>
                <w:sz w:val="20"/>
              </w:rPr>
              <w:t>46 unit tests plus UI flow checks; lint/build pass</w:t>
            </w:r>
          </w:p>
        </w:tc>
      </w:tr>
      <w:tr>
        <w:trPr>
          <w:cantSplit/>
        </w:trPr>
        <w:tc>
          <w:tcPr>
            <w:tcW w:type="dxa" w:w="2909"/>
            <w:vAlign w:val="center"/>
            <w:tcMar>
              <w:top w:w="65" w:type="dxa"/>
              <w:bottom w:w="65" w:type="dxa"/>
              <w:left w:w="85" w:type="dxa"/>
              <w:right w:w="85" w:type="dxa"/>
            </w:tcMar>
            <w:shd w:fill="FFFFFF"/>
          </w:tcPr>
          <w:p>
            <w:pPr>
              <w:spacing w:after="0" w:line="240" w:lineRule="auto"/>
            </w:pPr>
            <w:r>
              <w:rPr>
                <w:b w:val="0"/>
                <w:color w:val="000000"/>
                <w:sz w:val="20"/>
              </w:rPr>
              <w:t>Online multiplayer, accounts, export or cloud storage</w:t>
            </w:r>
          </w:p>
        </w:tc>
        <w:tc>
          <w:tcPr>
            <w:tcW w:type="dxa" w:w="2045"/>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506"/>
            <w:vAlign w:val="center"/>
            <w:tcMar>
              <w:top w:w="65" w:type="dxa"/>
              <w:bottom w:w="65" w:type="dxa"/>
              <w:left w:w="85" w:type="dxa"/>
              <w:right w:w="85" w:type="dxa"/>
            </w:tcMar>
            <w:shd w:fill="FFFFFF"/>
          </w:tcPr>
          <w:p>
            <w:pPr>
              <w:spacing w:after="0" w:line="240" w:lineRule="auto"/>
            </w:pPr>
            <w:r>
              <w:rPr>
                <w:b w:val="0"/>
                <w:color w:val="000000"/>
                <w:sz w:val="20"/>
              </w:rPr>
              <w:t>No</w:t>
            </w:r>
          </w:p>
        </w:tc>
        <w:tc>
          <w:tcPr>
            <w:tcW w:type="dxa" w:w="2909"/>
            <w:vAlign w:val="center"/>
            <w:tcMar>
              <w:top w:w="65" w:type="dxa"/>
              <w:bottom w:w="65" w:type="dxa"/>
              <w:left w:w="85" w:type="dxa"/>
              <w:right w:w="85" w:type="dxa"/>
            </w:tcMar>
            <w:shd w:fill="FFFFFF"/>
          </w:tcPr>
          <w:p>
            <w:pPr>
              <w:spacing w:after="0" w:line="240" w:lineRule="auto"/>
            </w:pPr>
            <w:r>
              <w:rPr>
                <w:b w:val="0"/>
                <w:color w:val="000000"/>
                <w:sz w:val="20"/>
              </w:rPr>
              <w:t>No</w:t>
            </w:r>
          </w:p>
        </w:tc>
      </w:tr>
    </w:tbl>
    <w:p>
      <w:pPr>
        <w:pStyle w:val="Heading2"/>
      </w:pPr>
      <w:r>
        <w:t>Evidence and scope</w:t>
      </w:r>
    </w:p>
    <w:p>
      <w:r>
        <w:t>Compared source snapshots: Prototype 1 aeb0cc4; Prototype 1.5 aridj 1454d84; final Prototype 2 main efe0d51 (same application tree as feature-Artem/dev 3026d44). Prototype 1.5 is a comparison label, not the original commit title. Sources: App, Lobby/Studio pages, model, beginner, session, rooms, PianoRoll, StepSequencer, audio modules, styles and tests. The comparison covers shipped features and relevant implementation differences, not every changed line. Automated checks use simulated audio; they do not establish visual or listening quality.</w:t>
      </w:r>
    </w:p>
    <w:p>
      <w:r>
        <w:t>Repository: https://github.com/Art1Lavr/SED3111-Project1-</w:t>
      </w:r>
    </w:p>
    <w:sectPr w:rsidR="00FC693F" w:rsidRPr="0006063C" w:rsidSect="00034616">
      <w:footerReference w:type="default" r:id="rId9"/>
      <w:pgSz w:w="12240" w:h="15840"/>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Pass The Beat  |  SED3111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