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5A74A" w14:textId="0EFAB4C8" w:rsidR="00CF178C" w:rsidRDefault="00CF178C" w:rsidP="007E7B00">
      <w:pPr>
        <w:pStyle w:val="Heading1"/>
      </w:pPr>
      <w:r>
        <w:t>Modeling, estimating, and simulating:</w:t>
      </w:r>
      <w:r w:rsidR="007E7B00">
        <w:t xml:space="preserve"> </w:t>
      </w:r>
      <w:r>
        <w:t xml:space="preserve">formalizing attitudes towards inequality as a complex </w:t>
      </w:r>
      <w:proofErr w:type="gramStart"/>
      <w:r>
        <w:t>network</w:t>
      </w:r>
      <w:proofErr w:type="gramEnd"/>
    </w:p>
    <w:p w14:paraId="1919FAE0" w14:textId="77777777" w:rsidR="00CF178C" w:rsidRDefault="00CF178C" w:rsidP="007E7B00"/>
    <w:p w14:paraId="6A096E40" w14:textId="7606324E" w:rsidR="00CF178C" w:rsidRPr="00246664" w:rsidRDefault="00CF178C" w:rsidP="007E7B00">
      <w:pPr>
        <w:pStyle w:val="Heading2"/>
      </w:pPr>
      <w:r w:rsidRPr="00246664">
        <w:t>Abstract</w:t>
      </w:r>
    </w:p>
    <w:p w14:paraId="38A1AD71" w14:textId="7DB4E56E" w:rsidR="00CF178C" w:rsidRDefault="00CF178C" w:rsidP="007E7B00">
      <w:pPr>
        <w:pStyle w:val="Heading2"/>
      </w:pPr>
      <w:r w:rsidRPr="00CF178C">
        <w:rPr>
          <w:rFonts w:asciiTheme="majorHAnsi" w:hAnsiTheme="majorHAnsi" w:cstheme="majorBidi"/>
        </w:rPr>
        <w:t>1.</w:t>
      </w:r>
      <w:r>
        <w:t xml:space="preserve"> Introduction</w:t>
      </w:r>
    </w:p>
    <w:p w14:paraId="577AA5A9" w14:textId="77777777" w:rsidR="007E7B00" w:rsidRDefault="007E7B00" w:rsidP="00E441B3"/>
    <w:p w14:paraId="7FFBC757" w14:textId="208CE003" w:rsidR="00CF178C" w:rsidRDefault="00CF178C" w:rsidP="007E7B00">
      <w:pPr>
        <w:pStyle w:val="Heading2"/>
      </w:pPr>
      <w:r w:rsidRPr="00CF178C">
        <w:rPr>
          <w:rFonts w:asciiTheme="majorHAnsi" w:hAnsiTheme="majorHAnsi" w:cstheme="majorBidi"/>
        </w:rPr>
        <w:t>2.</w:t>
      </w:r>
      <w:r>
        <w:t xml:space="preserve"> Theory</w:t>
      </w:r>
    </w:p>
    <w:p w14:paraId="45692FE0" w14:textId="3DF6E51A" w:rsidR="00CF178C" w:rsidRDefault="00CF178C" w:rsidP="007E7B00">
      <w:pPr>
        <w:pStyle w:val="Heading2"/>
      </w:pPr>
      <w:r>
        <w:t xml:space="preserve">2.1 </w:t>
      </w:r>
      <w:r w:rsidRPr="00CF178C">
        <w:t xml:space="preserve">Attitudes towards inequality in the </w:t>
      </w:r>
      <w:r>
        <w:t xml:space="preserve">U.S. </w:t>
      </w:r>
    </w:p>
    <w:p w14:paraId="61B53F3C" w14:textId="7187FB6F" w:rsidR="00CF178C" w:rsidRPr="007E7B00" w:rsidRDefault="007E7B00" w:rsidP="007E7B00">
      <w:pPr>
        <w:pStyle w:val="Heading3"/>
      </w:pPr>
      <w:r w:rsidRPr="007E7B00">
        <w:t>Definition</w:t>
      </w:r>
    </w:p>
    <w:p w14:paraId="1C05F1AF" w14:textId="77777777" w:rsidR="007E7B00" w:rsidRDefault="007E7B00" w:rsidP="007E7B00"/>
    <w:p w14:paraId="29098DF3" w14:textId="7CF18102" w:rsidR="007E7B00" w:rsidRDefault="007E7B00" w:rsidP="007E7B00">
      <w:pPr>
        <w:pStyle w:val="Heading3"/>
      </w:pPr>
      <w:r w:rsidRPr="007E7B00">
        <w:t>Literature</w:t>
      </w:r>
      <w:r>
        <w:t xml:space="preserve"> </w:t>
      </w:r>
      <w:r w:rsidRPr="007E7B00">
        <w:t>in the us</w:t>
      </w:r>
    </w:p>
    <w:p w14:paraId="0C92E7F0" w14:textId="77777777" w:rsidR="007E7B00" w:rsidRDefault="007E7B00" w:rsidP="007E7B00"/>
    <w:p w14:paraId="608B1C98" w14:textId="06C5BC90" w:rsidR="007E7B00" w:rsidRPr="007E7B00" w:rsidRDefault="007E7B00" w:rsidP="007E7B00">
      <w:pPr>
        <w:pStyle w:val="Heading3"/>
      </w:pPr>
      <w:r w:rsidRPr="007E7B00">
        <w:t xml:space="preserve">But what is missing is a network approach + study of </w:t>
      </w:r>
      <w:proofErr w:type="gramStart"/>
      <w:r w:rsidRPr="007E7B00">
        <w:t>dynamics</w:t>
      </w:r>
      <w:proofErr w:type="gramEnd"/>
    </w:p>
    <w:p w14:paraId="1F7D2F50" w14:textId="77777777" w:rsidR="007E7B00" w:rsidRPr="007E7B00" w:rsidRDefault="007E7B00" w:rsidP="007E7B00"/>
    <w:p w14:paraId="3CBAD83E" w14:textId="74010BA9" w:rsidR="00CF178C" w:rsidRDefault="00CF178C" w:rsidP="007E7B00">
      <w:pPr>
        <w:pStyle w:val="Heading2"/>
      </w:pPr>
      <w:r>
        <w:t>2.2 A network approach to the study of attitudes towards inequality</w:t>
      </w:r>
    </w:p>
    <w:p w14:paraId="33A3B3C0" w14:textId="30FBD3D0" w:rsidR="00CF178C" w:rsidRPr="007E7B00" w:rsidRDefault="007E7B00" w:rsidP="007E7B00">
      <w:pPr>
        <w:pStyle w:val="Heading3"/>
      </w:pPr>
      <w:r w:rsidRPr="007E7B00">
        <w:t>Few words on the latent variable model</w:t>
      </w:r>
    </w:p>
    <w:p w14:paraId="4CA61EA4" w14:textId="77777777" w:rsidR="007E7B00" w:rsidRDefault="007E7B00" w:rsidP="007E7B00"/>
    <w:p w14:paraId="3B00FB56" w14:textId="54DE63E0" w:rsidR="007E7B00" w:rsidRPr="007E7B00" w:rsidRDefault="007E7B00" w:rsidP="007E7B00">
      <w:pPr>
        <w:pStyle w:val="Heading3"/>
      </w:pPr>
      <w:r>
        <w:t>A n</w:t>
      </w:r>
      <w:r w:rsidRPr="007E7B00">
        <w:t>etwork approach to attitudes</w:t>
      </w:r>
    </w:p>
    <w:p w14:paraId="74931E22" w14:textId="77777777" w:rsidR="007E7B00" w:rsidRDefault="007E7B00" w:rsidP="007E7B00"/>
    <w:p w14:paraId="262FA7DF" w14:textId="52AA7E02" w:rsidR="007E7B00" w:rsidRPr="007E7B00" w:rsidRDefault="007E7B00" w:rsidP="007E7B00">
      <w:pPr>
        <w:pStyle w:val="Heading3"/>
      </w:pPr>
      <w:r w:rsidRPr="007E7B00">
        <w:t xml:space="preserve">CAN </w:t>
      </w:r>
    </w:p>
    <w:p w14:paraId="2DE00C49" w14:textId="77777777" w:rsidR="007E7B00" w:rsidRDefault="007E7B00" w:rsidP="007E7B00"/>
    <w:p w14:paraId="5AA8FE4D" w14:textId="01F0D3AB" w:rsidR="007E7B00" w:rsidRPr="007E7B00" w:rsidRDefault="007E7B00" w:rsidP="007E7B00">
      <w:pPr>
        <w:pStyle w:val="Heading3"/>
      </w:pPr>
      <w:r w:rsidRPr="007E7B00">
        <w:t>Better belief system</w:t>
      </w:r>
    </w:p>
    <w:p w14:paraId="64927009" w14:textId="77777777" w:rsidR="007E7B00" w:rsidRPr="007E7B00" w:rsidRDefault="007E7B00" w:rsidP="007E7B00"/>
    <w:p w14:paraId="2F5890A1" w14:textId="141A40AF" w:rsidR="007E7B00" w:rsidRDefault="00CF178C" w:rsidP="006E7D90">
      <w:pPr>
        <w:pStyle w:val="Heading2"/>
      </w:pPr>
      <w:r>
        <w:t>3. Method</w:t>
      </w:r>
    </w:p>
    <w:p w14:paraId="2D484DCF" w14:textId="60E0E907" w:rsidR="00CF178C" w:rsidRDefault="00CF178C" w:rsidP="007E7B00">
      <w:pPr>
        <w:pStyle w:val="Heading2"/>
      </w:pPr>
      <w:r>
        <w:t>3.1 Data and variables</w:t>
      </w:r>
    </w:p>
    <w:p w14:paraId="087BAC91" w14:textId="557407E9" w:rsidR="006E7D90" w:rsidRPr="007E7B00" w:rsidRDefault="006E7D90" w:rsidP="006E7D90">
      <w:r w:rsidRPr="007E7B00">
        <w:t xml:space="preserve">Studying attitudes towards inequality with a holistic approach requires a wide variety of indicators. The ISSP 2019 – Social Inequality V </w:t>
      </w:r>
      <w:r>
        <w:t>module</w:t>
      </w:r>
      <w:r w:rsidRPr="007E7B00">
        <w:t xml:space="preserve"> </w:t>
      </w:r>
      <w:r w:rsidR="009F5C9A">
        <w:fldChar w:fldCharType="begin"/>
      </w:r>
      <w:r w:rsidR="009F5C9A">
        <w:instrText xml:space="preserve"> ADDIN ZOTERO_ITEM CSL_CITATION {"citationID":"DHm28thH","properties":{"formattedCitation":"(ISSP Research Group, 2022)","plainCitation":"(ISSP Research Group, 2022)","noteIndex":0},"citationItems":[{"id":1357,"uris":["http://zotero.org/groups/5379819/items/LCZXKEM3"],"itemData":{"id":1357,"type":"document","note":"Published: GESIS, Cologne. ZA7600 Data file Version 3.0.0, https://doi.org/10.4232/1.14009\nDOI: 10.4232/1.14009","title":"International Social Survey Programme: Social Inequality V - ISSP 2019","author":[{"family":"ISSP Research Group","given":""}],"issued":{"date-parts":[["2022"]]}}}],"schema":"https://github.com/citation-style-language/schema/raw/master/csl-citation.json"} </w:instrText>
      </w:r>
      <w:r w:rsidR="009F5C9A">
        <w:fldChar w:fldCharType="separate"/>
      </w:r>
      <w:r w:rsidR="009F5C9A">
        <w:rPr>
          <w:noProof/>
        </w:rPr>
        <w:t>(ISSP Research Group, 2022)</w:t>
      </w:r>
      <w:r w:rsidR="009F5C9A">
        <w:fldChar w:fldCharType="end"/>
      </w:r>
      <w:r>
        <w:t xml:space="preserve"> </w:t>
      </w:r>
      <w:r w:rsidRPr="007E7B00">
        <w:t xml:space="preserve">offers this possibility, as it includes questions concerning perceptions, beliefs, and judgments about </w:t>
      </w:r>
      <w:r>
        <w:t>inequality,</w:t>
      </w:r>
      <w:r w:rsidRPr="007E7B00">
        <w:t xml:space="preserve"> taxation, and redistribution. </w:t>
      </w:r>
      <w:r w:rsidR="009F5C9A">
        <w:t>This paper</w:t>
      </w:r>
      <w:r w:rsidRPr="007E7B00">
        <w:t xml:space="preserve"> use</w:t>
      </w:r>
      <w:r w:rsidR="009F5C9A">
        <w:t>s</w:t>
      </w:r>
      <w:r w:rsidRPr="007E7B00">
        <w:t xml:space="preserve"> </w:t>
      </w:r>
      <w:r>
        <w:t>U.S.</w:t>
      </w:r>
      <w:r w:rsidRPr="007E7B00">
        <w:t xml:space="preserve"> data,</w:t>
      </w:r>
      <w:r w:rsidR="009F5C9A">
        <w:t xml:space="preserve"> which are collected with a multistage probabilistic design and Computer Assisted Web Interface methodology. </w:t>
      </w:r>
      <w:r w:rsidR="00B748E4">
        <w:t>The</w:t>
      </w:r>
      <w:r w:rsidRPr="007E7B00">
        <w:t xml:space="preserve"> </w:t>
      </w:r>
      <w:r w:rsidR="009F5C9A">
        <w:t xml:space="preserve">sample </w:t>
      </w:r>
      <w:r w:rsidR="00B748E4">
        <w:t xml:space="preserve">is </w:t>
      </w:r>
      <w:r w:rsidR="00B748E4" w:rsidRPr="007E7B00">
        <w:t xml:space="preserve">representative </w:t>
      </w:r>
      <w:r w:rsidRPr="007E7B00">
        <w:t xml:space="preserve">of the population aged 18 years or older. </w:t>
      </w:r>
      <w:r w:rsidR="00B748E4">
        <w:t>The original dataset includes</w:t>
      </w:r>
      <w:r w:rsidRPr="007E7B00">
        <w:t xml:space="preserve"> </w:t>
      </w:r>
      <w:r w:rsidRPr="007B0AAE">
        <w:t>1852</w:t>
      </w:r>
      <w:r>
        <w:t xml:space="preserve"> </w:t>
      </w:r>
      <w:r w:rsidRPr="007E7B00">
        <w:t xml:space="preserve">individuals. After listwise deletion, we work with a subsample of </w:t>
      </w:r>
      <w:r w:rsidRPr="007B0AAE">
        <w:t>1,188</w:t>
      </w:r>
      <w:r>
        <w:t xml:space="preserve"> </w:t>
      </w:r>
      <w:r w:rsidRPr="007E7B00">
        <w:t>individuals for the network estimations and simulation.</w:t>
      </w:r>
      <w:r>
        <w:t xml:space="preserve"> Additional analyses reveal missing cases do not impact meaningfully on the final sample. Figure 7 of the Supplement shows that variables generated between 2% (e.g.: </w:t>
      </w:r>
      <w:r w:rsidRPr="006E7D90">
        <w:rPr>
          <w:i/>
          <w:iCs/>
        </w:rPr>
        <w:t>ineq_p</w:t>
      </w:r>
      <w:r>
        <w:t>) and 11% (</w:t>
      </w:r>
      <w:r w:rsidRPr="006E7D90">
        <w:rPr>
          <w:i/>
          <w:iCs/>
        </w:rPr>
        <w:t>ineq_j</w:t>
      </w:r>
      <w:r>
        <w:t xml:space="preserve">) of missing cases. Thus, nonresponses were fairly distributed between the selected variables.  Moreover, Table 3 of the Supplement shows that the means of the variables do not significantly differ between the original sample and the reduced one. </w:t>
      </w:r>
    </w:p>
    <w:p w14:paraId="2CFD3233" w14:textId="77777777" w:rsidR="006E7D90" w:rsidRPr="006E7D90" w:rsidRDefault="006E7D90" w:rsidP="006E7D90"/>
    <w:p w14:paraId="0F5E1472" w14:textId="1E2F0472" w:rsidR="007E7B00" w:rsidRDefault="007E7B00" w:rsidP="007E7B00">
      <w:r>
        <w:t>Following the operationalization proposed by</w:t>
      </w:r>
      <w:r w:rsidR="007B0AAE">
        <w:t xml:space="preserve"> </w:t>
      </w:r>
      <w:r w:rsidR="007B0AAE">
        <w:fldChar w:fldCharType="begin"/>
      </w:r>
      <w:r w:rsidR="007B0AAE">
        <w:instrText xml:space="preserve"> ADDIN ZOTERO_ITEM CSL_CITATION {"citationID":"uSvUXCgz","properties":{"formattedCitation":"(Janmaat,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7B0AAE">
        <w:fldChar w:fldCharType="separate"/>
      </w:r>
      <w:r w:rsidR="007B0AAE">
        <w:rPr>
          <w:noProof/>
        </w:rPr>
        <w:t>(Janmaat, 2013)</w:t>
      </w:r>
      <w:r w:rsidR="007B0AAE">
        <w:fldChar w:fldCharType="end"/>
      </w:r>
      <w:r>
        <w:t>, we account for the multidimensionality of attitudes toward</w:t>
      </w:r>
      <w:r w:rsidR="007B0AAE">
        <w:t>s</w:t>
      </w:r>
      <w:r>
        <w:t xml:space="preserve"> inequality by measuring it through perceptions, beliefs, and judgments. Considering the </w:t>
      </w:r>
      <w:r w:rsidR="007B0AAE">
        <w:t>close</w:t>
      </w:r>
      <w:r>
        <w:t xml:space="preserve"> relationship between inequality, taxation, and redistribution, we use evaluative reactions in all three domains. Table 1 shows the selected variable</w:t>
      </w:r>
      <w:r w:rsidR="007B0AAE">
        <w:t>s</w:t>
      </w:r>
      <w:r>
        <w:t xml:space="preserve"> and their corresponding ISSP question. We uniform the polarity of each variable to have high values indicating larger perceptions, egalitarian beliefs, and judgments of unfairness</w:t>
      </w:r>
      <w:r w:rsidR="007B0AAE">
        <w:t xml:space="preserve"> about existing levels of inequality</w:t>
      </w:r>
      <w:r>
        <w:t xml:space="preserve">. </w:t>
      </w:r>
      <w:r w:rsidR="00E44484">
        <w:t xml:space="preserve">All variables are measured on a 1 to 5 scale, with the exceptions of ineq_j (1-4) and anger towards inequality (0-10). </w:t>
      </w:r>
    </w:p>
    <w:p w14:paraId="66679469" w14:textId="77777777" w:rsidR="007E7B00" w:rsidRDefault="007E7B00" w:rsidP="007E7B00"/>
    <w:p w14:paraId="01D9213A" w14:textId="00AC97F9" w:rsidR="007E7B00" w:rsidRPr="007E7B00" w:rsidRDefault="007E7B00" w:rsidP="007E7B00">
      <w:pPr>
        <w:pStyle w:val="Heading3"/>
      </w:pPr>
      <w:r w:rsidRPr="007E7B00">
        <w:t xml:space="preserve">Describe </w:t>
      </w:r>
      <w:proofErr w:type="gramStart"/>
      <w:r w:rsidRPr="007E7B00">
        <w:t>perceptions</w:t>
      </w:r>
      <w:proofErr w:type="gramEnd"/>
    </w:p>
    <w:p w14:paraId="03559950" w14:textId="407C6E01" w:rsidR="007E7B00" w:rsidRDefault="007B0AAE" w:rsidP="0031494A">
      <w:r>
        <w:lastRenderedPageBreak/>
        <w:t xml:space="preserve">To cumulate with past research adopting a network approach to the study of attitudes towards inequality, </w:t>
      </w:r>
      <w:r w:rsidR="00485F20">
        <w:t>the article</w:t>
      </w:r>
      <w:r>
        <w:t xml:space="preserve"> includ</w:t>
      </w:r>
      <w:r w:rsidR="00485F20">
        <w:t>es</w:t>
      </w:r>
      <w:r>
        <w:t xml:space="preserve"> twelve perceptions, seven beliefs</w:t>
      </w:r>
      <w:r w:rsidR="00485F20">
        <w:t>,</w:t>
      </w:r>
      <w:r>
        <w:t xml:space="preserve"> and three judgments about inequality </w:t>
      </w:r>
      <w:r w:rsidR="00485F20">
        <w:t xml:space="preserve">in the U.S. </w:t>
      </w:r>
      <w:r>
        <w:fldChar w:fldCharType="begin"/>
      </w:r>
      <w:r w:rsidR="00485F20">
        <w:instrText xml:space="preserve"> ADDIN ZOTERO_ITEM CSL_CITATION {"citationID":"ZmRx6Xv3","properties":{"formattedCitation":"(Franetovic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fldChar w:fldCharType="separate"/>
      </w:r>
      <w:r w:rsidR="00485F20">
        <w:rPr>
          <w:noProof/>
        </w:rPr>
        <w:t>(Franetovic &amp; Bertero, 2023)</w:t>
      </w:r>
      <w:r>
        <w:fldChar w:fldCharType="end"/>
      </w:r>
      <w:r>
        <w:t xml:space="preserve">. </w:t>
      </w:r>
      <w:r w:rsidR="00485F20">
        <w:t>Respondents were asked to report their perceptions of high-income inequality (</w:t>
      </w:r>
      <w:r w:rsidR="00485F20" w:rsidRPr="00485F20">
        <w:rPr>
          <w:i/>
          <w:iCs/>
        </w:rPr>
        <w:t>ineq_p</w:t>
      </w:r>
      <w:r w:rsidR="00485F20">
        <w:t>) and of tax regressivity (</w:t>
      </w:r>
      <w:r w:rsidR="00485F20" w:rsidRPr="00D42117">
        <w:rPr>
          <w:i/>
          <w:iCs/>
        </w:rPr>
        <w:t>reg_p</w:t>
      </w:r>
      <w:r w:rsidR="00485F20">
        <w:t xml:space="preserve">). The </w:t>
      </w:r>
      <w:r w:rsidR="00D42117">
        <w:t>analyses</w:t>
      </w:r>
      <w:r w:rsidR="00485F20">
        <w:t xml:space="preserve"> include ten inequality beliefs </w:t>
      </w:r>
      <w:r w:rsidR="00485F20">
        <w:fldChar w:fldCharType="begin"/>
      </w:r>
      <w:r w:rsidR="00485F20">
        <w:instrText xml:space="preserve"> ADDIN ZOTERO_ITEM CSL_CITATION {"citationID":"5KuuVJAO","properties":{"formattedCitation":"(Mijs,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485F20">
        <w:fldChar w:fldCharType="separate"/>
      </w:r>
      <w:r w:rsidR="00485F20">
        <w:rPr>
          <w:noProof/>
        </w:rPr>
        <w:t>(Mijs, 2018)</w:t>
      </w:r>
      <w:r w:rsidR="00485F20">
        <w:fldChar w:fldCharType="end"/>
      </w:r>
      <w:r w:rsidR="00485F20">
        <w:t xml:space="preserve">, </w:t>
      </w:r>
      <w:r w:rsidR="0031494A">
        <w:t xml:space="preserve">which are items asking respondents </w:t>
      </w:r>
      <w:r w:rsidR="00485F20">
        <w:t xml:space="preserve">to indicate how important they perceive </w:t>
      </w:r>
      <w:r w:rsidR="00D42117">
        <w:t xml:space="preserve">a set of </w:t>
      </w:r>
      <w:r w:rsidR="00485F20">
        <w:t xml:space="preserve">structural </w:t>
      </w:r>
      <w:r w:rsidR="0031494A">
        <w:t xml:space="preserve">and </w:t>
      </w:r>
      <w:r w:rsidR="00D42117">
        <w:t xml:space="preserve">individual </w:t>
      </w:r>
      <w:r w:rsidR="00485F20">
        <w:t xml:space="preserve">factors </w:t>
      </w:r>
      <w:r w:rsidR="00D42117">
        <w:t xml:space="preserve">to be </w:t>
      </w:r>
      <w:r w:rsidR="00485F20">
        <w:t>for getting ahead in life</w:t>
      </w:r>
      <w:r w:rsidR="00D42117">
        <w:t xml:space="preserve"> (</w:t>
      </w:r>
      <w:r w:rsidR="00D42117" w:rsidRPr="00D42117">
        <w:rPr>
          <w:i/>
          <w:iCs/>
        </w:rPr>
        <w:t>family-sex</w:t>
      </w:r>
      <w:r w:rsidR="00D42117">
        <w:t>)</w:t>
      </w:r>
      <w:r w:rsidR="00485F20">
        <w:t xml:space="preserve">. </w:t>
      </w:r>
    </w:p>
    <w:p w14:paraId="6C20ACCC" w14:textId="77777777" w:rsidR="00D42117" w:rsidRDefault="00D42117" w:rsidP="007E7B00">
      <w:pPr>
        <w:pStyle w:val="Heading3"/>
      </w:pPr>
    </w:p>
    <w:p w14:paraId="15D93FFF" w14:textId="0094EBA4" w:rsidR="007E7B00" w:rsidRPr="007E7B00" w:rsidRDefault="007E7B00" w:rsidP="007E7B00">
      <w:pPr>
        <w:pStyle w:val="Heading3"/>
      </w:pPr>
      <w:r w:rsidRPr="007E7B00">
        <w:t>Beliefs</w:t>
      </w:r>
    </w:p>
    <w:p w14:paraId="2784013D" w14:textId="708BE8C2" w:rsidR="007E7B00" w:rsidRDefault="00D42117" w:rsidP="007E7B00">
      <w:r>
        <w:t>Belief items ask respondents to express normative judgments on how they would desire society to be organized. The questionnaire included the belief in progressive taxation (</w:t>
      </w:r>
      <w:r w:rsidRPr="00547EC8">
        <w:rPr>
          <w:i/>
          <w:iCs/>
        </w:rPr>
        <w:t>prog_b</w:t>
      </w:r>
      <w:r>
        <w:t>), and in public and private redistribution (</w:t>
      </w:r>
      <w:r w:rsidRPr="00547EC8">
        <w:rPr>
          <w:i/>
          <w:iCs/>
        </w:rPr>
        <w:t>redis_p, redis_m</w:t>
      </w:r>
      <w:r>
        <w:t xml:space="preserve">). Moreover, one survey battery tapped into beliefs on just pay criteria, asking respondents to </w:t>
      </w:r>
      <w:r w:rsidR="00547EC8">
        <w:t>indicate whether they would agree on wages to be regulated based on the responsibility associated with the job (</w:t>
      </w:r>
      <w:r w:rsidR="00547EC8" w:rsidRPr="00547EC8">
        <w:rPr>
          <w:i/>
          <w:iCs/>
        </w:rPr>
        <w:t>resp</w:t>
      </w:r>
      <w:r w:rsidR="00547EC8">
        <w:t>), or on workers’ training levels, needs, and merits (</w:t>
      </w:r>
      <w:r w:rsidR="00547EC8" w:rsidRPr="00547EC8">
        <w:rPr>
          <w:i/>
          <w:iCs/>
        </w:rPr>
        <w:t>train, merit, need</w:t>
      </w:r>
      <w:r w:rsidR="00547EC8">
        <w:t xml:space="preserve">). </w:t>
      </w:r>
      <w:r>
        <w:t xml:space="preserve"> </w:t>
      </w:r>
    </w:p>
    <w:p w14:paraId="7728A35F" w14:textId="77777777" w:rsidR="00547EC8" w:rsidRDefault="00547EC8" w:rsidP="007E7B00">
      <w:pPr>
        <w:pStyle w:val="Heading3"/>
      </w:pPr>
    </w:p>
    <w:p w14:paraId="680E53A2" w14:textId="426D537C" w:rsidR="007E7B00" w:rsidRPr="007E7B00" w:rsidRDefault="007E7B00" w:rsidP="007E7B00">
      <w:pPr>
        <w:pStyle w:val="Heading3"/>
      </w:pPr>
      <w:r w:rsidRPr="007E7B00">
        <w:t>Judgments</w:t>
      </w:r>
    </w:p>
    <w:p w14:paraId="171FF73D" w14:textId="21528F84" w:rsidR="00547EC8" w:rsidRDefault="00547EC8" w:rsidP="007E7B00">
      <w:r>
        <w:t>Finally, respondents judged the fairness of the existing income distribution in the U.S. (</w:t>
      </w:r>
      <w:r w:rsidRPr="00547EC8">
        <w:rPr>
          <w:i/>
          <w:iCs/>
        </w:rPr>
        <w:t>ineq_j</w:t>
      </w:r>
      <w:r>
        <w:t>), the political willingness to address inequality (</w:t>
      </w:r>
      <w:r w:rsidRPr="00547EC8">
        <w:rPr>
          <w:i/>
          <w:iCs/>
        </w:rPr>
        <w:t>redis_d</w:t>
      </w:r>
      <w:r>
        <w:t xml:space="preserve">), and the level with which governmental actions </w:t>
      </w:r>
      <w:r w:rsidR="004769B1">
        <w:t>fought the issue (</w:t>
      </w:r>
      <w:r w:rsidR="004769B1" w:rsidRPr="004769B1">
        <w:rPr>
          <w:i/>
          <w:iCs/>
        </w:rPr>
        <w:t>redis_f</w:t>
      </w:r>
      <w:r w:rsidR="004769B1">
        <w:t xml:space="preserve">). </w:t>
      </w:r>
    </w:p>
    <w:p w14:paraId="16A52974" w14:textId="3B4D14B3" w:rsidR="00CF178C" w:rsidRDefault="00547EC8" w:rsidP="007E7B00">
      <w:r>
        <w:t xml:space="preserve">   </w:t>
      </w:r>
    </w:p>
    <w:p w14:paraId="69D7E653" w14:textId="06D78F67" w:rsidR="0018696B" w:rsidRPr="00E441B3" w:rsidRDefault="0018696B" w:rsidP="004350C3">
      <w:pPr>
        <w:jc w:val="center"/>
      </w:pPr>
      <w:r w:rsidRPr="00E441B3">
        <w:t>Table 1: labels and survey questions</w:t>
      </w:r>
    </w:p>
    <w:tbl>
      <w:tblPr>
        <w:tblStyle w:val="TableGrid"/>
        <w:tblW w:w="0" w:type="auto"/>
        <w:tblLook w:val="04A0" w:firstRow="1" w:lastRow="0" w:firstColumn="1" w:lastColumn="0" w:noHBand="0" w:noVBand="1"/>
      </w:tblPr>
      <w:tblGrid>
        <w:gridCol w:w="990"/>
        <w:gridCol w:w="6783"/>
        <w:gridCol w:w="1243"/>
      </w:tblGrid>
      <w:tr w:rsidR="0018696B" w14:paraId="0A7C1B63" w14:textId="77777777" w:rsidTr="0018696B">
        <w:tc>
          <w:tcPr>
            <w:tcW w:w="990" w:type="dxa"/>
          </w:tcPr>
          <w:p w14:paraId="0C50F7FA" w14:textId="1E522861" w:rsidR="0018696B" w:rsidRPr="00E441B3" w:rsidRDefault="0018696B" w:rsidP="00E441B3">
            <w:pPr>
              <w:jc w:val="center"/>
              <w:rPr>
                <w:b/>
                <w:bCs/>
              </w:rPr>
            </w:pPr>
            <w:r w:rsidRPr="00E441B3">
              <w:rPr>
                <w:b/>
                <w:bCs/>
              </w:rPr>
              <w:t>Label</w:t>
            </w:r>
          </w:p>
        </w:tc>
        <w:tc>
          <w:tcPr>
            <w:tcW w:w="6783" w:type="dxa"/>
          </w:tcPr>
          <w:p w14:paraId="1945F5DC" w14:textId="4C56F96D" w:rsidR="0018696B" w:rsidRPr="00E441B3" w:rsidRDefault="0018696B" w:rsidP="00E441B3">
            <w:pPr>
              <w:jc w:val="center"/>
              <w:rPr>
                <w:b/>
                <w:bCs/>
              </w:rPr>
            </w:pPr>
            <w:r w:rsidRPr="00E441B3">
              <w:rPr>
                <w:b/>
                <w:bCs/>
              </w:rPr>
              <w:t>Question</w:t>
            </w:r>
          </w:p>
        </w:tc>
        <w:tc>
          <w:tcPr>
            <w:tcW w:w="1243" w:type="dxa"/>
          </w:tcPr>
          <w:p w14:paraId="2BF5A9B4" w14:textId="4C7ABF8A" w:rsidR="0018696B" w:rsidRPr="00E441B3" w:rsidRDefault="0018696B" w:rsidP="00E441B3">
            <w:pPr>
              <w:jc w:val="center"/>
              <w:rPr>
                <w:b/>
                <w:bCs/>
              </w:rPr>
            </w:pPr>
            <w:r w:rsidRPr="00E441B3">
              <w:rPr>
                <w:b/>
                <w:bCs/>
              </w:rPr>
              <w:t>Type</w:t>
            </w:r>
          </w:p>
        </w:tc>
      </w:tr>
      <w:tr w:rsidR="0018696B" w14:paraId="5F5A0ECD" w14:textId="77777777" w:rsidTr="0018696B">
        <w:tc>
          <w:tcPr>
            <w:tcW w:w="990" w:type="dxa"/>
          </w:tcPr>
          <w:p w14:paraId="563352E5" w14:textId="3F99AC05" w:rsidR="0018696B" w:rsidRPr="002549FE" w:rsidRDefault="0018696B" w:rsidP="007E7B00">
            <w:r w:rsidRPr="002549FE">
              <w:t>ineq_p</w:t>
            </w:r>
          </w:p>
        </w:tc>
        <w:tc>
          <w:tcPr>
            <w:tcW w:w="6783" w:type="dxa"/>
          </w:tcPr>
          <w:p w14:paraId="0A00024C" w14:textId="4D5DA180" w:rsidR="0018696B" w:rsidRPr="002549FE" w:rsidRDefault="0018696B" w:rsidP="007E7B00">
            <w:r w:rsidRPr="002549FE">
              <w:t xml:space="preserve">To what extent do you agree or disagree with the following statement: Differences in income in </w:t>
            </w:r>
            <w:r w:rsidR="002549FE" w:rsidRPr="002549FE">
              <w:t>the U.S.</w:t>
            </w:r>
            <w:r w:rsidRPr="002549FE">
              <w:t xml:space="preserve"> are too large. *</w:t>
            </w:r>
          </w:p>
        </w:tc>
        <w:tc>
          <w:tcPr>
            <w:tcW w:w="1243" w:type="dxa"/>
          </w:tcPr>
          <w:p w14:paraId="3D64CEB0" w14:textId="4C90AFEC" w:rsidR="0018696B" w:rsidRPr="002549FE" w:rsidRDefault="0018696B" w:rsidP="007E7B00">
            <w:r w:rsidRPr="002549FE">
              <w:t>Perception</w:t>
            </w:r>
          </w:p>
        </w:tc>
      </w:tr>
      <w:tr w:rsidR="0018696B" w14:paraId="6369515D" w14:textId="77777777" w:rsidTr="0018696B">
        <w:tc>
          <w:tcPr>
            <w:tcW w:w="990" w:type="dxa"/>
          </w:tcPr>
          <w:p w14:paraId="1CF6B8A6" w14:textId="056905ED" w:rsidR="0018696B" w:rsidRPr="002549FE" w:rsidRDefault="0018696B" w:rsidP="007E7B00">
            <w:r w:rsidRPr="002549FE">
              <w:t>reg_p</w:t>
            </w:r>
          </w:p>
        </w:tc>
        <w:tc>
          <w:tcPr>
            <w:tcW w:w="6783" w:type="dxa"/>
          </w:tcPr>
          <w:p w14:paraId="40167A8B" w14:textId="63B74E80" w:rsidR="0018696B" w:rsidRPr="002549FE" w:rsidRDefault="0018696B" w:rsidP="007E7B00">
            <w:r w:rsidRPr="002549FE">
              <w:t xml:space="preserve">Generally, how would you describe taxes in </w:t>
            </w:r>
            <w:r w:rsidR="00442A69">
              <w:t>the U.S.</w:t>
            </w:r>
            <w:r w:rsidRPr="002549FE">
              <w:t xml:space="preserve"> today for those with high incomes?</w:t>
            </w:r>
          </w:p>
        </w:tc>
        <w:tc>
          <w:tcPr>
            <w:tcW w:w="1243" w:type="dxa"/>
          </w:tcPr>
          <w:p w14:paraId="3967EFDA" w14:textId="4DE92948" w:rsidR="0018696B" w:rsidRPr="002549FE" w:rsidRDefault="0018696B" w:rsidP="007E7B00">
            <w:r w:rsidRPr="002549FE">
              <w:t>Perception</w:t>
            </w:r>
          </w:p>
        </w:tc>
      </w:tr>
      <w:tr w:rsidR="0018696B" w14:paraId="3B75ED35" w14:textId="77777777" w:rsidTr="0018696B">
        <w:tc>
          <w:tcPr>
            <w:tcW w:w="990" w:type="dxa"/>
          </w:tcPr>
          <w:p w14:paraId="5A634E73" w14:textId="5A8A8E2B" w:rsidR="0018696B" w:rsidRPr="002549FE" w:rsidRDefault="0018696B" w:rsidP="007E7B00">
            <w:r w:rsidRPr="002549FE">
              <w:t>family</w:t>
            </w:r>
          </w:p>
        </w:tc>
        <w:tc>
          <w:tcPr>
            <w:tcW w:w="6783" w:type="dxa"/>
          </w:tcPr>
          <w:p w14:paraId="2EC580AC" w14:textId="2AE09B40" w:rsidR="0018696B" w:rsidRPr="002549FE" w:rsidRDefault="00442A69" w:rsidP="007E7B00">
            <w:r>
              <w:t>[</w:t>
            </w:r>
            <w:r w:rsidR="0018696B" w:rsidRPr="002549FE">
              <w:t>How important is</w:t>
            </w:r>
            <w:r>
              <w:t xml:space="preserve">] </w:t>
            </w:r>
            <w:r w:rsidR="0018696B" w:rsidRPr="002549FE">
              <w:t xml:space="preserve">coming from a wealthy family </w:t>
            </w:r>
            <w:r>
              <w:t>[</w:t>
            </w:r>
            <w:r w:rsidR="0018696B" w:rsidRPr="002549FE">
              <w:t>for getting ahead in life?</w:t>
            </w:r>
            <w:r>
              <w:t>]</w:t>
            </w:r>
            <w:r w:rsidR="0018696B" w:rsidRPr="002549FE">
              <w:t xml:space="preserve"> *</w:t>
            </w:r>
          </w:p>
        </w:tc>
        <w:tc>
          <w:tcPr>
            <w:tcW w:w="1243" w:type="dxa"/>
          </w:tcPr>
          <w:p w14:paraId="69E619BA" w14:textId="04E194EA" w:rsidR="0018696B" w:rsidRPr="002549FE" w:rsidRDefault="0018696B" w:rsidP="007E7B00">
            <w:r w:rsidRPr="002549FE">
              <w:t>Perception</w:t>
            </w:r>
          </w:p>
        </w:tc>
      </w:tr>
      <w:tr w:rsidR="0018696B" w14:paraId="0F67D615" w14:textId="77777777" w:rsidTr="0018696B">
        <w:tc>
          <w:tcPr>
            <w:tcW w:w="990" w:type="dxa"/>
          </w:tcPr>
          <w:p w14:paraId="3619CEAA" w14:textId="229D2166" w:rsidR="0018696B" w:rsidRPr="002549FE" w:rsidRDefault="0018696B" w:rsidP="007E7B00">
            <w:r w:rsidRPr="002549FE">
              <w:t>edupar</w:t>
            </w:r>
          </w:p>
        </w:tc>
        <w:tc>
          <w:tcPr>
            <w:tcW w:w="6783" w:type="dxa"/>
          </w:tcPr>
          <w:p w14:paraId="171A2361" w14:textId="65FA443A" w:rsidR="0018696B" w:rsidRPr="002549FE" w:rsidRDefault="00442A69" w:rsidP="007E7B00">
            <w:r>
              <w:t>[…]</w:t>
            </w:r>
            <w:r w:rsidRPr="002549FE">
              <w:t xml:space="preserve"> </w:t>
            </w:r>
            <w:r w:rsidR="002549FE" w:rsidRPr="002549FE">
              <w:t xml:space="preserve">having well-educated parents </w:t>
            </w:r>
            <w:r>
              <w:t xml:space="preserve">[…] </w:t>
            </w:r>
            <w:r w:rsidR="002549FE" w:rsidRPr="002549FE">
              <w:t>*</w:t>
            </w:r>
          </w:p>
        </w:tc>
        <w:tc>
          <w:tcPr>
            <w:tcW w:w="1243" w:type="dxa"/>
          </w:tcPr>
          <w:p w14:paraId="60CC0EFC" w14:textId="5D1A7BBF" w:rsidR="0018696B" w:rsidRPr="002549FE" w:rsidRDefault="0018696B" w:rsidP="007E7B00">
            <w:r w:rsidRPr="002549FE">
              <w:t>Perception</w:t>
            </w:r>
          </w:p>
        </w:tc>
      </w:tr>
      <w:tr w:rsidR="0018696B" w14:paraId="4FF01B5E" w14:textId="77777777" w:rsidTr="0018696B">
        <w:tc>
          <w:tcPr>
            <w:tcW w:w="990" w:type="dxa"/>
          </w:tcPr>
          <w:p w14:paraId="1D8C92C3" w14:textId="1382F209" w:rsidR="0018696B" w:rsidRPr="002549FE" w:rsidRDefault="0018696B" w:rsidP="007E7B00">
            <w:r w:rsidRPr="002549FE">
              <w:t>edu</w:t>
            </w:r>
          </w:p>
        </w:tc>
        <w:tc>
          <w:tcPr>
            <w:tcW w:w="6783" w:type="dxa"/>
          </w:tcPr>
          <w:p w14:paraId="34E6FFFB" w14:textId="77ECE587" w:rsidR="0018696B" w:rsidRPr="002549FE" w:rsidRDefault="00442A69" w:rsidP="007E7B00">
            <w:r>
              <w:t xml:space="preserve">[…] </w:t>
            </w:r>
            <w:r w:rsidR="002549FE" w:rsidRPr="002549FE">
              <w:t>having a good education yourself</w:t>
            </w:r>
            <w:r>
              <w:t xml:space="preserve"> […] </w:t>
            </w:r>
            <w:r w:rsidR="002549FE" w:rsidRPr="002549FE">
              <w:t>*</w:t>
            </w:r>
          </w:p>
        </w:tc>
        <w:tc>
          <w:tcPr>
            <w:tcW w:w="1243" w:type="dxa"/>
          </w:tcPr>
          <w:p w14:paraId="1CF7226B" w14:textId="5C0A24B4" w:rsidR="0018696B" w:rsidRPr="002549FE" w:rsidRDefault="0018696B" w:rsidP="007E7B00">
            <w:r w:rsidRPr="002549FE">
              <w:t>Perception</w:t>
            </w:r>
          </w:p>
        </w:tc>
      </w:tr>
      <w:tr w:rsidR="0018696B" w14:paraId="080CBA16" w14:textId="77777777" w:rsidTr="0018696B">
        <w:tc>
          <w:tcPr>
            <w:tcW w:w="990" w:type="dxa"/>
          </w:tcPr>
          <w:p w14:paraId="4956BD57" w14:textId="218BFB3E" w:rsidR="0018696B" w:rsidRPr="002549FE" w:rsidRDefault="0018696B" w:rsidP="007E7B00">
            <w:r w:rsidRPr="002549FE">
              <w:t>work</w:t>
            </w:r>
          </w:p>
        </w:tc>
        <w:tc>
          <w:tcPr>
            <w:tcW w:w="6783" w:type="dxa"/>
          </w:tcPr>
          <w:p w14:paraId="1FAA846E" w14:textId="4DDD3A54" w:rsidR="0018696B" w:rsidRPr="002549FE" w:rsidRDefault="00442A69" w:rsidP="007E7B00">
            <w:r>
              <w:t xml:space="preserve">[…] </w:t>
            </w:r>
            <w:r w:rsidR="002549FE" w:rsidRPr="002549FE">
              <w:t>hard work</w:t>
            </w:r>
            <w:r>
              <w:t xml:space="preserve"> […]</w:t>
            </w:r>
            <w:r w:rsidR="002549FE" w:rsidRPr="002549FE">
              <w:t xml:space="preserve"> *</w:t>
            </w:r>
          </w:p>
        </w:tc>
        <w:tc>
          <w:tcPr>
            <w:tcW w:w="1243" w:type="dxa"/>
          </w:tcPr>
          <w:p w14:paraId="6BA730EC" w14:textId="0C2EF0D3" w:rsidR="0018696B" w:rsidRPr="002549FE" w:rsidRDefault="0018696B" w:rsidP="007E7B00">
            <w:r w:rsidRPr="002549FE">
              <w:t>Perception</w:t>
            </w:r>
          </w:p>
        </w:tc>
      </w:tr>
      <w:tr w:rsidR="0018696B" w14:paraId="33250EDA" w14:textId="77777777" w:rsidTr="0018696B">
        <w:tc>
          <w:tcPr>
            <w:tcW w:w="990" w:type="dxa"/>
          </w:tcPr>
          <w:p w14:paraId="6B4B8421" w14:textId="1232474D" w:rsidR="0018696B" w:rsidRPr="002549FE" w:rsidRDefault="0018696B" w:rsidP="007E7B00">
            <w:r w:rsidRPr="002549FE">
              <w:t>people</w:t>
            </w:r>
          </w:p>
        </w:tc>
        <w:tc>
          <w:tcPr>
            <w:tcW w:w="6783" w:type="dxa"/>
          </w:tcPr>
          <w:p w14:paraId="4B18D149" w14:textId="3839E47A" w:rsidR="0018696B" w:rsidRPr="002549FE" w:rsidRDefault="00442A69" w:rsidP="007E7B00">
            <w:r>
              <w:t xml:space="preserve">[…] </w:t>
            </w:r>
            <w:r w:rsidR="002549FE" w:rsidRPr="002549FE">
              <w:t>knowing the right people</w:t>
            </w:r>
            <w:r>
              <w:t xml:space="preserve"> […]</w:t>
            </w:r>
            <w:r w:rsidR="002549FE" w:rsidRPr="002549FE">
              <w:t xml:space="preserve"> *</w:t>
            </w:r>
          </w:p>
        </w:tc>
        <w:tc>
          <w:tcPr>
            <w:tcW w:w="1243" w:type="dxa"/>
          </w:tcPr>
          <w:p w14:paraId="1221BB8F" w14:textId="7FD9838C" w:rsidR="0018696B" w:rsidRPr="002549FE" w:rsidRDefault="0018696B" w:rsidP="007E7B00">
            <w:r w:rsidRPr="002549FE">
              <w:t>Perception</w:t>
            </w:r>
          </w:p>
        </w:tc>
      </w:tr>
      <w:tr w:rsidR="0018696B" w14:paraId="7F42F9F5" w14:textId="77777777" w:rsidTr="0018696B">
        <w:tc>
          <w:tcPr>
            <w:tcW w:w="990" w:type="dxa"/>
          </w:tcPr>
          <w:p w14:paraId="3C20E7F0" w14:textId="2DE61D48" w:rsidR="0018696B" w:rsidRPr="002549FE" w:rsidRDefault="0018696B" w:rsidP="007E7B00">
            <w:r w:rsidRPr="002549FE">
              <w:t>connec</w:t>
            </w:r>
          </w:p>
        </w:tc>
        <w:tc>
          <w:tcPr>
            <w:tcW w:w="6783" w:type="dxa"/>
          </w:tcPr>
          <w:p w14:paraId="556EB8E1" w14:textId="2C8838B0" w:rsidR="0018696B" w:rsidRPr="002549FE" w:rsidRDefault="00442A69" w:rsidP="007E7B00">
            <w:r>
              <w:t xml:space="preserve">[…] </w:t>
            </w:r>
            <w:r w:rsidR="002549FE" w:rsidRPr="002549FE">
              <w:t>having political connections</w:t>
            </w:r>
            <w:r>
              <w:t xml:space="preserve"> […]</w:t>
            </w:r>
            <w:r w:rsidR="002549FE" w:rsidRPr="002549FE">
              <w:t xml:space="preserve"> *</w:t>
            </w:r>
          </w:p>
        </w:tc>
        <w:tc>
          <w:tcPr>
            <w:tcW w:w="1243" w:type="dxa"/>
          </w:tcPr>
          <w:p w14:paraId="13B76FA6" w14:textId="56989B34" w:rsidR="0018696B" w:rsidRPr="002549FE" w:rsidRDefault="0018696B" w:rsidP="007E7B00">
            <w:r w:rsidRPr="002549FE">
              <w:t>Perception</w:t>
            </w:r>
          </w:p>
        </w:tc>
      </w:tr>
      <w:tr w:rsidR="0018696B" w14:paraId="0EA48E72" w14:textId="77777777" w:rsidTr="0018696B">
        <w:tc>
          <w:tcPr>
            <w:tcW w:w="990" w:type="dxa"/>
          </w:tcPr>
          <w:p w14:paraId="477C3738" w14:textId="6FFE117E" w:rsidR="0018696B" w:rsidRPr="002549FE" w:rsidRDefault="0018696B" w:rsidP="007E7B00">
            <w:r w:rsidRPr="002549FE">
              <w:t>bribes</w:t>
            </w:r>
          </w:p>
        </w:tc>
        <w:tc>
          <w:tcPr>
            <w:tcW w:w="6783" w:type="dxa"/>
          </w:tcPr>
          <w:p w14:paraId="035F4BEB" w14:textId="3DBB9592" w:rsidR="0018696B" w:rsidRPr="002549FE" w:rsidRDefault="00442A69" w:rsidP="007E7B00">
            <w:r>
              <w:t xml:space="preserve">[…] </w:t>
            </w:r>
            <w:r w:rsidR="002549FE" w:rsidRPr="002549FE">
              <w:t>giving bribes</w:t>
            </w:r>
            <w:r>
              <w:t xml:space="preserve"> […] </w:t>
            </w:r>
            <w:r w:rsidR="002549FE" w:rsidRPr="002549FE">
              <w:t>*</w:t>
            </w:r>
          </w:p>
        </w:tc>
        <w:tc>
          <w:tcPr>
            <w:tcW w:w="1243" w:type="dxa"/>
          </w:tcPr>
          <w:p w14:paraId="79F03169" w14:textId="3786F1C8" w:rsidR="0018696B" w:rsidRPr="002549FE" w:rsidRDefault="0018696B" w:rsidP="007E7B00">
            <w:r w:rsidRPr="002549FE">
              <w:t>Perception</w:t>
            </w:r>
          </w:p>
        </w:tc>
      </w:tr>
      <w:tr w:rsidR="0018696B" w14:paraId="3D90C4A7" w14:textId="77777777" w:rsidTr="0018696B">
        <w:tc>
          <w:tcPr>
            <w:tcW w:w="990" w:type="dxa"/>
          </w:tcPr>
          <w:p w14:paraId="59F96449" w14:textId="00F213C6" w:rsidR="0018696B" w:rsidRPr="002549FE" w:rsidRDefault="0018696B" w:rsidP="007E7B00">
            <w:r w:rsidRPr="002549FE">
              <w:t>race</w:t>
            </w:r>
          </w:p>
        </w:tc>
        <w:tc>
          <w:tcPr>
            <w:tcW w:w="6783" w:type="dxa"/>
          </w:tcPr>
          <w:p w14:paraId="4F891930" w14:textId="56CBB8A6" w:rsidR="0018696B" w:rsidRPr="002549FE" w:rsidRDefault="00442A69" w:rsidP="007E7B00">
            <w:r>
              <w:t xml:space="preserve">[…] </w:t>
            </w:r>
            <w:r w:rsidR="002549FE" w:rsidRPr="002549FE">
              <w:t>a person’s race</w:t>
            </w:r>
            <w:r>
              <w:t xml:space="preserve"> […]</w:t>
            </w:r>
            <w:r w:rsidR="002549FE" w:rsidRPr="002549FE">
              <w:t xml:space="preserve"> *</w:t>
            </w:r>
          </w:p>
        </w:tc>
        <w:tc>
          <w:tcPr>
            <w:tcW w:w="1243" w:type="dxa"/>
          </w:tcPr>
          <w:p w14:paraId="59982A04" w14:textId="4EF661F8" w:rsidR="0018696B" w:rsidRPr="002549FE" w:rsidRDefault="0018696B" w:rsidP="007E7B00">
            <w:r w:rsidRPr="002549FE">
              <w:t>Perception</w:t>
            </w:r>
          </w:p>
        </w:tc>
      </w:tr>
      <w:tr w:rsidR="0018696B" w14:paraId="4215F493" w14:textId="77777777" w:rsidTr="0018696B">
        <w:tc>
          <w:tcPr>
            <w:tcW w:w="990" w:type="dxa"/>
          </w:tcPr>
          <w:p w14:paraId="75D51567" w14:textId="61ED564A" w:rsidR="0018696B" w:rsidRPr="002549FE" w:rsidRDefault="0018696B" w:rsidP="007E7B00">
            <w:r w:rsidRPr="002549FE">
              <w:t>relig</w:t>
            </w:r>
          </w:p>
        </w:tc>
        <w:tc>
          <w:tcPr>
            <w:tcW w:w="6783" w:type="dxa"/>
          </w:tcPr>
          <w:p w14:paraId="0AA30F5A" w14:textId="59FEEF82" w:rsidR="0018696B" w:rsidRPr="002549FE" w:rsidRDefault="00442A69" w:rsidP="007E7B00">
            <w:r>
              <w:t xml:space="preserve">[…] </w:t>
            </w:r>
            <w:r w:rsidR="002549FE" w:rsidRPr="002549FE">
              <w:t>a person’s religion</w:t>
            </w:r>
            <w:r>
              <w:t xml:space="preserve"> […]</w:t>
            </w:r>
            <w:r w:rsidR="002549FE" w:rsidRPr="002549FE">
              <w:t xml:space="preserve"> *</w:t>
            </w:r>
          </w:p>
        </w:tc>
        <w:tc>
          <w:tcPr>
            <w:tcW w:w="1243" w:type="dxa"/>
          </w:tcPr>
          <w:p w14:paraId="2C9097A2" w14:textId="5D19388A" w:rsidR="0018696B" w:rsidRPr="002549FE" w:rsidRDefault="0018696B" w:rsidP="007E7B00">
            <w:r w:rsidRPr="002549FE">
              <w:t>Perception</w:t>
            </w:r>
          </w:p>
        </w:tc>
      </w:tr>
      <w:tr w:rsidR="0018696B" w14:paraId="5D7B1525" w14:textId="77777777" w:rsidTr="0018696B">
        <w:tc>
          <w:tcPr>
            <w:tcW w:w="990" w:type="dxa"/>
          </w:tcPr>
          <w:p w14:paraId="5F547342" w14:textId="69143A09" w:rsidR="0018696B" w:rsidRPr="002549FE" w:rsidRDefault="0018696B" w:rsidP="007E7B00">
            <w:r w:rsidRPr="002549FE">
              <w:t>sex</w:t>
            </w:r>
          </w:p>
        </w:tc>
        <w:tc>
          <w:tcPr>
            <w:tcW w:w="6783" w:type="dxa"/>
          </w:tcPr>
          <w:p w14:paraId="45D68C3C" w14:textId="15DA4712" w:rsidR="0018696B" w:rsidRPr="002549FE" w:rsidRDefault="00442A69" w:rsidP="007E7B00">
            <w:r>
              <w:t xml:space="preserve">[…] </w:t>
            </w:r>
            <w:r w:rsidR="002549FE" w:rsidRPr="002549FE">
              <w:t>being born a man or a woman</w:t>
            </w:r>
            <w:r>
              <w:t xml:space="preserve"> […]</w:t>
            </w:r>
            <w:r w:rsidR="002549FE" w:rsidRPr="002549FE">
              <w:t xml:space="preserve"> *</w:t>
            </w:r>
          </w:p>
        </w:tc>
        <w:tc>
          <w:tcPr>
            <w:tcW w:w="1243" w:type="dxa"/>
          </w:tcPr>
          <w:p w14:paraId="52CEAACB" w14:textId="2B9AF0FB" w:rsidR="0018696B" w:rsidRPr="002549FE" w:rsidRDefault="0018696B" w:rsidP="007E7B00">
            <w:r w:rsidRPr="002549FE">
              <w:t>Perception</w:t>
            </w:r>
          </w:p>
        </w:tc>
      </w:tr>
      <w:tr w:rsidR="0018696B" w14:paraId="6F4B1FF2" w14:textId="77777777" w:rsidTr="0018696B">
        <w:tc>
          <w:tcPr>
            <w:tcW w:w="990" w:type="dxa"/>
          </w:tcPr>
          <w:p w14:paraId="55E71FC1" w14:textId="30A6451B" w:rsidR="0018696B" w:rsidRPr="002549FE" w:rsidRDefault="0018696B" w:rsidP="007E7B00">
            <w:r w:rsidRPr="002549FE">
              <w:t>prog_b</w:t>
            </w:r>
          </w:p>
        </w:tc>
        <w:tc>
          <w:tcPr>
            <w:tcW w:w="6783" w:type="dxa"/>
          </w:tcPr>
          <w:p w14:paraId="1EBA1DDC" w14:textId="4AA2E136" w:rsidR="0018696B" w:rsidRPr="002549FE" w:rsidRDefault="002549FE" w:rsidP="007E7B00">
            <w:r w:rsidRPr="002549FE">
              <w:t>Do you think people with high incomes should pay a larger share of their income in taxes than those with low incomes, the same share, or a smaller share? *</w:t>
            </w:r>
          </w:p>
        </w:tc>
        <w:tc>
          <w:tcPr>
            <w:tcW w:w="1243" w:type="dxa"/>
          </w:tcPr>
          <w:p w14:paraId="6518463B" w14:textId="2FB09AA0" w:rsidR="0018696B" w:rsidRPr="002549FE" w:rsidRDefault="0018696B" w:rsidP="007E7B00">
            <w:r w:rsidRPr="002549FE">
              <w:t>Belief</w:t>
            </w:r>
          </w:p>
        </w:tc>
      </w:tr>
      <w:tr w:rsidR="0018696B" w14:paraId="7BEBFD0E" w14:textId="77777777" w:rsidTr="0018696B">
        <w:tc>
          <w:tcPr>
            <w:tcW w:w="990" w:type="dxa"/>
          </w:tcPr>
          <w:p w14:paraId="301570F0" w14:textId="0C8BAFF1" w:rsidR="0018696B" w:rsidRPr="002549FE" w:rsidRDefault="0018696B" w:rsidP="007E7B00">
            <w:r w:rsidRPr="002549FE">
              <w:t>redis_p</w:t>
            </w:r>
          </w:p>
        </w:tc>
        <w:tc>
          <w:tcPr>
            <w:tcW w:w="6783" w:type="dxa"/>
          </w:tcPr>
          <w:p w14:paraId="419A81ED" w14:textId="0A4B5FB1" w:rsidR="0018696B" w:rsidRPr="002549FE" w:rsidRDefault="00442A69" w:rsidP="007E7B00">
            <w:r>
              <w:t>I</w:t>
            </w:r>
            <w:r w:rsidR="002549FE" w:rsidRPr="002549FE">
              <w:t>t is the responsibility of the government to reduce the differences in income between people with high incomes and those with low incomes. *</w:t>
            </w:r>
          </w:p>
        </w:tc>
        <w:tc>
          <w:tcPr>
            <w:tcW w:w="1243" w:type="dxa"/>
          </w:tcPr>
          <w:p w14:paraId="5F7739A9" w14:textId="4A1937DE" w:rsidR="0018696B" w:rsidRPr="002549FE" w:rsidRDefault="0018696B" w:rsidP="007E7B00">
            <w:r w:rsidRPr="002549FE">
              <w:t>Belief</w:t>
            </w:r>
          </w:p>
        </w:tc>
      </w:tr>
      <w:tr w:rsidR="0018696B" w14:paraId="7E5B53C7" w14:textId="77777777" w:rsidTr="0018696B">
        <w:tc>
          <w:tcPr>
            <w:tcW w:w="990" w:type="dxa"/>
          </w:tcPr>
          <w:p w14:paraId="2757FB2C" w14:textId="65E97555" w:rsidR="0018696B" w:rsidRPr="002549FE" w:rsidRDefault="0018696B" w:rsidP="007E7B00">
            <w:r w:rsidRPr="002549FE">
              <w:t>redis_m</w:t>
            </w:r>
          </w:p>
        </w:tc>
        <w:tc>
          <w:tcPr>
            <w:tcW w:w="6783" w:type="dxa"/>
          </w:tcPr>
          <w:p w14:paraId="754B8ED6" w14:textId="71197BDC" w:rsidR="0018696B" w:rsidRPr="002549FE" w:rsidRDefault="002549FE" w:rsidP="007E7B00">
            <w:r w:rsidRPr="002549FE">
              <w:t>It is the responsibility of private companies to reduce the differences in pay between their employees with high pay and those with low pay. *</w:t>
            </w:r>
          </w:p>
        </w:tc>
        <w:tc>
          <w:tcPr>
            <w:tcW w:w="1243" w:type="dxa"/>
          </w:tcPr>
          <w:p w14:paraId="6EB3AF5C" w14:textId="448124A7" w:rsidR="0018696B" w:rsidRPr="002549FE" w:rsidRDefault="0018696B" w:rsidP="007E7B00">
            <w:r w:rsidRPr="002549FE">
              <w:t>Belief</w:t>
            </w:r>
          </w:p>
        </w:tc>
      </w:tr>
      <w:tr w:rsidR="0018696B" w14:paraId="718BDE8E" w14:textId="77777777" w:rsidTr="0018696B">
        <w:tc>
          <w:tcPr>
            <w:tcW w:w="990" w:type="dxa"/>
          </w:tcPr>
          <w:p w14:paraId="529EC1E0" w14:textId="17421D7D" w:rsidR="0018696B" w:rsidRPr="002549FE" w:rsidRDefault="0018696B" w:rsidP="007E7B00">
            <w:r w:rsidRPr="002549FE">
              <w:t>resp</w:t>
            </w:r>
          </w:p>
        </w:tc>
        <w:tc>
          <w:tcPr>
            <w:tcW w:w="6783" w:type="dxa"/>
          </w:tcPr>
          <w:p w14:paraId="2F8085D1" w14:textId="6B7078AA" w:rsidR="0018696B" w:rsidRPr="002549FE" w:rsidRDefault="002549FE" w:rsidP="007E7B00">
            <w:r w:rsidRPr="002549FE">
              <w:t>[How important do you think that ought to be in deciding pay?] How much responsibility goes with the job *</w:t>
            </w:r>
          </w:p>
        </w:tc>
        <w:tc>
          <w:tcPr>
            <w:tcW w:w="1243" w:type="dxa"/>
          </w:tcPr>
          <w:p w14:paraId="709A7BCA" w14:textId="2967EED0" w:rsidR="0018696B" w:rsidRPr="002549FE" w:rsidRDefault="0018696B" w:rsidP="007E7B00">
            <w:r w:rsidRPr="002549FE">
              <w:t>Belief</w:t>
            </w:r>
          </w:p>
        </w:tc>
      </w:tr>
      <w:tr w:rsidR="0018696B" w14:paraId="659ABAC4" w14:textId="77777777" w:rsidTr="0018696B">
        <w:tc>
          <w:tcPr>
            <w:tcW w:w="990" w:type="dxa"/>
          </w:tcPr>
          <w:p w14:paraId="1DE5D643" w14:textId="5E7214BB" w:rsidR="0018696B" w:rsidRPr="002549FE" w:rsidRDefault="0018696B" w:rsidP="007E7B00">
            <w:r w:rsidRPr="002549FE">
              <w:t>train</w:t>
            </w:r>
          </w:p>
        </w:tc>
        <w:tc>
          <w:tcPr>
            <w:tcW w:w="6783" w:type="dxa"/>
          </w:tcPr>
          <w:p w14:paraId="155998BE" w14:textId="4D5C1F80" w:rsidR="0018696B" w:rsidRPr="002549FE" w:rsidRDefault="00442A69" w:rsidP="007E7B00">
            <w:r>
              <w:t xml:space="preserve">[…] </w:t>
            </w:r>
            <w:r w:rsidR="002549FE" w:rsidRPr="002549FE">
              <w:t>The number of years spent in education and training.</w:t>
            </w:r>
            <w:r>
              <w:t xml:space="preserve"> </w:t>
            </w:r>
            <w:r w:rsidRPr="002549FE">
              <w:t>*</w:t>
            </w:r>
          </w:p>
        </w:tc>
        <w:tc>
          <w:tcPr>
            <w:tcW w:w="1243" w:type="dxa"/>
          </w:tcPr>
          <w:p w14:paraId="294560AE" w14:textId="13417ABB" w:rsidR="0018696B" w:rsidRPr="002549FE" w:rsidRDefault="0018696B" w:rsidP="007E7B00">
            <w:r w:rsidRPr="002549FE">
              <w:t>Belief</w:t>
            </w:r>
          </w:p>
        </w:tc>
      </w:tr>
      <w:tr w:rsidR="0018696B" w14:paraId="6B0B8B25" w14:textId="77777777" w:rsidTr="0018696B">
        <w:tc>
          <w:tcPr>
            <w:tcW w:w="990" w:type="dxa"/>
          </w:tcPr>
          <w:p w14:paraId="7BFBDCF2" w14:textId="59923F58" w:rsidR="0018696B" w:rsidRPr="002549FE" w:rsidRDefault="0018696B" w:rsidP="007E7B00">
            <w:r w:rsidRPr="002549FE">
              <w:t>need</w:t>
            </w:r>
          </w:p>
        </w:tc>
        <w:tc>
          <w:tcPr>
            <w:tcW w:w="6783" w:type="dxa"/>
          </w:tcPr>
          <w:p w14:paraId="085837C3" w14:textId="0C79BBF1" w:rsidR="0018696B" w:rsidRPr="002549FE" w:rsidRDefault="00442A69" w:rsidP="007E7B00">
            <w:r>
              <w:t xml:space="preserve">[…] </w:t>
            </w:r>
            <w:r w:rsidR="002549FE" w:rsidRPr="002549FE">
              <w:t>Whether the person has children to support</w:t>
            </w:r>
            <w:r>
              <w:t xml:space="preserve">. </w:t>
            </w:r>
            <w:r w:rsidRPr="002549FE">
              <w:t>*</w:t>
            </w:r>
          </w:p>
        </w:tc>
        <w:tc>
          <w:tcPr>
            <w:tcW w:w="1243" w:type="dxa"/>
          </w:tcPr>
          <w:p w14:paraId="3B5FF374" w14:textId="520E1141" w:rsidR="0018696B" w:rsidRPr="002549FE" w:rsidRDefault="0018696B" w:rsidP="007E7B00">
            <w:r w:rsidRPr="002549FE">
              <w:t>Belief</w:t>
            </w:r>
          </w:p>
        </w:tc>
      </w:tr>
      <w:tr w:rsidR="0018696B" w14:paraId="4C0F57BA" w14:textId="77777777" w:rsidTr="0018696B">
        <w:tc>
          <w:tcPr>
            <w:tcW w:w="990" w:type="dxa"/>
          </w:tcPr>
          <w:p w14:paraId="34E5FAC3" w14:textId="5A950502" w:rsidR="0018696B" w:rsidRPr="002549FE" w:rsidRDefault="0018696B" w:rsidP="007E7B00">
            <w:r w:rsidRPr="002549FE">
              <w:t>merit</w:t>
            </w:r>
          </w:p>
        </w:tc>
        <w:tc>
          <w:tcPr>
            <w:tcW w:w="6783" w:type="dxa"/>
          </w:tcPr>
          <w:p w14:paraId="75D1C91A" w14:textId="0AC29816" w:rsidR="0018696B" w:rsidRPr="002549FE" w:rsidRDefault="00442A69" w:rsidP="007E7B00">
            <w:r>
              <w:t xml:space="preserve">[…] </w:t>
            </w:r>
            <w:r w:rsidR="002549FE" w:rsidRPr="002549FE">
              <w:t>How well he or she does the job</w:t>
            </w:r>
            <w:r>
              <w:t xml:space="preserve">. </w:t>
            </w:r>
            <w:r w:rsidRPr="002549FE">
              <w:t>*</w:t>
            </w:r>
          </w:p>
        </w:tc>
        <w:tc>
          <w:tcPr>
            <w:tcW w:w="1243" w:type="dxa"/>
          </w:tcPr>
          <w:p w14:paraId="0C1CE87A" w14:textId="00B8C2BC" w:rsidR="0018696B" w:rsidRPr="002549FE" w:rsidRDefault="0018696B" w:rsidP="007E7B00">
            <w:r w:rsidRPr="002549FE">
              <w:t>Belief</w:t>
            </w:r>
          </w:p>
        </w:tc>
      </w:tr>
      <w:tr w:rsidR="0018696B" w14:paraId="3FB18466" w14:textId="77777777" w:rsidTr="0018696B">
        <w:tc>
          <w:tcPr>
            <w:tcW w:w="990" w:type="dxa"/>
          </w:tcPr>
          <w:p w14:paraId="03A55862" w14:textId="73ED3320" w:rsidR="0018696B" w:rsidRPr="002549FE" w:rsidRDefault="0018696B" w:rsidP="007E7B00">
            <w:r w:rsidRPr="002549FE">
              <w:t>ineq_j</w:t>
            </w:r>
          </w:p>
        </w:tc>
        <w:tc>
          <w:tcPr>
            <w:tcW w:w="6783" w:type="dxa"/>
          </w:tcPr>
          <w:p w14:paraId="793C6AF5" w14:textId="5A554706" w:rsidR="0018696B" w:rsidRPr="002549FE" w:rsidRDefault="00442A69" w:rsidP="007E7B00">
            <w:r>
              <w:t xml:space="preserve">[…] </w:t>
            </w:r>
            <w:r w:rsidR="002549FE" w:rsidRPr="002549FE">
              <w:t>How fair or unfair do you think the income distribution is in the U.S.?</w:t>
            </w:r>
          </w:p>
        </w:tc>
        <w:tc>
          <w:tcPr>
            <w:tcW w:w="1243" w:type="dxa"/>
          </w:tcPr>
          <w:p w14:paraId="1DE04486" w14:textId="351988B7" w:rsidR="0018696B" w:rsidRPr="002549FE" w:rsidRDefault="0018696B" w:rsidP="007E7B00">
            <w:r w:rsidRPr="002549FE">
              <w:t>Judgment</w:t>
            </w:r>
          </w:p>
        </w:tc>
      </w:tr>
      <w:tr w:rsidR="0018696B" w14:paraId="3B4B4DF2" w14:textId="77777777" w:rsidTr="0018696B">
        <w:tc>
          <w:tcPr>
            <w:tcW w:w="990" w:type="dxa"/>
          </w:tcPr>
          <w:p w14:paraId="18310DFB" w14:textId="6DCF36A7" w:rsidR="0018696B" w:rsidRPr="002549FE" w:rsidRDefault="0018696B" w:rsidP="007E7B00">
            <w:r w:rsidRPr="002549FE">
              <w:t>redis_d</w:t>
            </w:r>
          </w:p>
        </w:tc>
        <w:tc>
          <w:tcPr>
            <w:tcW w:w="6783" w:type="dxa"/>
          </w:tcPr>
          <w:p w14:paraId="2CF21041" w14:textId="582DAAFC" w:rsidR="0018696B" w:rsidRPr="002549FE" w:rsidRDefault="00442A69" w:rsidP="007E7B00">
            <w:r>
              <w:t xml:space="preserve">[…] </w:t>
            </w:r>
            <w:r w:rsidR="002549FE" w:rsidRPr="002549FE">
              <w:t>Most politicians in the U.S. do not care about reducing the differences in income between people with high incomes and people with low incomes. *</w:t>
            </w:r>
          </w:p>
        </w:tc>
        <w:tc>
          <w:tcPr>
            <w:tcW w:w="1243" w:type="dxa"/>
          </w:tcPr>
          <w:p w14:paraId="5D665EAF" w14:textId="09ACEE42" w:rsidR="0018696B" w:rsidRPr="002549FE" w:rsidRDefault="0018696B" w:rsidP="007E7B00">
            <w:r w:rsidRPr="002549FE">
              <w:t>Judgment</w:t>
            </w:r>
          </w:p>
        </w:tc>
      </w:tr>
      <w:tr w:rsidR="0018696B" w14:paraId="373E5758" w14:textId="77777777" w:rsidTr="0018696B">
        <w:tc>
          <w:tcPr>
            <w:tcW w:w="990" w:type="dxa"/>
          </w:tcPr>
          <w:p w14:paraId="52FA05BE" w14:textId="41709164" w:rsidR="0018696B" w:rsidRPr="002549FE" w:rsidRDefault="0018696B" w:rsidP="007E7B00">
            <w:r w:rsidRPr="002549FE">
              <w:lastRenderedPageBreak/>
              <w:t>redis_f</w:t>
            </w:r>
          </w:p>
        </w:tc>
        <w:tc>
          <w:tcPr>
            <w:tcW w:w="6783" w:type="dxa"/>
          </w:tcPr>
          <w:p w14:paraId="5CBB3924" w14:textId="392C07D1" w:rsidR="0018696B" w:rsidRPr="002549FE" w:rsidRDefault="002549FE" w:rsidP="007E7B00">
            <w:r w:rsidRPr="002549FE">
              <w:t>How successful do you think the government in the U.S. is nowadays in reducing the differences in income between people with high incomes and people with low incomes?</w:t>
            </w:r>
          </w:p>
        </w:tc>
        <w:tc>
          <w:tcPr>
            <w:tcW w:w="1243" w:type="dxa"/>
          </w:tcPr>
          <w:p w14:paraId="158C023B" w14:textId="4A3D22BB" w:rsidR="0018696B" w:rsidRPr="002549FE" w:rsidRDefault="0018696B" w:rsidP="007E7B00">
            <w:r w:rsidRPr="002549FE">
              <w:t>Judgment</w:t>
            </w:r>
          </w:p>
        </w:tc>
      </w:tr>
    </w:tbl>
    <w:p w14:paraId="728B2DC7" w14:textId="2D0C1EB1" w:rsidR="0018696B" w:rsidRPr="004350C3" w:rsidRDefault="0018696B" w:rsidP="007E7B00">
      <w:pPr>
        <w:rPr>
          <w:sz w:val="20"/>
          <w:szCs w:val="20"/>
        </w:rPr>
      </w:pPr>
      <w:r w:rsidRPr="004350C3">
        <w:rPr>
          <w:i/>
          <w:iCs/>
          <w:sz w:val="20"/>
          <w:szCs w:val="20"/>
        </w:rPr>
        <w:t>Caption:</w:t>
      </w:r>
      <w:r w:rsidRPr="004350C3">
        <w:rPr>
          <w:sz w:val="20"/>
          <w:szCs w:val="20"/>
        </w:rPr>
        <w:t xml:space="preserve"> </w:t>
      </w:r>
      <w:r w:rsidR="00E441B3" w:rsidRPr="004350C3">
        <w:rPr>
          <w:sz w:val="20"/>
          <w:szCs w:val="20"/>
        </w:rPr>
        <w:t>Squared</w:t>
      </w:r>
      <w:r w:rsidR="002549FE" w:rsidRPr="004350C3">
        <w:rPr>
          <w:sz w:val="20"/>
          <w:szCs w:val="20"/>
        </w:rPr>
        <w:t xml:space="preserve"> brackets indicate common prompts</w:t>
      </w:r>
      <w:r w:rsidR="00E441B3" w:rsidRPr="004350C3">
        <w:rPr>
          <w:sz w:val="20"/>
          <w:szCs w:val="20"/>
        </w:rPr>
        <w:t xml:space="preserve"> between different items</w:t>
      </w:r>
      <w:r w:rsidR="002549FE" w:rsidRPr="004350C3">
        <w:rPr>
          <w:sz w:val="20"/>
          <w:szCs w:val="20"/>
        </w:rPr>
        <w:t>.</w:t>
      </w:r>
      <w:r w:rsidR="00E441B3" w:rsidRPr="004350C3">
        <w:rPr>
          <w:sz w:val="20"/>
          <w:szCs w:val="20"/>
        </w:rPr>
        <w:t xml:space="preserve"> The polarity of asterisked variables was inverted to have maximum values aligned with meritocratic beliefs, high perception, and critical judgments of existing inequality. </w:t>
      </w:r>
    </w:p>
    <w:p w14:paraId="5080DACD" w14:textId="77777777" w:rsidR="0018696B" w:rsidRDefault="0018696B" w:rsidP="007E7B00"/>
    <w:p w14:paraId="5083EC42" w14:textId="77777777" w:rsidR="00CF178C" w:rsidRDefault="00CF178C" w:rsidP="007E7B00">
      <w:pPr>
        <w:pStyle w:val="Heading2"/>
      </w:pPr>
      <w:r>
        <w:t>3.2 Network estimation</w:t>
      </w:r>
    </w:p>
    <w:p w14:paraId="57DD0CF3" w14:textId="3629D170" w:rsidR="00E441B3" w:rsidRDefault="00E441B3" w:rsidP="00E441B3">
      <w:pPr>
        <w:pStyle w:val="Heading3"/>
      </w:pPr>
      <w:r>
        <w:t>The general process of estimation (from data to robustness)</w:t>
      </w:r>
    </w:p>
    <w:p w14:paraId="0B030442" w14:textId="51723B51" w:rsidR="00E441B3" w:rsidRDefault="00381F13" w:rsidP="00E441B3">
      <w:r>
        <w:t xml:space="preserve">Network estimation of multivariate data follows a multistage process </w:t>
      </w:r>
      <w:r>
        <w:fldChar w:fldCharType="begin"/>
      </w:r>
      <w:r>
        <w:instrText xml:space="preserve"> ADDIN ZOTERO_ITEM CSL_CITATION {"citationID":"qOkF5Nua","properties":{"formattedCitation":"(Borsboom et al., 2021)","plainCitation":"(Borsboom et al., 2021)","noteIndex":0},"citationItems":[{"id":1293,"uris":["http://zotero.org/groups/5379819/items/48IXTWJI"],"itemData":{"id":1293,"type":"article-journal","abstract":"In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J."}],"issued":{"date-parts":[["2021"]]}}}],"schema":"https://github.com/citation-style-language/schema/raw/master/csl-citation.json"} </w:instrText>
      </w:r>
      <w:r>
        <w:fldChar w:fldCharType="separate"/>
      </w:r>
      <w:r>
        <w:rPr>
          <w:noProof/>
        </w:rPr>
        <w:t>(Borsboom et al., 2021)</w:t>
      </w:r>
      <w:r>
        <w:fldChar w:fldCharType="end"/>
      </w:r>
      <w:r>
        <w:t xml:space="preserve">. First, variables are selected on the grounds of a literature review. This ensures resulting models validly render the construct under scrutiny. Second, network estimation techniques are fitted to survey data. </w:t>
      </w:r>
      <w:r w:rsidR="00D42071">
        <w:t xml:space="preserve">This step </w:t>
      </w:r>
      <w:r w:rsidR="00D42071">
        <w:t>depend</w:t>
      </w:r>
      <w:r w:rsidR="00D42071">
        <w:t>s</w:t>
      </w:r>
      <w:r w:rsidR="00D42071">
        <w:t xml:space="preserve"> on the data type</w:t>
      </w:r>
      <w:r w:rsidR="00D42071">
        <w:t xml:space="preserve">. </w:t>
      </w:r>
      <w:r w:rsidR="00A41978">
        <w:t xml:space="preserve">This article applies Graphical Models, which </w:t>
      </w:r>
      <w:r w:rsidR="004E1217">
        <w:t>encode</w:t>
      </w:r>
      <w:r w:rsidR="00A41978">
        <w:t xml:space="preserve"> the joint probability distribution of the selected variables </w:t>
      </w:r>
      <w:r w:rsidR="004E1217">
        <w:t>in a weighted adjacency matrix. The matrix is then represented as a network that encodes</w:t>
      </w:r>
      <w:r w:rsidR="00A41978">
        <w:t xml:space="preserve"> conditional dependence</w:t>
      </w:r>
      <w:r w:rsidR="004E1217">
        <w:t>s</w:t>
      </w:r>
      <w:r w:rsidR="00A41978">
        <w:t xml:space="preserve"> with </w:t>
      </w:r>
      <w:r w:rsidR="004E1217">
        <w:t xml:space="preserve">the presence of </w:t>
      </w:r>
      <w:r w:rsidR="00A41978">
        <w:t>network edges, and conditional independence</w:t>
      </w:r>
      <w:r w:rsidR="004E1217">
        <w:t>s</w:t>
      </w:r>
      <w:r w:rsidR="00A41978">
        <w:t xml:space="preserve"> through their absence </w:t>
      </w:r>
      <w:r w:rsidR="00A41978">
        <w:fldChar w:fldCharType="begin"/>
      </w:r>
      <w:r w:rsidR="00A41978">
        <w:instrText xml:space="preserve"> ADDIN ZOTERO_ITEM CSL_CITATION {"citationID":"Gzq0308J","properties":{"formattedCitation":"(Lauritzen, 1996)","plainCitation":"(Lauritzen, 1996)","noteIndex":0},"citationItems":[{"id":1003,"uris":["http://zotero.org/users/10425122/items/MMW8X26B"],"itemData":{"id":1003,"type":"book","publisher":"Clarendon Press","title":"Graphical models","volume":"17","author":[{"family":"Lauritzen","given":"Steffen L"}],"issued":{"date-parts":[["1996"]]}}}],"schema":"https://github.com/citation-style-language/schema/raw/master/csl-citation.json"} </w:instrText>
      </w:r>
      <w:r w:rsidR="00A41978">
        <w:fldChar w:fldCharType="separate"/>
      </w:r>
      <w:r w:rsidR="00A41978">
        <w:rPr>
          <w:noProof/>
        </w:rPr>
        <w:t>(Lauritzen, 1996)</w:t>
      </w:r>
      <w:r w:rsidR="00A41978">
        <w:fldChar w:fldCharType="end"/>
      </w:r>
      <w:r w:rsidR="00A41978">
        <w:t xml:space="preserve">. </w:t>
      </w:r>
      <w:r w:rsidR="00D42071">
        <w:t xml:space="preserve">With cross-sectional data, network estimation results in an undirected network, which represents the aggregated correlational structure of attitudes towards inequality in the U.S. </w:t>
      </w:r>
      <w:r>
        <w:t xml:space="preserve">Third, the toolbox of network analysis is applied to the network, to describe its </w:t>
      </w:r>
      <w:r w:rsidR="00D42071">
        <w:t>structural</w:t>
      </w:r>
      <w:r>
        <w:t xml:space="preserve"> or </w:t>
      </w:r>
      <w:r w:rsidR="00D42071">
        <w:t>local</w:t>
      </w:r>
      <w:r>
        <w:t xml:space="preserve"> properties. As a final step, the stability of the model’s parameters is assessed with bootstrapping techniques </w:t>
      </w:r>
      <w:r>
        <w:fldChar w:fldCharType="begin"/>
      </w:r>
      <w:r>
        <w:instrText xml:space="preserve"> ADDIN ZOTERO_ITEM CSL_CITATION {"citationID":"SBCSJVo5","properties":{"formattedCitation":"(Efron, 1979)","plainCitation":"(Efron, 1979)","noteIndex":0},"citationItems":[{"id":1080,"uris":["http://zotero.org/users/10425122/items/DUYCELHK"],"itemData":{"id":1080,"type":"article-journal","container-title":"The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fldChar w:fldCharType="separate"/>
      </w:r>
      <w:r>
        <w:rPr>
          <w:noProof/>
        </w:rPr>
        <w:t>(Efron, 1979)</w:t>
      </w:r>
      <w:r>
        <w:fldChar w:fldCharType="end"/>
      </w:r>
      <w:r>
        <w:t xml:space="preserve">. </w:t>
      </w:r>
      <w:r w:rsidR="00D42071">
        <w:t xml:space="preserve">As </w:t>
      </w:r>
      <w:r w:rsidR="004E1217">
        <w:t xml:space="preserve">Graphical Models differ in how they estimate </w:t>
      </w:r>
      <w:r w:rsidR="00D42071">
        <w:t>model parameters, t</w:t>
      </w:r>
      <w:r>
        <w:t xml:space="preserve">he remainder of this section </w:t>
      </w:r>
      <w:r w:rsidR="00BF2CA7">
        <w:t>details the estimation procedure</w:t>
      </w:r>
      <w:r w:rsidR="004E1217">
        <w:t>s</w:t>
      </w:r>
      <w:r w:rsidR="00BF2CA7">
        <w:t xml:space="preserve"> adopted in this article</w:t>
      </w:r>
      <w:r w:rsidR="00D42071">
        <w:t>,</w:t>
      </w:r>
      <w:r w:rsidR="00BF2CA7">
        <w:t xml:space="preserve"> and </w:t>
      </w:r>
      <w:r w:rsidR="00D42071">
        <w:t xml:space="preserve">details </w:t>
      </w:r>
      <w:r w:rsidR="00BF2CA7">
        <w:t xml:space="preserve">how hypotheses are tested. </w:t>
      </w:r>
    </w:p>
    <w:p w14:paraId="162D07FD" w14:textId="77777777" w:rsidR="00381F13" w:rsidRDefault="00381F13" w:rsidP="00E441B3"/>
    <w:p w14:paraId="4921E88F" w14:textId="3665231D" w:rsidR="00E441B3" w:rsidRPr="00E441B3" w:rsidRDefault="00BF2CA7" w:rsidP="00E441B3">
      <w:pPr>
        <w:pStyle w:val="Heading3"/>
      </w:pPr>
      <w:r>
        <w:t>mgm</w:t>
      </w:r>
      <w:r w:rsidR="00E441B3">
        <w:t xml:space="preserve"> estimation (here also small world and centrality)</w:t>
      </w:r>
    </w:p>
    <w:p w14:paraId="308DFAFC" w14:textId="361932E7" w:rsidR="004E1217" w:rsidRDefault="00BF2CA7" w:rsidP="00E441B3">
      <w:r>
        <w:t xml:space="preserve">To address H1 and H2, a Mixed Graphical Model (mgm) is estimated </w:t>
      </w:r>
      <w:r>
        <w:fldChar w:fldCharType="begin"/>
      </w:r>
      <w:r>
        <w:instrText xml:space="preserve"> ADDIN ZOTERO_ITEM CSL_CITATION {"citationID":"wLmLMELB","properties":{"formattedCitation":"(Haslbeck &amp; Waldorp, 2020)","plainCitation":"(Haslbeck &amp; Waldorp, 2020)","noteIndex":0},"citationItems":[{"id":1211,"uris":["http://zotero.org/groups/5373452/items/9KYQNAK9"],"itemData":{"id":1211,"type":"article-journal","container-title":"Journal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fldChar w:fldCharType="separate"/>
      </w:r>
      <w:r>
        <w:rPr>
          <w:noProof/>
        </w:rPr>
        <w:t>(Haslbeck &amp; Waldorp, 2020)</w:t>
      </w:r>
      <w:r>
        <w:fldChar w:fldCharType="end"/>
      </w:r>
      <w:r>
        <w:t xml:space="preserve">. This model can accommodate variables measured on different scales and estimates the model’s parameters through </w:t>
      </w:r>
      <w:r w:rsidR="004E1217">
        <w:t xml:space="preserve">a loop of </w:t>
      </w:r>
      <w:r>
        <w:t xml:space="preserve">node-wise </w:t>
      </w:r>
      <w:r w:rsidR="004E1217">
        <w:t xml:space="preserve">regularized </w:t>
      </w:r>
      <w:r w:rsidR="00E44484">
        <w:t xml:space="preserve">linear </w:t>
      </w:r>
      <w:r>
        <w:t>regression</w:t>
      </w:r>
      <w:r w:rsidR="004E1217">
        <w:t>s</w:t>
      </w:r>
      <w:r>
        <w:t xml:space="preserve">. </w:t>
      </w:r>
      <w:r w:rsidR="00A41978">
        <w:t>At the beginning of the analysis, v</w:t>
      </w:r>
      <w:r>
        <w:t xml:space="preserve">ariables are mean-centered and </w:t>
      </w:r>
      <w:r w:rsidR="004E1217">
        <w:t xml:space="preserve">re-scaled to have one unit of standard deviation. Then, each variable is iteratively regressed on each other, while controlling for every other node of the model. To avoid multicollinearity issues and to increase the specificity of the model, mgm uses regularized regressions. </w:t>
      </w:r>
    </w:p>
    <w:p w14:paraId="4B56CC09" w14:textId="74DE8F13" w:rsidR="006411DE" w:rsidRDefault="001C4507" w:rsidP="00E441B3">
      <w:r>
        <w:t>The regularization technique of choice is the l</w:t>
      </w:r>
      <w:r w:rsidRPr="001C4507">
        <w:t xml:space="preserve">1-penalized </w:t>
      </w:r>
      <w:r>
        <w:t xml:space="preserve">regression </w:t>
      </w:r>
      <w:r w:rsidRPr="001C4507">
        <w:t>(LASSO</w:t>
      </w:r>
      <w:r>
        <w:t xml:space="preserve">) </w:t>
      </w:r>
      <w:r>
        <w:fldChar w:fldCharType="begin"/>
      </w:r>
      <w:r>
        <w:instrText xml:space="preserve"> ADDIN ZOTERO_ITEM CSL_CITATION {"citationID":"yRPVqBrE","properties":{"formattedCitation":"(Tibshirani, 1996)","plainCitation":"(Tibshirani, 1996)","noteIndex":0},"citationItems":[{"id":1332,"uris":["http://zotero.org/groups/5379819/items/4EF6CPI6"],"itemData":{"id":1332,"type":"article-journal","abstract":"We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fldChar w:fldCharType="separate"/>
      </w:r>
      <w:r>
        <w:rPr>
          <w:noProof/>
        </w:rPr>
        <w:t>(Tibshirani, 1996)</w:t>
      </w:r>
      <w:r>
        <w:fldChar w:fldCharType="end"/>
      </w:r>
      <w:r>
        <w:t xml:space="preserve">. </w:t>
      </w:r>
      <w:r w:rsidRPr="001C4507">
        <w:rPr>
          <w:highlight w:val="yellow"/>
        </w:rPr>
        <w:t>Unlike linear regression, the goal of</w:t>
      </w:r>
      <w:r w:rsidRPr="001C4507">
        <w:rPr>
          <w:highlight w:val="yellow"/>
        </w:rPr>
        <w:t xml:space="preserve"> </w:t>
      </w:r>
      <w:r w:rsidRPr="001C4507">
        <w:rPr>
          <w:highlight w:val="yellow"/>
        </w:rPr>
        <w:t>regularized regression is not to find the coefficients that minimize the sum of squared</w:t>
      </w:r>
      <w:r w:rsidRPr="001C4507">
        <w:rPr>
          <w:highlight w:val="yellow"/>
        </w:rPr>
        <w:t xml:space="preserve"> </w:t>
      </w:r>
      <w:r w:rsidRPr="001C4507">
        <w:rPr>
          <w:highlight w:val="yellow"/>
        </w:rPr>
        <w:t>differences between the predicted values and the actual values of the target variable. In</w:t>
      </w:r>
      <w:r w:rsidRPr="001C4507">
        <w:rPr>
          <w:highlight w:val="yellow"/>
        </w:rPr>
        <w:t xml:space="preserve"> </w:t>
      </w:r>
      <w:r w:rsidRPr="001C4507">
        <w:rPr>
          <w:highlight w:val="yellow"/>
        </w:rPr>
        <w:t>LASSO regularization, an additional penalty term is introduced. The tuning parameter</w:t>
      </w:r>
      <w:r w:rsidRPr="001C4507">
        <w:rPr>
          <w:highlight w:val="yellow"/>
        </w:rPr>
        <w:t xml:space="preserve"> </w:t>
      </w:r>
      <w:r w:rsidRPr="001C4507">
        <w:rPr>
          <w:highlight w:val="yellow"/>
        </w:rPr>
        <w:t>lambda (λ) controls the amount of regularization applied. When λ is set to zero, LASSO</w:t>
      </w:r>
      <w:r w:rsidRPr="001C4507">
        <w:rPr>
          <w:highlight w:val="yellow"/>
        </w:rPr>
        <w:t xml:space="preserve"> </w:t>
      </w:r>
      <w:r w:rsidRPr="001C4507">
        <w:rPr>
          <w:highlight w:val="yellow"/>
        </w:rPr>
        <w:t>regularization has no effect, and the model is mathematically equivalent to a linear</w:t>
      </w:r>
      <w:r w:rsidRPr="001C4507">
        <w:rPr>
          <w:highlight w:val="yellow"/>
        </w:rPr>
        <w:t xml:space="preserve"> </w:t>
      </w:r>
      <w:r w:rsidRPr="001C4507">
        <w:rPr>
          <w:highlight w:val="yellow"/>
        </w:rPr>
        <w:t>regression. As λ increases, the penalty term becomes more significant, and it shrinks the</w:t>
      </w:r>
      <w:r w:rsidRPr="001C4507">
        <w:rPr>
          <w:highlight w:val="yellow"/>
        </w:rPr>
        <w:t xml:space="preserve"> </w:t>
      </w:r>
      <w:r w:rsidRPr="001C4507">
        <w:rPr>
          <w:highlight w:val="yellow"/>
        </w:rPr>
        <w:t xml:space="preserve">coefficient estimates toward zero. </w:t>
      </w:r>
      <w:r w:rsidRPr="001C4507">
        <w:rPr>
          <w:highlight w:val="yellow"/>
        </w:rPr>
        <w:t>Therefore,</w:t>
      </w:r>
      <w:r w:rsidRPr="001C4507">
        <w:rPr>
          <w:highlight w:val="yellow"/>
        </w:rPr>
        <w:t xml:space="preserve"> LASSO regularization induces sparsity in the</w:t>
      </w:r>
      <w:r w:rsidRPr="001C4507">
        <w:rPr>
          <w:highlight w:val="yellow"/>
        </w:rPr>
        <w:t xml:space="preserve"> </w:t>
      </w:r>
      <w:r w:rsidRPr="001C4507">
        <w:rPr>
          <w:highlight w:val="yellow"/>
        </w:rPr>
        <w:t>coefficient estimates and thus, in the resulting network matrix. As λ increases, the LASSO</w:t>
      </w:r>
      <w:r w:rsidRPr="001C4507">
        <w:rPr>
          <w:highlight w:val="yellow"/>
        </w:rPr>
        <w:t xml:space="preserve"> </w:t>
      </w:r>
      <w:r w:rsidRPr="001C4507">
        <w:rPr>
          <w:highlight w:val="yellow"/>
        </w:rPr>
        <w:t>penalty starts to force some coefficients to become exactly zero, effectively performing</w:t>
      </w:r>
      <w:r w:rsidRPr="001C4507">
        <w:rPr>
          <w:highlight w:val="yellow"/>
        </w:rPr>
        <w:t xml:space="preserve"> </w:t>
      </w:r>
      <w:r w:rsidRPr="001C4507">
        <w:rPr>
          <w:highlight w:val="yellow"/>
        </w:rPr>
        <w:t>variable selection. This means that LASSO can identify and exclude irrelevant covariates</w:t>
      </w:r>
      <w:r w:rsidRPr="001C4507">
        <w:rPr>
          <w:highlight w:val="yellow"/>
        </w:rPr>
        <w:t xml:space="preserve"> </w:t>
      </w:r>
      <w:r w:rsidRPr="001C4507">
        <w:rPr>
          <w:highlight w:val="yellow"/>
        </w:rPr>
        <w:t>from the regressions composing the model.</w:t>
      </w:r>
      <w:r>
        <w:t xml:space="preserve"> The appropriate value of the tuning parameter is</w:t>
      </w:r>
      <w:r>
        <w:t xml:space="preserve"> </w:t>
      </w:r>
      <w:r w:rsidR="00B35C2F">
        <w:t>searched</w:t>
      </w:r>
      <w:r>
        <w:t xml:space="preserve"> </w:t>
      </w:r>
      <w:r w:rsidR="00B35C2F">
        <w:t xml:space="preserve">with a model selection approach and is found by </w:t>
      </w:r>
      <w:r>
        <w:t>minimizing the E</w:t>
      </w:r>
      <w:r w:rsidR="00B35C2F">
        <w:t xml:space="preserve">xtended </w:t>
      </w:r>
      <w:r>
        <w:t>B</w:t>
      </w:r>
      <w:r w:rsidR="00B35C2F">
        <w:t xml:space="preserve">ayesian </w:t>
      </w:r>
      <w:r>
        <w:t>I</w:t>
      </w:r>
      <w:r w:rsidR="00B35C2F">
        <w:t xml:space="preserve">nformation </w:t>
      </w:r>
      <w:r>
        <w:t>C</w:t>
      </w:r>
      <w:r w:rsidR="00B35C2F">
        <w:t>riterion</w:t>
      </w:r>
      <w:r w:rsidR="00742DDA">
        <w:t xml:space="preserve">, an extension of the BIC </w:t>
      </w:r>
      <w:r w:rsidR="00742DDA">
        <w:fldChar w:fldCharType="begin"/>
      </w:r>
      <w:r w:rsidR="00742DDA">
        <w:instrText xml:space="preserve"> ADDIN ZOTERO_ITEM CSL_CITATION {"citationID":"bYZqqUHA","properties":{"formattedCitation":"(Schwarz, 1978)","plainCitation":"(Schwarz, 1978)","noteIndex":0},"citationItems":[{"id":1359,"uris":["http://zotero.org/groups/5379819/items/JIIXQXGF"],"itemData":{"id":1359,"type":"article-journal","container-title":"The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742DDA">
        <w:fldChar w:fldCharType="separate"/>
      </w:r>
      <w:r w:rsidR="00742DDA">
        <w:rPr>
          <w:noProof/>
        </w:rPr>
        <w:t>(Schwarz, 1978)</w:t>
      </w:r>
      <w:r w:rsidR="00742DDA">
        <w:fldChar w:fldCharType="end"/>
      </w:r>
      <w:r w:rsidR="00742DDA">
        <w:t xml:space="preserve"> that penalizes with additional intensity nonzero parameters </w:t>
      </w:r>
      <w:r w:rsidR="00742DDA">
        <w:fldChar w:fldCharType="begin"/>
      </w:r>
      <w:r w:rsidR="00742DDA">
        <w:instrText xml:space="preserve"> ADDIN ZOTERO_ITEM CSL_CITATION {"citationID":"2ec7d0uK","properties":{"formattedCitation":"(Chen &amp; Chen, 2008)","plainCitation":"(Chen &amp; Chen, 2008)","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sidR="00742DDA">
        <w:fldChar w:fldCharType="separate"/>
      </w:r>
      <w:r w:rsidR="00742DDA">
        <w:rPr>
          <w:noProof/>
        </w:rPr>
        <w:t>(Chen &amp; Chen, 2008)</w:t>
      </w:r>
      <w:r w:rsidR="00742DDA">
        <w:fldChar w:fldCharType="end"/>
      </w:r>
      <w:r w:rsidR="00B35C2F">
        <w:fldChar w:fldCharType="begin"/>
      </w:r>
      <w:r w:rsidR="006411DE">
        <w:instrText xml:space="preserve"> ADDIN ZOTERO_ITEM CSL_CITATION {"citationID":"2EOdNqi2","properties":{"formattedCitation":"(Chen &amp; Chen, 2008; Schwarz, 1978)","plainCitation":"(Chen &amp; Chen, 2008; Schwarz, 1978)","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B35C2F">
        <w:fldChar w:fldCharType="separate"/>
      </w:r>
      <w:r w:rsidR="00B35C2F">
        <w:fldChar w:fldCharType="end"/>
      </w:r>
      <w:r w:rsidR="00B35C2F">
        <w:t xml:space="preserve">. This strategy was extensively validated in dedicated studies </w:t>
      </w:r>
      <w:r w:rsidR="00B35C2F">
        <w:fldChar w:fldCharType="begin"/>
      </w:r>
      <w:r w:rsidR="006411DE">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2020)","noteIndex":0},"citationItems":[{"id":1006,"uris":["http://zotero.org/users/10425122/items/FMKCYZGM"],"itemData":{"id":1006,"type":"article-journal","abstract":"Recent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I."}],"issued":{"date-parts":[["2018"]]}}},{"id":934,"uris":["http://zotero.org/groups/5074670/items/ZPKRBPLN"],"itemData":{"id":934,"type":"paper-conference","container-title":"Advances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B35C2F">
        <w:fldChar w:fldCharType="separate"/>
      </w:r>
      <w:r w:rsidR="006411DE">
        <w:rPr>
          <w:noProof/>
        </w:rPr>
        <w:t>(Epskamp &amp; Fried, 2018; Foygel &amp; Drton, 2010; Haslbeck &amp; Waldorp, 2020)</w:t>
      </w:r>
      <w:r w:rsidR="00B35C2F">
        <w:fldChar w:fldCharType="end"/>
      </w:r>
      <w:r w:rsidR="00B35C2F">
        <w:t xml:space="preserve">. </w:t>
      </w:r>
      <w:r w:rsidR="006411DE">
        <w:t xml:space="preserve">This procedure allows to compute </w:t>
      </w:r>
      <w:r w:rsidR="006411DE" w:rsidRPr="006411DE">
        <w:rPr>
          <w:i/>
          <w:iCs/>
        </w:rPr>
        <w:t>node predictability</w:t>
      </w:r>
      <w:r w:rsidR="006411DE">
        <w:t xml:space="preserve">, which is </w:t>
      </w:r>
      <w:r w:rsidR="006411DE">
        <w:t>the portion of its variance that is explained by the</w:t>
      </w:r>
      <w:r w:rsidR="006411DE">
        <w:t xml:space="preserve"> </w:t>
      </w:r>
      <w:r w:rsidR="006411DE">
        <w:t>connections it has with other variables.</w:t>
      </w:r>
      <w:r w:rsidR="006411DE">
        <w:t xml:space="preserve"> </w:t>
      </w:r>
      <w:r w:rsidR="004E1217">
        <w:t>Since all variables are modeled as contin</w:t>
      </w:r>
      <w:r>
        <w:t>u</w:t>
      </w:r>
      <w:r w:rsidR="004E1217">
        <w:t xml:space="preserve">ous, </w:t>
      </w:r>
      <w:r w:rsidR="006411DE">
        <w:t>R</w:t>
      </w:r>
      <w:r w:rsidR="006411DE">
        <w:rPr>
          <w:vertAlign w:val="superscript"/>
        </w:rPr>
        <w:t>2</w:t>
      </w:r>
      <w:r w:rsidR="006411DE">
        <w:t xml:space="preserve"> values are reported. Moreover, modeling the selected variables as continuous allows for the interpretation of edges as </w:t>
      </w:r>
      <w:r w:rsidR="004E1217">
        <w:t xml:space="preserve">partial correlation coefficients </w:t>
      </w:r>
      <w:r w:rsidR="004E1217">
        <w:fldChar w:fldCharType="begin"/>
      </w:r>
      <w:r>
        <w:instrText xml:space="preserve"> ADDIN ZOTERO_ITEM CSL_CITATION {"citationID":"44V7nxaf","properties":{"formattedCitation":"(Burger et al., 2022)","plainCitation":"(Burger et al., 2022)","noteIndex":0},"citationItems":[{"id":1342,"uris":["http://zotero.org/groups/5379819/items/685RFAIS"],"itemData":{"id":1342,"type":"article-journal","abstract":"Statistical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F."}],"issued":{"date-parts":[["2022"]]}}}],"schema":"https://github.com/citation-style-language/schema/raw/master/csl-citation.json"} </w:instrText>
      </w:r>
      <w:r w:rsidR="004E1217">
        <w:fldChar w:fldCharType="separate"/>
      </w:r>
      <w:r>
        <w:rPr>
          <w:noProof/>
        </w:rPr>
        <w:t>(Burger et al., 2022)</w:t>
      </w:r>
      <w:r w:rsidR="004E1217">
        <w:fldChar w:fldCharType="end"/>
      </w:r>
      <w:r w:rsidR="004E1217">
        <w:t xml:space="preserve">. </w:t>
      </w:r>
    </w:p>
    <w:p w14:paraId="78A7ECB2" w14:textId="77777777" w:rsidR="006411DE" w:rsidRDefault="006411DE" w:rsidP="00E441B3"/>
    <w:p w14:paraId="001C7A05" w14:textId="3875F5C5" w:rsidR="006411DE" w:rsidRDefault="006411DE" w:rsidP="00BA5513">
      <w:pPr>
        <w:spacing w:after="160"/>
      </w:pPr>
      <w:r>
        <w:t>After the mgm network estimation, H1 and H2 are tested. T</w:t>
      </w:r>
      <w:r>
        <w:t xml:space="preserve">he small-worldness of the network </w:t>
      </w:r>
      <w:r>
        <w:t>is assessed t</w:t>
      </w:r>
      <w:r w:rsidR="00E97296">
        <w:t>h</w:t>
      </w:r>
      <w:r>
        <w:t>rough</w:t>
      </w:r>
      <w:r>
        <w:t xml:space="preserve"> the statistical test proposed by Humphries and Gurney</w:t>
      </w:r>
      <w:r w:rsidR="00B64BB3">
        <w:t xml:space="preserve"> </w:t>
      </w:r>
      <w:r w:rsidR="00B64BB3">
        <w:fldChar w:fldCharType="begin"/>
      </w:r>
      <w:r w:rsidR="00B64BB3">
        <w:instrText xml:space="preserve"> ADDIN ZOTERO_ITEM CSL_CITATION {"citationID":"BGG5y6dx","properties":{"formattedCitation":"(Humphries &amp; Gurney, 2008)","plainCitation":"(Humphries &amp; Gurney, 2008)","noteIndex":0},"citationItems":[{"id":1363,"uris":["http://zotero.org/groups/5379819/items/SPDC2M5Z"],"itemData":{"id":1363,"type":"article-journal","abstract":"Many technological, biological, social, and information networks fall into the broad class of ‘small-world’ networks: they have tightly interconnected clusters of nodes, and a shortest mean path length that is similar to a matched random graph (same number of nodes and edges). This semi-quantitative definition leads to a categorical distinction (‘small/not-small’) rather than a quantitative, continuous grading of networks, and can lead to uncertainty about a network's small-world status. Moreover, systems described by small-world networks are often studied using an equivalent canonical network model – the Watts-Strogatz (WS) model. However, the process of establishing an equivalent WS model is imprecise and there is a pressing need to discover ways in which this equivalence may be quantified. We defined a precise measure of ‘small-world-ness’ S based on the trade off between high local clustering and short path length. A network is now deemed a ‘small-world’ if S&gt;1 - an assertion which may be tested statistically. We then examined the behavior of S on a large data-set of real-world systems. We found that all these systems were linked by a linear relationship between their S values and the network size n. Moreover, we show a method for assigning a unique Watts-Strogatz (WS) model to any real-world network, and show analytically that the WS models associated with our sample of networks also show linearity between S and n. Linearity between S and n is not, however, inevitable, and neither is S maximal for an arbitrary network of given size. Linearity may, however, be explained by a common limiting growth process. We have shown how the notion of a small-world network may be quantified. Several key properties of the metric are described and the use of WS canonical models is placed on a more secure footing.","container-title":"PLoS ONE","DOI":"10.1371/journal.pone.0002051","issue":"4","note":"PMID: 18446219\nPMCID: PMC2323569","page":"e2051","title":"Network ‘Small-World-Ness’: A Quantitative Method for Determining Canonical Network Equivalence","volume":"3","author":[{"family":"Humphries","given":"Mark D."},{"family":"Gurney","given":"Kevin"}],"issued":{"date-parts":[["2008"]]}}}],"schema":"https://github.com/citation-style-language/schema/raw/master/csl-citation.json"} </w:instrText>
      </w:r>
      <w:r w:rsidR="00B64BB3">
        <w:fldChar w:fldCharType="separate"/>
      </w:r>
      <w:r w:rsidR="00B64BB3">
        <w:rPr>
          <w:noProof/>
        </w:rPr>
        <w:t>(2008)</w:t>
      </w:r>
      <w:r w:rsidR="00B64BB3">
        <w:fldChar w:fldCharType="end"/>
      </w:r>
      <w:r>
        <w:t xml:space="preserve">, which compares the clustering coefficient and the connectivity of the target network with those of a simulated random network of the same size. The clustering coefficient of a network measures the extent to which its nodes form cliques, which are fully connected graphs </w:t>
      </w:r>
      <w:r w:rsidR="00E97296">
        <w:fldChar w:fldCharType="begin"/>
      </w:r>
      <w:r w:rsidR="00B64BB3">
        <w:instrText xml:space="preserve"> ADDIN ZOTERO_ITEM CSL_CITATION {"citationID":"XNgLvXCR","properties":{"formattedCitation":"(Watts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sidR="00E97296">
        <w:fldChar w:fldCharType="separate"/>
      </w:r>
      <w:r w:rsidR="00B64BB3">
        <w:rPr>
          <w:noProof/>
        </w:rPr>
        <w:t>(Watts &amp; Strogatz, 1998)</w:t>
      </w:r>
      <w:r w:rsidR="00E97296">
        <w:fldChar w:fldCharType="end"/>
      </w:r>
      <w:r w:rsidR="00E97296">
        <w:t>.</w:t>
      </w:r>
      <w:r>
        <w:t xml:space="preserve"> Connectivity is measured by </w:t>
      </w:r>
      <w:r>
        <w:lastRenderedPageBreak/>
        <w:t>the average shortest path length</w:t>
      </w:r>
      <w:r w:rsidR="00B64BB3">
        <w:t>, calculated on the absolute weighted adjacency matrix</w:t>
      </w:r>
      <w:r>
        <w:t xml:space="preserve">. It is equal to the mean value of all minimum path lengths connecting each pair of network nodes. A network possesses small-world characteristics if its connectivity is greater than or equal to that of the simulated random network, and if the clustering coefficient of the former is greater than that of the latter. Formally, a network is said to be a small-world network if the test produces a value greater than 1. </w:t>
      </w:r>
      <w:r w:rsidR="00B64BB3">
        <w:t xml:space="preserve">The centrality of network nodes is calculated with the strength metric. The strength score of </w:t>
      </w:r>
      <w:proofErr w:type="gramStart"/>
      <w:r w:rsidR="00B64BB3">
        <w:t>a</w:t>
      </w:r>
      <w:proofErr w:type="gramEnd"/>
      <w:r w:rsidR="00B64BB3">
        <w:t xml:space="preserve"> given node is obtained by summing all absolute values of the edge weight of the relationships in which it is involved. Although many metrics could have been computed, research suggests avoiding the application of other conventional centrality conceptualizations to Graphical Models of this kind. Indeed, the calculation of measures such as betweenness or closeness relies on assumptions that are often violated in a network where nodes do not have agency </w:t>
      </w:r>
      <w:r w:rsidR="00BA5513">
        <w:fldChar w:fldCharType="begin"/>
      </w:r>
      <w:r w:rsidR="00BA5513">
        <w:instrText xml:space="preserve"> ADDIN ZOTERO_ITEM CSL_CITATION {"citationID":"gbFrkkqP","properties":{"formattedCitation":"(Bringmann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BA5513">
        <w:fldChar w:fldCharType="separate"/>
      </w:r>
      <w:r w:rsidR="00BA5513">
        <w:rPr>
          <w:noProof/>
        </w:rPr>
        <w:t>(Bringmann et al., 2019)</w:t>
      </w:r>
      <w:r w:rsidR="00BA5513">
        <w:fldChar w:fldCharType="end"/>
      </w:r>
      <w:r w:rsidR="00BA5513">
        <w:t>.</w:t>
      </w:r>
      <w:r w:rsidR="00B64BB3">
        <w:t xml:space="preserve">   </w:t>
      </w:r>
    </w:p>
    <w:p w14:paraId="3C53338C" w14:textId="32EB8B0B" w:rsidR="00E441B3" w:rsidRDefault="00E441B3" w:rsidP="00E441B3">
      <w:pPr>
        <w:pStyle w:val="Heading3"/>
      </w:pPr>
      <w:r>
        <w:t>Moderated ggm</w:t>
      </w:r>
    </w:p>
    <w:p w14:paraId="34BEB166" w14:textId="61BCE8AF" w:rsidR="00E441B3" w:rsidRDefault="00BA5513" w:rsidP="00E441B3">
      <w:r>
        <w:t xml:space="preserve">The third research hypothesis investigates whether the network structure estimated on the full sample hides structural heterogeneities that are produced by different levels of anger towards inequality. A common approach for testing research questions involving group differences is to split the sample into low and high levels of self-reported anger, estimate two network models, and compare them with a Network Comparison Test </w:t>
      </w:r>
      <w:r>
        <w:fldChar w:fldCharType="begin"/>
      </w:r>
      <w:r>
        <w:instrText xml:space="preserve"> ADDIN ZOTERO_ITEM CSL_CITATION {"citationID":"ZTogKMXf","properties":{"formattedCitation":"(Borkulo et al., 2022)","plainCitation":"(Borkulo et al., 2022)","noteIndex":0},"citationItems":[{"id":1021,"uris":["http://zotero.org/users/10425122/items/BGHWKBHL"],"itemData":{"id":1021,"type":"article-journal","abstract":"Network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fldChar w:fldCharType="separate"/>
      </w:r>
      <w:r>
        <w:rPr>
          <w:noProof/>
        </w:rPr>
        <w:t>(Borkulo et al., 2022)</w:t>
      </w:r>
      <w:r>
        <w:fldChar w:fldCharType="end"/>
      </w:r>
      <w:r>
        <w:t>. Alternatively, researchers have implemented the fused graphical lasso</w:t>
      </w:r>
      <w:r w:rsidR="00C44C21">
        <w:t xml:space="preserve">, which jointly estimates two network structures to investigate group differences in edge weights </w:t>
      </w:r>
      <w:r w:rsidR="00C44C21">
        <w:fldChar w:fldCharType="begin"/>
      </w:r>
      <w:r w:rsidR="00C44C21">
        <w:instrText xml:space="preserve"> ADDIN ZOTERO_ITEM CSL_CITATION {"citationID":"9hjQu2kg","properties":{"formattedCitation":"(Danaher et al., 2013)","plainCitation":"(Danaher et al., 2013)","noteIndex":0},"citationItems":[{"id":1367,"uris":["http://zotero.org/groups/5379819/items/8A46SA2J"],"itemData":{"id":1367,"type":"article-journal","abstract":"We consider the problem of estimating multiple related Gaussian graphical models from a high dimensional data set with observations belonging to distinct classes. We propose the joint graphical lasso, which borrows strength across the classes to estimate multiple graphical models that share certain characteristics, such as the locations or weights of non-zero edges. Our approach is based on maximizing a penalized log-likelihood. We employ generalized fused lasso or group lasso penalties and implement a fast alternating directions method of multipliers algorithm to solve the corresponding convex optimization problems. The performance of the method proposed is illustrated through simulated and real data examples.","container-title":"Journal of the Royal Statistical Society Series B: Statistical Methodology","DOI":"10.1111/rssb.12033","ISSN":"1369-7412","issue":"2","note":"_eprint: https://academic.oup.com/jrsssb/article-pdf/76/2/373/49507695/jrsssb_76_2_373.pdf","page":"373-397","title":"The Joint Graphical Lasso for Inverse Covariance Estimation Across Multiple Classes","volume":"76","author":[{"family":"Danaher","given":"Patrick"},{"family":"Wang","given":"Pei"},{"family":"Witten","given":"Daniela M."}],"issued":{"date-parts":[["2013",8]]}}}],"schema":"https://github.com/citation-style-language/schema/raw/master/csl-citation.json"} </w:instrText>
      </w:r>
      <w:r w:rsidR="00C44C21">
        <w:fldChar w:fldCharType="separate"/>
      </w:r>
      <w:r w:rsidR="00C44C21">
        <w:rPr>
          <w:noProof/>
        </w:rPr>
        <w:t>(Danaher et al., 2013)</w:t>
      </w:r>
      <w:r w:rsidR="00C44C21">
        <w:fldChar w:fldCharType="end"/>
      </w:r>
      <w:r w:rsidR="00C44C21">
        <w:t>. Both these procedures are impeded by two shortcomings. First, data-split approaches reduce sample size, and thus statistical leverage; second, these strategies can only model a step moderation process, where the relationship between a pair of variables is supposed to be constant within a group, and different between them. One way to resolve both obstacles is the adoption of a Moderated Network Model (MNM)</w:t>
      </w:r>
      <w:r>
        <w:t xml:space="preserve"> </w:t>
      </w:r>
      <w:r w:rsidR="00C44C21">
        <w:fldChar w:fldCharType="begin"/>
      </w:r>
      <w:r w:rsidR="00C44C21">
        <w:instrText xml:space="preserve"> ADDIN ZOTERO_ITEM CSL_CITATION {"citationID":"dQpcAI7N","properties":{"formattedCitation":"(Haslbeck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C44C21">
        <w:fldChar w:fldCharType="separate"/>
      </w:r>
      <w:r w:rsidR="00C44C21">
        <w:rPr>
          <w:noProof/>
        </w:rPr>
        <w:t>(Haslbeck et al., 2021)</w:t>
      </w:r>
      <w:r w:rsidR="00C44C21">
        <w:fldChar w:fldCharType="end"/>
      </w:r>
      <w:r w:rsidR="00C44C21">
        <w:t xml:space="preserve">. </w:t>
      </w:r>
      <w:r w:rsidR="00742DDA">
        <w:t xml:space="preserve">This model estimates edge parameters with the same strategy outlined above, relying on a set of regularized linear regressions whose tuning parameter is obtained by minimizing the EBIC. However, in each of these regressions, the MNM models a moderation effect of a selected continuous variable. Thus, MNM outputs two sets of parameters, one corresponding to each pairwise interaction between network nodes, and one to each retrieved three-way interaction between node pairs and the moderator variable. To address H3, this article </w:t>
      </w:r>
      <w:r w:rsidR="00D42071">
        <w:t>fits an MNM in which anger towards inequality is specified as a moderator. H3 is confirmed if anger meaningfully moderates</w:t>
      </w:r>
      <w:r w:rsidR="00742DDA">
        <w:t xml:space="preserve"> </w:t>
      </w:r>
      <w:r w:rsidR="00D42071">
        <w:t xml:space="preserve">network edges. </w:t>
      </w:r>
    </w:p>
    <w:p w14:paraId="12D79CDC" w14:textId="77777777" w:rsidR="00BA5513" w:rsidRDefault="00BA5513" w:rsidP="00E441B3"/>
    <w:p w14:paraId="6893A252" w14:textId="57A346A1" w:rsidR="00E441B3" w:rsidRPr="00E441B3" w:rsidRDefault="00E441B3" w:rsidP="00E441B3">
      <w:pPr>
        <w:pStyle w:val="Heading3"/>
      </w:pPr>
      <w:r>
        <w:t>Ising</w:t>
      </w:r>
    </w:p>
    <w:p w14:paraId="78DAFD23" w14:textId="5EE39CB5" w:rsidR="00D42071" w:rsidRDefault="00E44484" w:rsidP="007E7B00">
      <w:pPr>
        <w:spacing w:after="160"/>
      </w:pPr>
      <w:r>
        <w:t>To test H4, this article implements a network simulation</w:t>
      </w:r>
      <w:r w:rsidR="00791750">
        <w:t xml:space="preserve">, which </w:t>
      </w:r>
      <w:r>
        <w:t>requires a data reduction process where variables are dic</w:t>
      </w:r>
      <w:r w:rsidR="001633B9">
        <w:t>hot</w:t>
      </w:r>
      <w:r>
        <w:t>omized</w:t>
      </w:r>
      <w:r w:rsidR="00C21D91">
        <w:rPr>
          <w:rStyle w:val="FootnoteReference"/>
        </w:rPr>
        <w:footnoteReference w:id="1"/>
      </w:r>
      <w:r>
        <w:t>. Network estimation of this data type follows the same procedure detailed in the above paragraphs</w:t>
      </w:r>
      <w:r w:rsidR="001633B9">
        <w:t>, fitting a mgm where nodes are modeled as binary variables</w:t>
      </w:r>
      <w:r>
        <w:t xml:space="preserve">. </w:t>
      </w:r>
      <w:r w:rsidR="001633B9">
        <w:t>However, linear</w:t>
      </w:r>
      <w:r>
        <w:t xml:space="preserve"> regression</w:t>
      </w:r>
      <w:r w:rsidR="001633B9">
        <w:t>s are replaced by logistic ones. Hence, the mgm reduces to an Ising model</w:t>
      </w:r>
      <w:r w:rsidR="003E49E3">
        <w:t xml:space="preserve"> </w:t>
      </w:r>
      <w:r w:rsidR="00C21D91">
        <w:fldChar w:fldCharType="begin"/>
      </w:r>
      <w:r w:rsidR="00C21D91">
        <w:instrText xml:space="preserve"> ADDIN ZOTERO_ITEM CSL_CITATION {"citationID":"Ief8wDil","properties":{"formattedCitation":"(Ising, 1925)","plainCitation":"(Ising, 1925)","noteIndex":0},"citationItems":[{"id":1368,"uris":["http://zotero.org/groups/5379819/items/HERAWUBM"],"itemData":{"id":1368,"type":"article-journal","container-title":"Zeitschrift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C21D91">
        <w:fldChar w:fldCharType="separate"/>
      </w:r>
      <w:r w:rsidR="00C21D91">
        <w:rPr>
          <w:noProof/>
        </w:rPr>
        <w:t>(Ising, 1925)</w:t>
      </w:r>
      <w:r w:rsidR="00C21D91">
        <w:fldChar w:fldCharType="end"/>
      </w:r>
      <w:r w:rsidR="001633B9">
        <w:t xml:space="preserve">, whose edges are interpretable as logistic regression coefficients </w:t>
      </w:r>
      <w:r w:rsidR="001633B9">
        <w:fldChar w:fldCharType="begin"/>
      </w:r>
      <w:r w:rsidR="001633B9">
        <w:instrText xml:space="preserve"> ADDIN ZOTERO_ITEM CSL_CITATION {"citationID":"3DRzPjAz","properties":{"formattedCitation":"(Borkulo et al., 2015)","plainCitation":"(Borkulo et al., 2015)","noteIndex":0},"citationItems":[{"id":1214,"uris":["http://zotero.org/groups/5373452/items/M4F7N2KW"],"itemData":{"id":1214,"type":"article-journal","container-title":"Scientific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J."}],"issued":{"date-parts":[["2015",5]]}}}],"schema":"https://github.com/citation-style-language/schema/raw/master/csl-citation.json"} </w:instrText>
      </w:r>
      <w:r w:rsidR="001633B9">
        <w:fldChar w:fldCharType="separate"/>
      </w:r>
      <w:r w:rsidR="001633B9">
        <w:rPr>
          <w:noProof/>
        </w:rPr>
        <w:t>(Borkulo et al., 2015)</w:t>
      </w:r>
      <w:r w:rsidR="001633B9">
        <w:fldChar w:fldCharType="end"/>
      </w:r>
      <w:r w:rsidR="001633B9">
        <w:t xml:space="preserve">. </w:t>
      </w:r>
      <w:r w:rsidR="00791750">
        <w:t xml:space="preserve">The Ising model estimates two additional classes of parameters that are discussed in </w:t>
      </w:r>
      <w:r w:rsidR="00791750">
        <w:t>Section 3.3</w:t>
      </w:r>
      <w:r w:rsidR="00791750">
        <w:t>.</w:t>
      </w:r>
      <w:r w:rsidR="001633B9">
        <w:t xml:space="preserve">    </w:t>
      </w:r>
      <w:r>
        <w:t xml:space="preserve"> </w:t>
      </w:r>
    </w:p>
    <w:p w14:paraId="5D3D983B" w14:textId="0631D7B8" w:rsidR="00CF178C" w:rsidRDefault="00B64BB3" w:rsidP="00B64BB3">
      <w:pPr>
        <w:pStyle w:val="Heading3"/>
      </w:pPr>
      <w:r>
        <w:t>bootstrap</w:t>
      </w:r>
    </w:p>
    <w:p w14:paraId="23A390AE" w14:textId="77777777" w:rsidR="00C4473E" w:rsidRDefault="001633B9" w:rsidP="007E7B00">
      <w:r>
        <w:t xml:space="preserve">Network analysis of multivariate data results in </w:t>
      </w:r>
      <w:r w:rsidR="00F4317E">
        <w:t xml:space="preserve">a parameter matrix. However, these values are only point estimates of the conditional associations of a dataset. To evaluate their robustness, it is necessary to perform bootstrapping techniques </w:t>
      </w:r>
      <w:r w:rsidR="00F4317E">
        <w:fldChar w:fldCharType="begin"/>
      </w:r>
      <w:r w:rsidR="00F4317E">
        <w:instrText xml:space="preserve"> ADDIN ZOTERO_ITEM CSL_CITATION {"citationID":"RIOcQCKh","properties":{"formattedCitation":"(Epskamp et al., 2018)","plainCitation":"(Epskamp et al., 2018)","noteIndex":0},"citationItems":[{"id":1204,"uris":["http://zotero.org/groups/5373452/items/YA7B3MJH"],"itemData":{"id":1204,"type":"article-journal","container-title":"Behavior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I."}],"issued":{"date-parts":[["2018",2]]}}}],"schema":"https://github.com/citation-style-language/schema/raw/master/csl-citation.json"} </w:instrText>
      </w:r>
      <w:r w:rsidR="00F4317E">
        <w:fldChar w:fldCharType="separate"/>
      </w:r>
      <w:r w:rsidR="00F4317E">
        <w:rPr>
          <w:noProof/>
        </w:rPr>
        <w:t>(Epskamp et al., 2018)</w:t>
      </w:r>
      <w:r w:rsidR="00F4317E">
        <w:fldChar w:fldCharType="end"/>
      </w:r>
      <w:r w:rsidR="00F4317E">
        <w:t xml:space="preserve">. Non-parametric bootstrap allows building bootstrapped confidence intervals around edge parameters. For each estimated network, 10000 samples are built by sampling individuals with replacement from the original one. Edges parameters are re-estimated in each sample, and their aggregation leads to bootstrapped confidence intervals, encapsulating the central 95% of the bootstrapped distribution. Results of this procedure are made available in Figures 2 and 4 of the Supplement. The same procedure is applied to check the robustness of the moderation effects of anger (Table 2 of the Supplement). </w:t>
      </w:r>
    </w:p>
    <w:p w14:paraId="2822B854" w14:textId="00C5F4CD" w:rsidR="00B64BB3" w:rsidRDefault="00C4473E" w:rsidP="007E7B00">
      <w:r>
        <w:t xml:space="preserve">To inspect the stability of strength centrality metrics case-dropping bootstrap is implemented. Observations are gradually dropped from the sample and at each step centrality scores are calculated. </w:t>
      </w:r>
      <w:r>
        <w:lastRenderedPageBreak/>
        <w:t xml:space="preserve">This allows building the </w:t>
      </w:r>
      <w:r w:rsidRPr="00C4473E">
        <w:t>Correlation Stability [CS] coefficient. This metric represents the maximum percentage of cases that can be dropped from the original sample to preserve -with 95% probability- a correlation of 0.7 between the original centrality scores and those obtained in the smaller samples. Centrality estimates are stable if the CS coefficient is greater than 0.25 or, preferably, higher than 0.50.</w:t>
      </w:r>
      <w:r>
        <w:t xml:space="preserve"> Finally, to directly compare two given edges or strength scores, bootstrapped difference tests are computed. Non-overlapping bootstrapped CIs are evidence of significant differences between point estimates (</w:t>
      </w:r>
      <w:r>
        <w:t>ibid.)</w:t>
      </w:r>
      <w:r>
        <w:t xml:space="preserve">. </w:t>
      </w:r>
    </w:p>
    <w:p w14:paraId="484A2061" w14:textId="77777777" w:rsidR="00C4473E" w:rsidRDefault="00C4473E" w:rsidP="007E7B00"/>
    <w:p w14:paraId="40B35586" w14:textId="08D321ED" w:rsidR="00CF178C" w:rsidRDefault="00CF178C" w:rsidP="007E7B00">
      <w:pPr>
        <w:pStyle w:val="Heading2"/>
      </w:pPr>
      <w:r>
        <w:t>3.3 Network simulation</w:t>
      </w:r>
    </w:p>
    <w:p w14:paraId="5184FCD7" w14:textId="77777777" w:rsidR="00791750" w:rsidRDefault="00791750" w:rsidP="00791750">
      <w:pPr>
        <w:pStyle w:val="Heading3"/>
      </w:pPr>
      <w:r>
        <w:t>More on the model</w:t>
      </w:r>
    </w:p>
    <w:p w14:paraId="288AF226" w14:textId="3656A02A" w:rsidR="007E7B00" w:rsidRDefault="00E44484" w:rsidP="007E7B00">
      <w:pPr>
        <w:spacing w:after="160"/>
      </w:pPr>
      <w:r>
        <w:t>Given the paucity of temporal data on attitudes toward inequality, H4 is tested through a simulation</w:t>
      </w:r>
      <w:r w:rsidR="003E49E3">
        <w:t xml:space="preserve"> </w:t>
      </w:r>
      <w:r w:rsidR="00791750">
        <w:t xml:space="preserve">of network dynamics. </w:t>
      </w:r>
      <w:r w:rsidR="00791750">
        <w:t xml:space="preserve">Following the CAN model </w:t>
      </w:r>
      <w:r w:rsidR="00791750">
        <w:fldChar w:fldCharType="begin"/>
      </w:r>
      <w:r w:rsidR="00791750">
        <w:instrText xml:space="preserve"> ADDIN ZOTERO_ITEM CSL_CITATION {"citationID":"4iJEZAN2","properties":{"formattedCitation":"(Dalege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791750">
        <w:fldChar w:fldCharType="separate"/>
      </w:r>
      <w:r w:rsidR="00791750">
        <w:rPr>
          <w:noProof/>
        </w:rPr>
        <w:t>(Dalege et al., 2016)</w:t>
      </w:r>
      <w:r w:rsidR="00791750">
        <w:fldChar w:fldCharType="end"/>
      </w:r>
      <w:r w:rsidR="00791750">
        <w:t xml:space="preserve">, the </w:t>
      </w:r>
      <w:r w:rsidR="00791750">
        <w:t>temporal development</w:t>
      </w:r>
      <w:r w:rsidR="00791750">
        <w:t xml:space="preserve"> of the network of attitudes towards inequality is supposed to conform to the Ising model (Ising, 1925).</w:t>
      </w:r>
      <w:r w:rsidR="00791750">
        <w:t xml:space="preserve"> </w:t>
      </w:r>
      <w:r w:rsidR="00C21D91">
        <w:t>N</w:t>
      </w:r>
      <w:r w:rsidR="007E7B00">
        <w:t>odes can assume two states (-1; +1). Originally, these states represented the positive or negative spin of a magnet</w:t>
      </w:r>
      <w:r w:rsidR="00C21D91">
        <w:t>.</w:t>
      </w:r>
      <w:r w:rsidR="007E7B00">
        <w:t xml:space="preserve"> </w:t>
      </w:r>
      <w:r w:rsidR="00C21D91">
        <w:t>I</w:t>
      </w:r>
      <w:r w:rsidR="007E7B00">
        <w:t xml:space="preserve">n the attitude domain, they represent endorsement or rejection of </w:t>
      </w:r>
      <w:r w:rsidR="00791750">
        <w:t>each survey item.</w:t>
      </w:r>
      <w:r w:rsidR="007E7B00">
        <w:t xml:space="preserve"> Three </w:t>
      </w:r>
      <w:r w:rsidR="00791750">
        <w:t xml:space="preserve">classes of </w:t>
      </w:r>
      <w:r w:rsidR="007E7B00">
        <w:t xml:space="preserve">parameters regulate the overall configuration of an attitude network. The </w:t>
      </w:r>
      <w:r w:rsidR="007E7B00" w:rsidRPr="00791750">
        <w:rPr>
          <w:i/>
          <w:iCs/>
        </w:rPr>
        <w:t>temperature</w:t>
      </w:r>
      <w:r w:rsidR="007E7B00">
        <w:t xml:space="preserve"> parameter governs the entropy of the system. This variable is held constant </w:t>
      </w:r>
      <w:r w:rsidR="00791750">
        <w:t>across</w:t>
      </w:r>
      <w:r w:rsidR="007E7B00">
        <w:t xml:space="preserve"> all simulations</w:t>
      </w:r>
      <w:r w:rsidR="00791750">
        <w:t xml:space="preserve">, as it was observed to correlate with attitude strength </w:t>
      </w:r>
      <w:r w:rsidR="00791750">
        <w:fldChar w:fldCharType="begin"/>
      </w:r>
      <w:r w:rsidR="00791750">
        <w:instrText xml:space="preserve"> ADDIN ZOTERO_ITEM CSL_CITATION {"citationID":"n06pxvmU","properties":{"formattedCitation":"(Dalege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fldChar w:fldCharType="separate"/>
      </w:r>
      <w:r w:rsidR="00791750">
        <w:rPr>
          <w:noProof/>
        </w:rPr>
        <w:t>(Dalege et al., 2018)</w:t>
      </w:r>
      <w:r w:rsidR="00791750">
        <w:fldChar w:fldCharType="end"/>
      </w:r>
      <w:r w:rsidR="007E7B00">
        <w:t xml:space="preserve">. Two other parameters are described by the Hamiltonian function, which estimates the amount of energy expenditure of a given network configuration: </w:t>
      </w:r>
    </w:p>
    <w:p w14:paraId="75785F50" w14:textId="77777777" w:rsidR="007E7B00" w:rsidRDefault="007E7B00" w:rsidP="007E7B00">
      <w:pPr>
        <w:spacing w:after="160"/>
        <w:jc w:val="center"/>
      </w:pPr>
      <w:r>
        <w:rPr>
          <w:noProof/>
        </w:rPr>
        <w:drawing>
          <wp:inline distT="114300" distB="114300" distL="114300" distR="114300" wp14:anchorId="199A1367" wp14:editId="46E70972">
            <wp:extent cx="2160000" cy="389449"/>
            <wp:effectExtent l="0" t="0" r="0" b="0"/>
            <wp:docPr id="3" name="image2.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black text on a white background&#10;&#10;Description automatically generated"/>
                    <pic:cNvPicPr preferRelativeResize="0"/>
                  </pic:nvPicPr>
                  <pic:blipFill>
                    <a:blip r:embed="rId8"/>
                    <a:srcRect/>
                    <a:stretch>
                      <a:fillRect/>
                    </a:stretch>
                  </pic:blipFill>
                  <pic:spPr>
                    <a:xfrm>
                      <a:off x="0" y="0"/>
                      <a:ext cx="2160000" cy="389449"/>
                    </a:xfrm>
                    <a:prstGeom prst="rect">
                      <a:avLst/>
                    </a:prstGeom>
                    <a:ln/>
                  </pic:spPr>
                </pic:pic>
              </a:graphicData>
            </a:graphic>
          </wp:inline>
        </w:drawing>
      </w:r>
      <w:r>
        <w:t xml:space="preserve"> </w:t>
      </w:r>
    </w:p>
    <w:p w14:paraId="25ED7327" w14:textId="33712741" w:rsidR="007E7B00" w:rsidRDefault="007E7B00" w:rsidP="007E7B00">
      <w:pPr>
        <w:spacing w:after="160"/>
      </w:pPr>
      <w:r>
        <w:t xml:space="preserve">Each </w:t>
      </w:r>
      <w:r w:rsidR="00791750">
        <w:t>network node</w:t>
      </w:r>
      <w:r>
        <w:t xml:space="preserve"> (Xᵢ to Xⱼ) is associated with a </w:t>
      </w:r>
      <w:r w:rsidRPr="00791750">
        <w:rPr>
          <w:i/>
          <w:iCs/>
          <w:color w:val="202122"/>
          <w:highlight w:val="white"/>
        </w:rPr>
        <w:t>threshold</w:t>
      </w:r>
      <w:r>
        <w:t xml:space="preserve"> </w:t>
      </w:r>
      <w:proofErr w:type="gramStart"/>
      <w:r>
        <w:t xml:space="preserve">( </w:t>
      </w:r>
      <w:r>
        <w:rPr>
          <w:color w:val="202122"/>
          <w:highlight w:val="white"/>
        </w:rPr>
        <w:t>𝛕</w:t>
      </w:r>
      <w:proofErr w:type="gramEnd"/>
      <w:r>
        <w:t xml:space="preserve">ᵢ to </w:t>
      </w:r>
      <w:r>
        <w:rPr>
          <w:color w:val="202122"/>
          <w:highlight w:val="white"/>
        </w:rPr>
        <w:t>𝛕</w:t>
      </w:r>
      <w:r>
        <w:t xml:space="preserve">ⱼ) indicating its predisposition to be endorsed or not. Thresholds continuously range between -1 and +1. Positive values indicate that an item is likely to be endorsed (hence assuming the state +1), and vice versa (-1). Moreover, the </w:t>
      </w:r>
      <w:r w:rsidRPr="00791750">
        <w:rPr>
          <w:i/>
          <w:iCs/>
        </w:rPr>
        <w:t>ω parameter</w:t>
      </w:r>
      <w:r>
        <w:t xml:space="preserve"> models the strength of the interaction between each pair of network nodes. Positive values indicate positive interactions and vice versa. Therefore, network configurations in which nodes characterized by positive [negative] thresholds are tied by positive [negative] edges reduce the level of energy expenditure. The Hamiltonian function encodes the central axiom of CAN by modeling the fact that attitude networks strive for low energy expenditure configurations, according to the need for cognitive consistency. </w:t>
      </w:r>
    </w:p>
    <w:p w14:paraId="644EF8C6" w14:textId="432017AB" w:rsidR="00791750" w:rsidRDefault="00791750" w:rsidP="00791750">
      <w:pPr>
        <w:pStyle w:val="Heading3"/>
      </w:pPr>
      <w:r>
        <w:t>Simulation</w:t>
      </w:r>
    </w:p>
    <w:p w14:paraId="5C543162" w14:textId="510C9337" w:rsidR="00791750" w:rsidRDefault="00791750" w:rsidP="00B32C4F">
      <w:pPr>
        <w:spacing w:after="160"/>
      </w:pPr>
      <w:r>
        <w:t xml:space="preserve">The simulation </w:t>
      </w:r>
      <w:r>
        <w:t>mocks a series of successful persuasion attempts targeting one network node at a time</w:t>
      </w:r>
      <w:r>
        <w:t xml:space="preserve">, and has been already applied to diverse socio-political attitudes </w:t>
      </w:r>
      <w:r>
        <w:fldChar w:fldCharType="begin"/>
      </w:r>
      <w:r>
        <w:instrText xml:space="preserve"> ADDIN ZOTERO_ITEM CSL_CITATION {"citationID":"1SyWzQ0n","properties":{"formattedCitation":"(Dalege et al., 2017; Schlicht-Schm\\uc0\\u228{}lzle et al., 2018)","plainCitation":"(Dalege et al., 2017; Schlicht-Schmälzle et al., 2018)","noteIndex":0},"citationItems":[{"id":1271,"uris":["http://zotero.org/groups/5379819/items/596QF49S"],"itemData":{"id":1271,"type":"article-journal","abstract":"In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fldChar w:fldCharType="separate"/>
      </w:r>
      <w:r w:rsidRPr="00791750">
        <w:rPr>
          <w:kern w:val="0"/>
          <w:lang w:val="en-GB"/>
        </w:rPr>
        <w:t>(Dalege et al., 2017; Schlicht-Schmälzle et al., 2018)</w:t>
      </w:r>
      <w:r>
        <w:fldChar w:fldCharType="end"/>
      </w:r>
      <w:r>
        <w:t xml:space="preserve">. </w:t>
      </w:r>
      <w:r w:rsidR="00B32C4F">
        <w:t>M</w:t>
      </w:r>
      <w:r w:rsidR="00B32C4F">
        <w:t>anipulation</w:t>
      </w:r>
      <w:r w:rsidR="00B32C4F">
        <w:t xml:space="preserve">s are </w:t>
      </w:r>
      <w:r w:rsidR="00B32C4F">
        <w:t>operationalized</w:t>
      </w:r>
      <w:r w:rsidR="00B32C4F">
        <w:t xml:space="preserve"> as an </w:t>
      </w:r>
      <w:r w:rsidR="00B32C4F">
        <w:t>increase</w:t>
      </w:r>
      <w:r w:rsidR="00B32C4F">
        <w:t xml:space="preserve"> of nodes’ thresholds (</w:t>
      </w:r>
      <w:r w:rsidR="00B32C4F">
        <w:rPr>
          <w:rFonts w:ascii="Cambria Math" w:hAnsi="Cambria Math" w:cs="Cambria Math"/>
          <w:color w:val="202122"/>
          <w:highlight w:val="white"/>
        </w:rPr>
        <w:t>𝛕</w:t>
      </w:r>
      <w:r w:rsidR="00B32C4F">
        <w:t xml:space="preserve">). </w:t>
      </w:r>
      <w:r>
        <w:t>The dependent variable of this simulation is the sum score of all evaluative reactions</w:t>
      </w:r>
      <w:r w:rsidR="00B32C4F">
        <w:rPr>
          <w:rStyle w:val="FootnoteReference"/>
        </w:rPr>
        <w:footnoteReference w:id="2"/>
      </w:r>
      <w:r>
        <w:t xml:space="preserve">, measured before and after each manipulation. H4 is confirmed if changes </w:t>
      </w:r>
      <w:r w:rsidRPr="003E49E3">
        <w:rPr>
          <w:highlight w:val="yellow"/>
        </w:rPr>
        <w:t>in central -rather than peripheral-</w:t>
      </w:r>
      <w:r>
        <w:t xml:space="preserve"> nodes produce downstream effects. A downstream effect occurs when the state change of a given node reverberates into a state change of at least one other.</w:t>
      </w:r>
    </w:p>
    <w:p w14:paraId="21677902" w14:textId="47416B00" w:rsidR="007E7B00" w:rsidRDefault="00B32C4F" w:rsidP="007E7B00">
      <w:pPr>
        <w:spacing w:after="160"/>
      </w:pPr>
      <w:r>
        <w:t>The</w:t>
      </w:r>
      <w:r w:rsidR="007E7B00">
        <w:t xml:space="preserve"> simulation </w:t>
      </w:r>
      <w:r>
        <w:t xml:space="preserve">starts </w:t>
      </w:r>
      <w:r w:rsidR="007E7B00">
        <w:t xml:space="preserve">by creating </w:t>
      </w:r>
      <w:r>
        <w:t>23</w:t>
      </w:r>
      <w:r w:rsidR="007E7B00">
        <w:t xml:space="preserve"> samples of 3000 individuals answering the </w:t>
      </w:r>
      <w:r>
        <w:t xml:space="preserve">22 </w:t>
      </w:r>
      <w:r w:rsidR="007E7B00">
        <w:t xml:space="preserve">survey items in Table 1. Differences in the values of their responses are generated by differences </w:t>
      </w:r>
      <w:r>
        <w:t>set</w:t>
      </w:r>
      <w:r w:rsidR="007E7B00">
        <w:t xml:space="preserve"> in the values of node thresholds. </w:t>
      </w:r>
      <w:r>
        <w:t>In the</w:t>
      </w:r>
      <w:r w:rsidR="007E7B00">
        <w:t xml:space="preserve"> baseline </w:t>
      </w:r>
      <w:r>
        <w:t>condition,</w:t>
      </w:r>
      <w:r w:rsidR="007E7B00">
        <w:t xml:space="preserve"> all nodes have a moderately negative threshold (-0.1)</w:t>
      </w:r>
      <w:r>
        <w:t>.</w:t>
      </w:r>
      <w:r w:rsidR="007E7B00">
        <w:t xml:space="preserve"> </w:t>
      </w:r>
      <w:r>
        <w:t>The other 22 samples are built</w:t>
      </w:r>
      <w:r w:rsidR="007E7B00">
        <w:t xml:space="preserve"> by setting the threshold of one node at a time to a high value (+1), while all others maintain their moderately negative threshold (-0.1). </w:t>
      </w:r>
      <w:r>
        <w:t>For each of these subsamples</w:t>
      </w:r>
      <w:r w:rsidR="007E7B00">
        <w:t xml:space="preserve">, </w:t>
      </w:r>
      <w:r w:rsidR="00F96D4F">
        <w:t>an</w:t>
      </w:r>
      <w:r w:rsidR="007E7B00">
        <w:t xml:space="preserve"> attitude network</w:t>
      </w:r>
      <w:r>
        <w:t xml:space="preserve"> </w:t>
      </w:r>
      <w:r w:rsidR="00F96D4F">
        <w:t>is</w:t>
      </w:r>
      <w:r>
        <w:t xml:space="preserve"> estimated,</w:t>
      </w:r>
      <w:r w:rsidR="007E7B00">
        <w:t xml:space="preserve"> </w:t>
      </w:r>
      <w:r>
        <w:t>and the sum score is calculated</w:t>
      </w:r>
      <w:r w:rsidR="007E7B00">
        <w:t xml:space="preserve">. Finally, </w:t>
      </w:r>
      <w:r w:rsidR="00F96D4F">
        <w:t>sum scores are</w:t>
      </w:r>
      <w:r w:rsidR="007E7B00">
        <w:t xml:space="preserve"> </w:t>
      </w:r>
      <w:r w:rsidR="00F96D4F">
        <w:t>compared to</w:t>
      </w:r>
      <w:r w:rsidR="007E7B00">
        <w:t xml:space="preserve"> understand whether manipulation attempts of the same strength are associated with changes </w:t>
      </w:r>
      <w:r w:rsidR="00F96D4F">
        <w:t>of</w:t>
      </w:r>
      <w:r w:rsidR="007E7B00">
        <w:t xml:space="preserve"> different </w:t>
      </w:r>
      <w:r w:rsidR="00F96D4F">
        <w:t>magnitudes</w:t>
      </w:r>
      <w:r w:rsidR="007E7B00">
        <w:t xml:space="preserve"> in the global network</w:t>
      </w:r>
      <w:r w:rsidR="00F96D4F">
        <w:t xml:space="preserve"> </w:t>
      </w:r>
      <w:r w:rsidR="00F96D4F">
        <w:t>structure</w:t>
      </w:r>
      <w:r w:rsidR="007E7B00">
        <w:t xml:space="preserve">. </w:t>
      </w:r>
    </w:p>
    <w:p w14:paraId="7D97D6B7" w14:textId="77777777" w:rsidR="00CF178C" w:rsidRPr="00CF178C" w:rsidRDefault="00CF178C" w:rsidP="007E7B00"/>
    <w:p w14:paraId="019B0C21" w14:textId="20D57837" w:rsidR="00CF178C" w:rsidRDefault="00CF178C" w:rsidP="007E7B00">
      <w:pPr>
        <w:pStyle w:val="Heading2"/>
      </w:pPr>
      <w:r>
        <w:lastRenderedPageBreak/>
        <w:t>4. Results</w:t>
      </w:r>
    </w:p>
    <w:p w14:paraId="48CB64BA" w14:textId="3D1C0D59" w:rsidR="001B4CCF" w:rsidRDefault="00246664" w:rsidP="007E7B00">
      <w:pPr>
        <w:pStyle w:val="Heading2"/>
      </w:pPr>
      <w:r>
        <w:t>4.1 Modelling attitudes toward inequality as a network</w:t>
      </w:r>
    </w:p>
    <w:p w14:paraId="264B0DC9" w14:textId="0EA68DC1" w:rsidR="007E7B00" w:rsidRPr="007E7B00" w:rsidRDefault="007E7B00" w:rsidP="007E7B00">
      <w:pPr>
        <w:pStyle w:val="Heading3"/>
      </w:pPr>
      <w:r w:rsidRPr="007E7B00">
        <w:t>Brief description of the levels of these attitudes</w:t>
      </w:r>
    </w:p>
    <w:p w14:paraId="25D00328" w14:textId="77777777" w:rsidR="007E7B00" w:rsidRDefault="007E7B00" w:rsidP="007E7B00">
      <w:r>
        <w:t>Table 2 reports the descriptives of the ten variables after their dummy recode. Most respondents judge Italian society as highly unfair (</w:t>
      </w:r>
      <w:r>
        <w:rPr>
          <w:i/>
        </w:rPr>
        <w:t>j_ineq</w:t>
      </w:r>
      <w:r>
        <w:t>), perceive differences in income as too large (</w:t>
      </w:r>
      <w:r>
        <w:rPr>
          <w:i/>
        </w:rPr>
        <w:t>p_inc_ineq</w:t>
      </w:r>
      <w:r>
        <w:t>), consider politicians to be uninterested in applying redistributive policies (</w:t>
      </w:r>
      <w:r>
        <w:rPr>
          <w:i/>
        </w:rPr>
        <w:t>j_red_unca</w:t>
      </w:r>
      <w:r>
        <w:t>), and believe in the importance of public redistribution (</w:t>
      </w:r>
      <w:r>
        <w:rPr>
          <w:i/>
        </w:rPr>
        <w:t>b_red_pub</w:t>
      </w:r>
      <w:r>
        <w:t>), and progressive taxation (</w:t>
      </w:r>
      <w:r>
        <w:rPr>
          <w:i/>
        </w:rPr>
        <w:t>b_tax</w:t>
      </w:r>
      <w:r>
        <w:t>). On average, the members of the sample also endorse critical judgments about existing redistributive policies (</w:t>
      </w:r>
      <w:r>
        <w:rPr>
          <w:i/>
        </w:rPr>
        <w:t>j_red_fail</w:t>
      </w:r>
      <w:r>
        <w:t>), they perceive that the distribution of resources is unequal (</w:t>
      </w:r>
      <w:r>
        <w:rPr>
          <w:i/>
        </w:rPr>
        <w:t>p_ineq</w:t>
      </w:r>
      <w:r>
        <w:t>), think companies should reduce the pay gap between their employees (</w:t>
      </w:r>
      <w:r>
        <w:rPr>
          <w:i/>
        </w:rPr>
        <w:t>b_red_mar</w:t>
      </w:r>
      <w:r>
        <w:t>), and prefer equalitarian societal assets (</w:t>
      </w:r>
      <w:r>
        <w:rPr>
          <w:i/>
        </w:rPr>
        <w:t>b_ineq</w:t>
      </w:r>
      <w:r>
        <w:t xml:space="preserve">).  Finally, the item </w:t>
      </w:r>
      <w:r>
        <w:rPr>
          <w:i/>
        </w:rPr>
        <w:t xml:space="preserve">p_tax </w:t>
      </w:r>
      <w:r>
        <w:t xml:space="preserve">has the lowest mean, indicating that high perception of inequality, egalitarian beliefs, and critical judgments about distribution are not mirrored by the perception that taxation is too regressive.  </w:t>
      </w:r>
    </w:p>
    <w:p w14:paraId="3A4D6F0B" w14:textId="77777777" w:rsidR="00246664" w:rsidRDefault="00246664" w:rsidP="007E7B00"/>
    <w:p w14:paraId="4F63D9EB" w14:textId="7CF4A297" w:rsidR="007E7B00" w:rsidRDefault="007E7B00" w:rsidP="007E7B00">
      <w:pPr>
        <w:pStyle w:val="Heading3"/>
      </w:pPr>
      <w:r w:rsidRPr="007E7B00">
        <w:t>Description of GGM</w:t>
      </w:r>
    </w:p>
    <w:p w14:paraId="5582AC68" w14:textId="77777777" w:rsidR="007E7B00" w:rsidRPr="007E7B00" w:rsidRDefault="007E7B00" w:rsidP="007E7B00">
      <w:pPr>
        <w:rPr>
          <w:b/>
          <w:bCs/>
        </w:rPr>
      </w:pPr>
    </w:p>
    <w:p w14:paraId="6CF3CCB0" w14:textId="33A96DCA" w:rsidR="001C6D60" w:rsidRDefault="00654A75" w:rsidP="004350C3">
      <w:pPr>
        <w:jc w:val="center"/>
      </w:pPr>
      <w:r w:rsidRPr="00654A75">
        <w:t xml:space="preserve">Figure 1: </w:t>
      </w:r>
      <w:r w:rsidR="004350C3">
        <w:t>The network of</w:t>
      </w:r>
      <w:r w:rsidRPr="00654A75">
        <w:t xml:space="preserve"> at</w:t>
      </w:r>
      <w:r>
        <w:t>titudes towards inequality</w:t>
      </w:r>
    </w:p>
    <w:p w14:paraId="38C2C215" w14:textId="21A2CE92" w:rsidR="00654A75" w:rsidRDefault="00654A75" w:rsidP="007E7B00">
      <w:r>
        <w:rPr>
          <w:noProof/>
        </w:rPr>
        <w:drawing>
          <wp:inline distT="0" distB="0" distL="0" distR="0" wp14:anchorId="4CA84C5B" wp14:editId="4AA62EF8">
            <wp:extent cx="5731192" cy="3820795"/>
            <wp:effectExtent l="0" t="0" r="0" b="1905"/>
            <wp:docPr id="142947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473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192" cy="3820795"/>
                    </a:xfrm>
                    <a:prstGeom prst="rect">
                      <a:avLst/>
                    </a:prstGeom>
                  </pic:spPr>
                </pic:pic>
              </a:graphicData>
            </a:graphic>
          </wp:inline>
        </w:drawing>
      </w:r>
    </w:p>
    <w:p w14:paraId="6AC21FE0" w14:textId="4F7CC9EC" w:rsidR="00E441B3" w:rsidRPr="004350C3" w:rsidRDefault="00E441B3" w:rsidP="007E7B00">
      <w:pPr>
        <w:rPr>
          <w:sz w:val="20"/>
          <w:szCs w:val="20"/>
        </w:rPr>
      </w:pPr>
      <w:r w:rsidRPr="004350C3">
        <w:rPr>
          <w:i/>
          <w:iCs/>
          <w:sz w:val="20"/>
          <w:szCs w:val="20"/>
        </w:rPr>
        <w:t>Caption:</w:t>
      </w:r>
      <w:r w:rsidRPr="004350C3">
        <w:rPr>
          <w:sz w:val="20"/>
          <w:szCs w:val="20"/>
        </w:rPr>
        <w:t xml:space="preserve"> the network of attitudes towards inequality. Variables are represented as nodes, which are connected by weighted and signed edges. </w:t>
      </w:r>
      <w:r w:rsidR="004350C3" w:rsidRPr="004350C3">
        <w:rPr>
          <w:sz w:val="20"/>
          <w:szCs w:val="20"/>
        </w:rPr>
        <w:t>Nodes are colored according to their theoretical classification in perceptions, beliefs, and judgments about ine</w:t>
      </w:r>
      <w:r w:rsidR="004350C3">
        <w:rPr>
          <w:sz w:val="20"/>
          <w:szCs w:val="20"/>
        </w:rPr>
        <w:t>qu</w:t>
      </w:r>
      <w:r w:rsidR="004350C3" w:rsidRPr="004350C3">
        <w:rPr>
          <w:sz w:val="20"/>
          <w:szCs w:val="20"/>
        </w:rPr>
        <w:t>ality. The circular shape around each node plots the partition of its variance that was explained by the model. T</w:t>
      </w:r>
      <w:r w:rsidRPr="004350C3">
        <w:rPr>
          <w:sz w:val="20"/>
          <w:szCs w:val="20"/>
        </w:rPr>
        <w:t xml:space="preserve">ies are indicative of the unique variance shared between each </w:t>
      </w:r>
      <w:r w:rsidR="004350C3" w:rsidRPr="004350C3">
        <w:rPr>
          <w:sz w:val="20"/>
          <w:szCs w:val="20"/>
        </w:rPr>
        <w:t xml:space="preserve">item pair. Their width is proportional to the strength of the corresponding associations. Blue edges represent positive linear influences, red negative ones. </w:t>
      </w:r>
    </w:p>
    <w:p w14:paraId="18DFBD56" w14:textId="77777777" w:rsidR="00654A75" w:rsidRDefault="00654A75" w:rsidP="007E7B00"/>
    <w:p w14:paraId="7247B6C7" w14:textId="4059E965" w:rsidR="001B4CCF" w:rsidRPr="007E7B00" w:rsidRDefault="007E7B00" w:rsidP="007E7B00">
      <w:pPr>
        <w:pStyle w:val="Heading3"/>
      </w:pPr>
      <w:r w:rsidRPr="007E7B00">
        <w:t>Description of centrality and small world index</w:t>
      </w:r>
    </w:p>
    <w:p w14:paraId="7D58D48F" w14:textId="454433A2" w:rsidR="00654A75" w:rsidRDefault="00654A75" w:rsidP="004350C3">
      <w:pPr>
        <w:jc w:val="center"/>
      </w:pPr>
      <w:r>
        <w:t xml:space="preserve">Figure 2: </w:t>
      </w:r>
      <w:r w:rsidR="004350C3">
        <w:t>Node centrality</w:t>
      </w:r>
    </w:p>
    <w:p w14:paraId="2CC05CDD" w14:textId="257207C3" w:rsidR="00654A75" w:rsidRDefault="00654A75" w:rsidP="007E7B00">
      <w:r>
        <w:rPr>
          <w:noProof/>
        </w:rPr>
        <w:lastRenderedPageBreak/>
        <w:drawing>
          <wp:inline distT="0" distB="0" distL="0" distR="0" wp14:anchorId="22A0931E" wp14:editId="4F56A935">
            <wp:extent cx="5731510" cy="3144861"/>
            <wp:effectExtent l="0" t="0" r="0" b="5080"/>
            <wp:docPr id="993704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0433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44861"/>
                    </a:xfrm>
                    <a:prstGeom prst="rect">
                      <a:avLst/>
                    </a:prstGeom>
                  </pic:spPr>
                </pic:pic>
              </a:graphicData>
            </a:graphic>
          </wp:inline>
        </w:drawing>
      </w:r>
    </w:p>
    <w:p w14:paraId="5697F875" w14:textId="24030164" w:rsidR="00654A75" w:rsidRDefault="004350C3" w:rsidP="007E7B00">
      <w:r w:rsidRPr="004350C3">
        <w:rPr>
          <w:i/>
          <w:iCs/>
        </w:rPr>
        <w:t>Caption:</w:t>
      </w:r>
      <w:r>
        <w:t xml:space="preserve"> Strength centrality of GGM’s nodes. Each row shows one node and its centrality, measured in z-scores. </w:t>
      </w:r>
    </w:p>
    <w:p w14:paraId="2A2FE99F" w14:textId="77777777" w:rsidR="00654A75" w:rsidRDefault="00654A75" w:rsidP="007E7B00"/>
    <w:p w14:paraId="3F128342" w14:textId="77777777" w:rsidR="00654A75" w:rsidRDefault="00654A75" w:rsidP="007E7B00"/>
    <w:p w14:paraId="3F804A50" w14:textId="77777777" w:rsidR="00654A75" w:rsidRDefault="00654A75" w:rsidP="007E7B00"/>
    <w:p w14:paraId="6CBC976C" w14:textId="77777777" w:rsidR="00654A75" w:rsidRDefault="00654A75" w:rsidP="007E7B00"/>
    <w:p w14:paraId="0BB87976" w14:textId="77777777" w:rsidR="00654A75" w:rsidRDefault="00654A75" w:rsidP="007E7B00"/>
    <w:p w14:paraId="24C4722B" w14:textId="77777777" w:rsidR="00654A75" w:rsidRDefault="00654A75" w:rsidP="007E7B00"/>
    <w:p w14:paraId="489D5FDE" w14:textId="77777777" w:rsidR="001B4CCF" w:rsidRDefault="001B4CCF" w:rsidP="007E7B00">
      <w:r>
        <w:br w:type="page"/>
      </w:r>
    </w:p>
    <w:p w14:paraId="0E2CA5B5" w14:textId="098136A4" w:rsidR="00246664" w:rsidRDefault="00246664" w:rsidP="007E7B00">
      <w:pPr>
        <w:pStyle w:val="Heading2"/>
      </w:pPr>
      <w:r>
        <w:lastRenderedPageBreak/>
        <w:t xml:space="preserve">4.2 Estimating structural differences in the network of attitudes towards </w:t>
      </w:r>
      <w:proofErr w:type="gramStart"/>
      <w:r>
        <w:t>inequality</w:t>
      </w:r>
      <w:proofErr w:type="gramEnd"/>
    </w:p>
    <w:p w14:paraId="139B5EA9" w14:textId="77777777" w:rsidR="00246664" w:rsidRDefault="00246664" w:rsidP="007E7B00"/>
    <w:p w14:paraId="326C2D5C" w14:textId="5ACF11E8" w:rsidR="00654A75" w:rsidRDefault="00654A75" w:rsidP="004350C3">
      <w:pPr>
        <w:jc w:val="center"/>
      </w:pPr>
      <w:r>
        <w:t>Figure 3: Moderated Gaussian Graphical Model</w:t>
      </w:r>
      <w:r w:rsidR="004350C3">
        <w:t xml:space="preserve"> of the network of attitudes towards inequality</w:t>
      </w:r>
    </w:p>
    <w:p w14:paraId="29764C62" w14:textId="658300F5" w:rsidR="00654A75" w:rsidRDefault="00654A75" w:rsidP="007E7B00">
      <w:r>
        <w:rPr>
          <w:noProof/>
        </w:rPr>
        <w:drawing>
          <wp:inline distT="0" distB="0" distL="0" distR="0" wp14:anchorId="6DC8B255" wp14:editId="67AC12B5">
            <wp:extent cx="5731510" cy="4298632"/>
            <wp:effectExtent l="0" t="0" r="0" b="0"/>
            <wp:docPr id="711275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75672"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14:paraId="45368136" w14:textId="77777777" w:rsidR="00654A75" w:rsidRDefault="00654A75" w:rsidP="007E7B00"/>
    <w:p w14:paraId="082E67F3" w14:textId="77777777" w:rsidR="00654A75" w:rsidRDefault="00654A75" w:rsidP="007E7B00"/>
    <w:p w14:paraId="50052C0C" w14:textId="229D5290" w:rsidR="00654A75" w:rsidRPr="003A27F5" w:rsidRDefault="004350C3" w:rsidP="007E7B00">
      <w:pPr>
        <w:rPr>
          <w:sz w:val="20"/>
          <w:szCs w:val="20"/>
        </w:rPr>
      </w:pPr>
      <w:r w:rsidRPr="003A27F5">
        <w:rPr>
          <w:i/>
          <w:iCs/>
          <w:sz w:val="20"/>
          <w:szCs w:val="20"/>
        </w:rPr>
        <w:t>Caption:</w:t>
      </w:r>
      <w:r w:rsidRPr="003A27F5">
        <w:rPr>
          <w:sz w:val="20"/>
          <w:szCs w:val="20"/>
        </w:rPr>
        <w:t xml:space="preserve"> each panel shows the result of a GGM estimation at a fixed level of the moderating variable, anger. Nodes are colored according to their classification in perceptions, beliefs, and judgments. </w:t>
      </w:r>
      <w:r w:rsidR="003A27F5" w:rsidRPr="003A27F5">
        <w:rPr>
          <w:sz w:val="20"/>
          <w:szCs w:val="20"/>
        </w:rPr>
        <w:t xml:space="preserve">Anger is plotted in white for clarity. Weighted and signed edges indicate conditional associations. Moderation effects are detectable by observing variations in edge color and/or width. </w:t>
      </w:r>
    </w:p>
    <w:p w14:paraId="191CE798" w14:textId="77777777" w:rsidR="00654A75" w:rsidRDefault="00654A75" w:rsidP="007E7B00"/>
    <w:p w14:paraId="23DE9E44" w14:textId="77777777" w:rsidR="00654A75" w:rsidRDefault="00654A75" w:rsidP="007E7B00"/>
    <w:p w14:paraId="4352A2D8" w14:textId="77777777" w:rsidR="00654A75" w:rsidRDefault="00654A75" w:rsidP="007E7B00"/>
    <w:p w14:paraId="69885271" w14:textId="77777777" w:rsidR="00654A75" w:rsidRDefault="00654A75" w:rsidP="007E7B00"/>
    <w:p w14:paraId="12E09CDC" w14:textId="77777777" w:rsidR="00654A75" w:rsidRDefault="00654A75" w:rsidP="007E7B00"/>
    <w:p w14:paraId="4DE61B58" w14:textId="77777777" w:rsidR="00654A75" w:rsidRDefault="00654A75" w:rsidP="007E7B00"/>
    <w:p w14:paraId="01FE89F6" w14:textId="77777777" w:rsidR="00654A75" w:rsidRDefault="00654A75" w:rsidP="007E7B00"/>
    <w:p w14:paraId="0A03175B" w14:textId="77777777" w:rsidR="00654A75" w:rsidRDefault="00654A75" w:rsidP="007E7B00"/>
    <w:p w14:paraId="28661763" w14:textId="77777777" w:rsidR="00654A75" w:rsidRDefault="00654A75" w:rsidP="007E7B00"/>
    <w:p w14:paraId="4AF0B0B7" w14:textId="77777777" w:rsidR="00654A75" w:rsidRDefault="00654A75" w:rsidP="007E7B00"/>
    <w:p w14:paraId="4A148FF7" w14:textId="77777777" w:rsidR="00654A75" w:rsidRDefault="00654A75" w:rsidP="007E7B00"/>
    <w:p w14:paraId="69EDD7EB" w14:textId="77777777" w:rsidR="00654A75" w:rsidRDefault="00654A75" w:rsidP="007E7B00"/>
    <w:p w14:paraId="4E04FD33" w14:textId="77777777" w:rsidR="00654A75" w:rsidRDefault="00654A75" w:rsidP="007E7B00"/>
    <w:p w14:paraId="2E286784" w14:textId="77777777" w:rsidR="00654A75" w:rsidRDefault="00654A75" w:rsidP="007E7B00"/>
    <w:p w14:paraId="33F28FFF" w14:textId="77777777" w:rsidR="00654A75" w:rsidRDefault="00654A75" w:rsidP="007E7B00"/>
    <w:p w14:paraId="1B28DE00" w14:textId="77777777" w:rsidR="00654A75" w:rsidRDefault="00654A75" w:rsidP="007E7B00"/>
    <w:p w14:paraId="746C966B" w14:textId="77777777" w:rsidR="00654A75" w:rsidRDefault="00654A75" w:rsidP="007E7B00"/>
    <w:p w14:paraId="3F84D195" w14:textId="77777777" w:rsidR="00654A75" w:rsidRDefault="00654A75" w:rsidP="007E7B00"/>
    <w:p w14:paraId="0E617511" w14:textId="77777777" w:rsidR="00654A75" w:rsidRDefault="00654A75" w:rsidP="007E7B00"/>
    <w:p w14:paraId="3EA4592C" w14:textId="6F9BFCC7" w:rsidR="00654A75" w:rsidRDefault="00246664" w:rsidP="007E7B00">
      <w:pPr>
        <w:pStyle w:val="Heading2"/>
      </w:pPr>
      <w:r>
        <w:lastRenderedPageBreak/>
        <w:t>4.3 Simulating change in the network of attitudes towards inequality</w:t>
      </w:r>
    </w:p>
    <w:p w14:paraId="4F93F010" w14:textId="77777777" w:rsidR="00654A75" w:rsidRDefault="00654A75" w:rsidP="007E7B00"/>
    <w:p w14:paraId="1F5EF9CC" w14:textId="705387F7" w:rsidR="00654A75" w:rsidRPr="00654A75" w:rsidRDefault="00654A75" w:rsidP="003A27F5">
      <w:pPr>
        <w:jc w:val="center"/>
      </w:pPr>
      <w:r>
        <w:t>Figure 4: Ising network and centrality table</w:t>
      </w:r>
    </w:p>
    <w:p w14:paraId="607FBC12" w14:textId="64281313" w:rsidR="00654A75" w:rsidRDefault="00654A75" w:rsidP="007E7B00">
      <w:r>
        <w:rPr>
          <w:noProof/>
        </w:rPr>
        <w:drawing>
          <wp:inline distT="0" distB="0" distL="0" distR="0" wp14:anchorId="7070BE9A" wp14:editId="67E039BC">
            <wp:extent cx="5155788" cy="7917613"/>
            <wp:effectExtent l="0" t="0" r="635" b="0"/>
            <wp:docPr id="2047589200"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89200" name="Picture 6" descr="A diagram of a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5788" cy="7917613"/>
                    </a:xfrm>
                    <a:prstGeom prst="rect">
                      <a:avLst/>
                    </a:prstGeom>
                  </pic:spPr>
                </pic:pic>
              </a:graphicData>
            </a:graphic>
          </wp:inline>
        </w:drawing>
      </w:r>
    </w:p>
    <w:p w14:paraId="2E9F943D" w14:textId="1461CA4B" w:rsidR="00654A75" w:rsidRPr="003A27F5" w:rsidRDefault="003A27F5" w:rsidP="007E7B00">
      <w:pPr>
        <w:rPr>
          <w:sz w:val="20"/>
          <w:szCs w:val="20"/>
        </w:rPr>
      </w:pPr>
      <w:r w:rsidRPr="003A27F5">
        <w:rPr>
          <w:i/>
          <w:iCs/>
          <w:sz w:val="20"/>
          <w:szCs w:val="20"/>
        </w:rPr>
        <w:t>Caption:</w:t>
      </w:r>
      <w:r w:rsidRPr="003A27F5">
        <w:rPr>
          <w:sz w:val="20"/>
          <w:szCs w:val="20"/>
        </w:rPr>
        <w:t xml:space="preserve"> The top panel shows the results of the Ising estimation</w:t>
      </w:r>
      <w:r>
        <w:rPr>
          <w:sz w:val="20"/>
          <w:szCs w:val="20"/>
        </w:rPr>
        <w:t>.</w:t>
      </w:r>
      <w:r w:rsidRPr="003A27F5">
        <w:rPr>
          <w:sz w:val="20"/>
          <w:szCs w:val="20"/>
        </w:rPr>
        <w:t xml:space="preserve"> </w:t>
      </w:r>
      <w:r>
        <w:rPr>
          <w:sz w:val="20"/>
          <w:szCs w:val="20"/>
        </w:rPr>
        <w:t>T</w:t>
      </w:r>
      <w:r w:rsidRPr="003A27F5">
        <w:rPr>
          <w:sz w:val="20"/>
          <w:szCs w:val="20"/>
        </w:rPr>
        <w:t xml:space="preserve">he bottom </w:t>
      </w:r>
      <w:r>
        <w:rPr>
          <w:sz w:val="20"/>
          <w:szCs w:val="20"/>
        </w:rPr>
        <w:t>panel shows</w:t>
      </w:r>
      <w:r w:rsidRPr="003A27F5">
        <w:rPr>
          <w:sz w:val="20"/>
          <w:szCs w:val="20"/>
        </w:rPr>
        <w:t xml:space="preserve"> </w:t>
      </w:r>
      <w:r>
        <w:rPr>
          <w:sz w:val="20"/>
          <w:szCs w:val="20"/>
        </w:rPr>
        <w:t>z-</w:t>
      </w:r>
      <w:r w:rsidRPr="003A27F5">
        <w:rPr>
          <w:sz w:val="20"/>
          <w:szCs w:val="20"/>
        </w:rPr>
        <w:t>scores</w:t>
      </w:r>
      <w:r>
        <w:rPr>
          <w:sz w:val="20"/>
          <w:szCs w:val="20"/>
        </w:rPr>
        <w:t xml:space="preserve"> of Strength centrality</w:t>
      </w:r>
      <w:r w:rsidRPr="003A27F5">
        <w:rPr>
          <w:sz w:val="20"/>
          <w:szCs w:val="20"/>
        </w:rPr>
        <w:t xml:space="preserve">. </w:t>
      </w:r>
    </w:p>
    <w:p w14:paraId="51116632" w14:textId="77777777" w:rsidR="00654A75" w:rsidRDefault="00654A75" w:rsidP="007E7B00"/>
    <w:p w14:paraId="13325B1A" w14:textId="4A3F476B" w:rsidR="00654A75" w:rsidRDefault="00654A75" w:rsidP="003A27F5">
      <w:pPr>
        <w:jc w:val="center"/>
      </w:pPr>
      <w:r>
        <w:t xml:space="preserve">Figure 5: </w:t>
      </w:r>
      <w:r w:rsidR="003A27F5">
        <w:t>results of</w:t>
      </w:r>
      <w:r>
        <w:t xml:space="preserve"> simulat</w:t>
      </w:r>
      <w:r w:rsidR="003A27F5">
        <w:t>ed manipulation attempts</w:t>
      </w:r>
    </w:p>
    <w:p w14:paraId="207E71FB" w14:textId="3FE23016" w:rsidR="00654A75" w:rsidRDefault="00654A75" w:rsidP="007E7B00">
      <w:r>
        <w:rPr>
          <w:noProof/>
        </w:rPr>
        <w:drawing>
          <wp:inline distT="0" distB="0" distL="0" distR="0" wp14:anchorId="635BA544" wp14:editId="2AB11CD6">
            <wp:extent cx="5731510" cy="2865755"/>
            <wp:effectExtent l="0" t="0" r="0" b="4445"/>
            <wp:docPr id="1566228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28466"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3821702" w14:textId="38F097C9" w:rsidR="00442A69" w:rsidRPr="00C73912" w:rsidRDefault="003A27F5" w:rsidP="007E7B00">
      <w:pPr>
        <w:rPr>
          <w:sz w:val="20"/>
          <w:szCs w:val="20"/>
        </w:rPr>
      </w:pPr>
      <w:r w:rsidRPr="00C73912">
        <w:rPr>
          <w:i/>
          <w:iCs/>
          <w:sz w:val="20"/>
          <w:szCs w:val="20"/>
        </w:rPr>
        <w:t>Caption:</w:t>
      </w:r>
      <w:r w:rsidRPr="00C73912">
        <w:rPr>
          <w:sz w:val="20"/>
          <w:szCs w:val="20"/>
        </w:rPr>
        <w:t xml:space="preserve"> each row is associated with a simulated manipulation attempt targetting one network node. Dots and confidence intervals show the mean sum score of the network after each intervention. The dashed line on the left </w:t>
      </w:r>
      <w:r w:rsidR="00C73912" w:rsidRPr="00C73912">
        <w:rPr>
          <w:sz w:val="20"/>
          <w:szCs w:val="20"/>
        </w:rPr>
        <w:t>separates</w:t>
      </w:r>
      <w:r w:rsidRPr="00C73912">
        <w:rPr>
          <w:sz w:val="20"/>
          <w:szCs w:val="20"/>
        </w:rPr>
        <w:t xml:space="preserve"> succes</w:t>
      </w:r>
      <w:r w:rsidR="00C73912" w:rsidRPr="00C73912">
        <w:rPr>
          <w:sz w:val="20"/>
          <w:szCs w:val="20"/>
        </w:rPr>
        <w:t>sfu</w:t>
      </w:r>
      <w:r w:rsidRPr="00C73912">
        <w:rPr>
          <w:sz w:val="20"/>
          <w:szCs w:val="20"/>
        </w:rPr>
        <w:t>l versus unsucces</w:t>
      </w:r>
      <w:r w:rsidR="00C73912" w:rsidRPr="00C73912">
        <w:rPr>
          <w:sz w:val="20"/>
          <w:szCs w:val="20"/>
        </w:rPr>
        <w:t>sfu</w:t>
      </w:r>
      <w:r w:rsidRPr="00C73912">
        <w:rPr>
          <w:sz w:val="20"/>
          <w:szCs w:val="20"/>
        </w:rPr>
        <w:t xml:space="preserve">l manipulations. The dotted line on the right </w:t>
      </w:r>
      <w:r w:rsidR="00C73912" w:rsidRPr="00C73912">
        <w:rPr>
          <w:sz w:val="20"/>
          <w:szCs w:val="20"/>
        </w:rPr>
        <w:t xml:space="preserve">represents the threshold for downstream effects. </w:t>
      </w:r>
      <w:r w:rsidRPr="00C73912">
        <w:rPr>
          <w:sz w:val="20"/>
          <w:szCs w:val="20"/>
        </w:rPr>
        <w:t xml:space="preserve"> </w:t>
      </w:r>
    </w:p>
    <w:p w14:paraId="290559D5" w14:textId="4DAEDE8E" w:rsidR="00442A69" w:rsidRDefault="00246664" w:rsidP="007E7B00">
      <w:pPr>
        <w:pStyle w:val="Heading2"/>
      </w:pPr>
      <w:r>
        <w:t>5. Discussion</w:t>
      </w:r>
    </w:p>
    <w:p w14:paraId="64C9460A" w14:textId="77777777" w:rsidR="00246664" w:rsidRDefault="00246664" w:rsidP="007E7B00"/>
    <w:p w14:paraId="09C1EAC6" w14:textId="24F29267" w:rsidR="00246664" w:rsidRDefault="00246664" w:rsidP="007E7B00">
      <w:pPr>
        <w:pStyle w:val="Heading2"/>
      </w:pPr>
      <w:r>
        <w:t>6. Conclusions</w:t>
      </w:r>
    </w:p>
    <w:p w14:paraId="11711BD0" w14:textId="77777777" w:rsidR="00246664" w:rsidRDefault="00246664" w:rsidP="007E7B00"/>
    <w:p w14:paraId="571D0D0D" w14:textId="6F39CDE7" w:rsidR="00246664" w:rsidRDefault="00246664" w:rsidP="007E7B00">
      <w:pPr>
        <w:pStyle w:val="Heading2"/>
      </w:pPr>
      <w:r>
        <w:t xml:space="preserve">7. </w:t>
      </w:r>
      <w:r w:rsidRPr="00246664">
        <w:t>References</w:t>
      </w:r>
    </w:p>
    <w:p w14:paraId="08BFEEC4" w14:textId="77777777" w:rsidR="00E75D96" w:rsidRPr="00E75D96" w:rsidRDefault="00E75D96" w:rsidP="00E75D96">
      <w:pPr>
        <w:pStyle w:val="Bibliography"/>
        <w:rPr>
          <w:lang w:val="en-GB"/>
        </w:rPr>
      </w:pPr>
      <w:r>
        <w:fldChar w:fldCharType="begin"/>
      </w:r>
      <w:r>
        <w:instrText xml:space="preserve"> ADDIN ZOTERO_BIBL {"uncited":[],"omitted":[],"custom":[]} CSL_BIBLIOGRAPHY </w:instrText>
      </w:r>
      <w:r>
        <w:fldChar w:fldCharType="separate"/>
      </w:r>
      <w:r w:rsidRPr="00E75D96">
        <w:rPr>
          <w:lang w:val="en-GB"/>
        </w:rPr>
        <w:t xml:space="preserve">Borkulo, C. D. van, Bork, R. van, Boschloo, L., Kossakowski, J. J., Tio, P., Schoevers, R. A., Borsboom, D., &amp; Waldorp, L. J. (2022). Comparing network structures on three aspects: A permutation test. </w:t>
      </w:r>
      <w:r w:rsidRPr="00E75D96">
        <w:rPr>
          <w:i/>
          <w:iCs/>
          <w:lang w:val="en-GB"/>
        </w:rPr>
        <w:t>Psychological Methods</w:t>
      </w:r>
      <w:r w:rsidRPr="00E75D96">
        <w:rPr>
          <w:lang w:val="en-GB"/>
        </w:rPr>
        <w:t>. https://doi.org/10.1037/met0000476</w:t>
      </w:r>
    </w:p>
    <w:p w14:paraId="463781EF" w14:textId="77777777" w:rsidR="00E75D96" w:rsidRPr="00E75D96" w:rsidRDefault="00E75D96" w:rsidP="00E75D96">
      <w:pPr>
        <w:pStyle w:val="Bibliography"/>
        <w:rPr>
          <w:lang w:val="en-GB"/>
        </w:rPr>
      </w:pPr>
      <w:r w:rsidRPr="00E75D96">
        <w:rPr>
          <w:lang w:val="en-GB"/>
        </w:rPr>
        <w:t xml:space="preserve">Borkulo, C. D. van, Borsboom, D., Epskamp, S., Blanken, T. F., Boschloo, L., Schoevers, R. A., &amp; Waldorp, L. J. (2015). A new method for constructing networks from binary data. </w:t>
      </w:r>
      <w:r w:rsidRPr="00E75D96">
        <w:rPr>
          <w:i/>
          <w:iCs/>
          <w:lang w:val="en-GB"/>
        </w:rPr>
        <w:t>Scientific Reports</w:t>
      </w:r>
      <w:r w:rsidRPr="00E75D96">
        <w:rPr>
          <w:lang w:val="en-GB"/>
        </w:rPr>
        <w:t xml:space="preserve">, </w:t>
      </w:r>
      <w:r w:rsidRPr="00E75D96">
        <w:rPr>
          <w:i/>
          <w:iCs/>
          <w:lang w:val="en-GB"/>
        </w:rPr>
        <w:t>4</w:t>
      </w:r>
      <w:r w:rsidRPr="00E75D96">
        <w:rPr>
          <w:lang w:val="en-GB"/>
        </w:rPr>
        <w:t>(1), 5918. https://doi.org/10.1038/srep05918</w:t>
      </w:r>
    </w:p>
    <w:p w14:paraId="5A809885" w14:textId="77777777" w:rsidR="00E75D96" w:rsidRPr="00E75D96" w:rsidRDefault="00E75D96" w:rsidP="00E75D96">
      <w:pPr>
        <w:pStyle w:val="Bibliography"/>
        <w:rPr>
          <w:lang w:val="en-GB"/>
        </w:rPr>
      </w:pPr>
      <w:r w:rsidRPr="00E75D96">
        <w:rPr>
          <w:lang w:val="en-GB"/>
        </w:rPr>
        <w:t xml:space="preserve">Borsboom, D., Deserno, M. K., Rhemtulla, M., Epskamp, S., Fried, E. I., McNally, R. J., Robinaugh, D. J., Perugini, M., Dalege, J., Costantini, G., Isvoranu, A.-M., Wysocki, A. C., Borkulo, C. D. van, Bork, R. van, &amp; Waldorp, L. J. (2021). Network analysis of multivariate data in psychological science. </w:t>
      </w:r>
      <w:r w:rsidRPr="00E75D96">
        <w:rPr>
          <w:i/>
          <w:iCs/>
          <w:lang w:val="en-GB"/>
        </w:rPr>
        <w:t>Nature Reviews Methods Primers</w:t>
      </w:r>
      <w:r w:rsidRPr="00E75D96">
        <w:rPr>
          <w:lang w:val="en-GB"/>
        </w:rPr>
        <w:t xml:space="preserve">, </w:t>
      </w:r>
      <w:r w:rsidRPr="00E75D96">
        <w:rPr>
          <w:i/>
          <w:iCs/>
          <w:lang w:val="en-GB"/>
        </w:rPr>
        <w:t>1</w:t>
      </w:r>
      <w:r w:rsidRPr="00E75D96">
        <w:rPr>
          <w:lang w:val="en-GB"/>
        </w:rPr>
        <w:t>(1), 58. https://doi.org/10.1038/s43586-021-00055-w</w:t>
      </w:r>
    </w:p>
    <w:p w14:paraId="12681956" w14:textId="77777777" w:rsidR="00E75D96" w:rsidRPr="00E75D96" w:rsidRDefault="00E75D96" w:rsidP="00E75D96">
      <w:pPr>
        <w:pStyle w:val="Bibliography"/>
        <w:rPr>
          <w:lang w:val="en-GB"/>
        </w:rPr>
      </w:pPr>
      <w:r w:rsidRPr="00E75D96">
        <w:rPr>
          <w:lang w:val="en-GB"/>
        </w:rPr>
        <w:lastRenderedPageBreak/>
        <w:t xml:space="preserve">Bringmann, L. F., Elmer, T., Epskamp, S., Krause, R. W., Schoch, D., Wichers, M., Wigman, J. T. W., &amp; Snippe, E. (2019). What do centrality measures measure in psychological networks? </w:t>
      </w:r>
      <w:r w:rsidRPr="00E75D96">
        <w:rPr>
          <w:i/>
          <w:iCs/>
          <w:lang w:val="en-GB"/>
        </w:rPr>
        <w:t>Journal of Abnormal Psychology</w:t>
      </w:r>
      <w:r w:rsidRPr="00E75D96">
        <w:rPr>
          <w:lang w:val="en-GB"/>
        </w:rPr>
        <w:t xml:space="preserve">, </w:t>
      </w:r>
      <w:r w:rsidRPr="00E75D96">
        <w:rPr>
          <w:i/>
          <w:iCs/>
          <w:lang w:val="en-GB"/>
        </w:rPr>
        <w:t>128</w:t>
      </w:r>
      <w:r w:rsidRPr="00E75D96">
        <w:rPr>
          <w:lang w:val="en-GB"/>
        </w:rPr>
        <w:t>(8), 892–903. https://doi.org/10.1037/abn0000446</w:t>
      </w:r>
    </w:p>
    <w:p w14:paraId="3EA0A4C0" w14:textId="77777777" w:rsidR="00E75D96" w:rsidRPr="00E75D96" w:rsidRDefault="00E75D96" w:rsidP="00E75D96">
      <w:pPr>
        <w:pStyle w:val="Bibliography"/>
        <w:rPr>
          <w:lang w:val="en-GB"/>
        </w:rPr>
      </w:pPr>
      <w:r w:rsidRPr="00E75D96">
        <w:rPr>
          <w:lang w:val="en-GB"/>
        </w:rPr>
        <w:t xml:space="preserve">Burger, J., Isvoranu, A.-M., Lunansky, G., Haslbeck, J. M. B., Epskamp, S., Hoekstra, R. H. A., Fried, E. I., Borsboom, D., &amp; Blanken, T. F. (2022). Reporting Standards for Psychological Network Analyses in Cross-Sectional Data. </w:t>
      </w:r>
      <w:r w:rsidRPr="00E75D96">
        <w:rPr>
          <w:i/>
          <w:iCs/>
          <w:lang w:val="en-GB"/>
        </w:rPr>
        <w:t>Psychological Methods</w:t>
      </w:r>
      <w:r w:rsidRPr="00E75D96">
        <w:rPr>
          <w:lang w:val="en-GB"/>
        </w:rPr>
        <w:t>. https://doi.org/10.1037/met0000471</w:t>
      </w:r>
    </w:p>
    <w:p w14:paraId="33DD2F8B" w14:textId="77777777" w:rsidR="00E75D96" w:rsidRPr="00E75D96" w:rsidRDefault="00E75D96" w:rsidP="00E75D96">
      <w:pPr>
        <w:pStyle w:val="Bibliography"/>
        <w:rPr>
          <w:lang w:val="en-GB"/>
        </w:rPr>
      </w:pPr>
      <w:r w:rsidRPr="00E75D96">
        <w:rPr>
          <w:lang w:val="en-GB"/>
        </w:rPr>
        <w:t xml:space="preserve">Chen, J., &amp; Chen, Z. (2008). Extended Bayesian information criteria for model selection with large model spaces. </w:t>
      </w:r>
      <w:r w:rsidRPr="00E75D96">
        <w:rPr>
          <w:i/>
          <w:iCs/>
          <w:lang w:val="en-GB"/>
        </w:rPr>
        <w:t>Biometrika</w:t>
      </w:r>
      <w:r w:rsidRPr="00E75D96">
        <w:rPr>
          <w:lang w:val="en-GB"/>
        </w:rPr>
        <w:t xml:space="preserve">, </w:t>
      </w:r>
      <w:r w:rsidRPr="00E75D96">
        <w:rPr>
          <w:i/>
          <w:iCs/>
          <w:lang w:val="en-GB"/>
        </w:rPr>
        <w:t>95</w:t>
      </w:r>
      <w:r w:rsidRPr="00E75D96">
        <w:rPr>
          <w:lang w:val="en-GB"/>
        </w:rPr>
        <w:t>(3), 759–771. https://doi.org/10.1093/biomet/asn034</w:t>
      </w:r>
    </w:p>
    <w:p w14:paraId="4775C083" w14:textId="77777777" w:rsidR="00E75D96" w:rsidRPr="00E75D96" w:rsidRDefault="00E75D96" w:rsidP="00E75D96">
      <w:pPr>
        <w:pStyle w:val="Bibliography"/>
        <w:rPr>
          <w:lang w:val="en-GB"/>
        </w:rPr>
      </w:pPr>
      <w:r w:rsidRPr="00E75D96">
        <w:rPr>
          <w:lang w:val="en-GB"/>
        </w:rPr>
        <w:t xml:space="preserve">Dalege, J., Borsboom, D., Harreveld, F. van, Berg, H. van den, Conner, M., &amp; Maas, H. L. J. van der. (2016). Toward a formalized account of attitudes: The Causal Attitude Network (CAN) model. </w:t>
      </w:r>
      <w:r w:rsidRPr="00E75D96">
        <w:rPr>
          <w:i/>
          <w:iCs/>
          <w:lang w:val="en-GB"/>
        </w:rPr>
        <w:t>Psychological Review</w:t>
      </w:r>
      <w:r w:rsidRPr="00E75D96">
        <w:rPr>
          <w:lang w:val="en-GB"/>
        </w:rPr>
        <w:t xml:space="preserve">, </w:t>
      </w:r>
      <w:r w:rsidRPr="00E75D96">
        <w:rPr>
          <w:i/>
          <w:iCs/>
          <w:lang w:val="en-GB"/>
        </w:rPr>
        <w:t>123</w:t>
      </w:r>
      <w:r w:rsidRPr="00E75D96">
        <w:rPr>
          <w:lang w:val="en-GB"/>
        </w:rPr>
        <w:t>(1), 2–22. https://doi.org/10.1037/a0039802</w:t>
      </w:r>
    </w:p>
    <w:p w14:paraId="0B673357" w14:textId="77777777" w:rsidR="00E75D96" w:rsidRPr="00E75D96" w:rsidRDefault="00E75D96" w:rsidP="00E75D96">
      <w:pPr>
        <w:pStyle w:val="Bibliography"/>
        <w:rPr>
          <w:lang w:val="en-GB"/>
        </w:rPr>
      </w:pPr>
      <w:r w:rsidRPr="00E75D96">
        <w:rPr>
          <w:lang w:val="en-GB"/>
        </w:rPr>
        <w:t xml:space="preserve">Dalege, J., Borsboom, D., Harreveld, F. van, &amp; Maas, H. L. J. van der. (2017). Network Analysis on Attitudes: A Brief Tutorial. </w:t>
      </w:r>
      <w:r w:rsidRPr="00E75D96">
        <w:rPr>
          <w:i/>
          <w:iCs/>
          <w:lang w:val="en-GB"/>
        </w:rPr>
        <w:t>Social Psychological and Personality Science</w:t>
      </w:r>
      <w:r w:rsidRPr="00E75D96">
        <w:rPr>
          <w:lang w:val="en-GB"/>
        </w:rPr>
        <w:t xml:space="preserve">, </w:t>
      </w:r>
      <w:r w:rsidRPr="00E75D96">
        <w:rPr>
          <w:i/>
          <w:iCs/>
          <w:lang w:val="en-GB"/>
        </w:rPr>
        <w:t>8</w:t>
      </w:r>
      <w:r w:rsidRPr="00E75D96">
        <w:rPr>
          <w:lang w:val="en-GB"/>
        </w:rPr>
        <w:t>(5), 528–537. https://doi.org/10.1177/1948550617709827</w:t>
      </w:r>
    </w:p>
    <w:p w14:paraId="11294A9A" w14:textId="77777777" w:rsidR="00E75D96" w:rsidRPr="00E75D96" w:rsidRDefault="00E75D96" w:rsidP="00E75D96">
      <w:pPr>
        <w:pStyle w:val="Bibliography"/>
        <w:rPr>
          <w:lang w:val="en-GB"/>
        </w:rPr>
      </w:pPr>
      <w:r w:rsidRPr="00E75D96">
        <w:rPr>
          <w:lang w:val="en-GB"/>
        </w:rPr>
        <w:t xml:space="preserve">Dalege, J., Borsboom, D., van Harreveld, F., &amp; van der Maas, H. L. J. (2018). The Attitudinal Entropy (AE) Framework as a General Theory of Individual Attitudes. </w:t>
      </w:r>
      <w:r w:rsidRPr="00E75D96">
        <w:rPr>
          <w:i/>
          <w:iCs/>
          <w:lang w:val="en-GB"/>
        </w:rPr>
        <w:t>Psychological Inquiry</w:t>
      </w:r>
      <w:r w:rsidRPr="00E75D96">
        <w:rPr>
          <w:lang w:val="en-GB"/>
        </w:rPr>
        <w:t xml:space="preserve">, </w:t>
      </w:r>
      <w:r w:rsidRPr="00E75D96">
        <w:rPr>
          <w:i/>
          <w:iCs/>
          <w:lang w:val="en-GB"/>
        </w:rPr>
        <w:t>29</w:t>
      </w:r>
      <w:r w:rsidRPr="00E75D96">
        <w:rPr>
          <w:lang w:val="en-GB"/>
        </w:rPr>
        <w:t>(4), 175–193. https://doi.org/10.1080/1047840X.2018.1537246</w:t>
      </w:r>
    </w:p>
    <w:p w14:paraId="781FC00C" w14:textId="77777777" w:rsidR="00E75D96" w:rsidRPr="00E75D96" w:rsidRDefault="00E75D96" w:rsidP="00E75D96">
      <w:pPr>
        <w:pStyle w:val="Bibliography"/>
        <w:rPr>
          <w:lang w:val="en-GB"/>
        </w:rPr>
      </w:pPr>
      <w:r w:rsidRPr="00E75D96">
        <w:rPr>
          <w:lang w:val="en-GB"/>
        </w:rPr>
        <w:t xml:space="preserve">Danaher, P., Wang, P., &amp; Witten, D. M. (2013). The Joint Graphical Lasso for Inverse Covariance Estimation Across Multiple Classes. </w:t>
      </w:r>
      <w:r w:rsidRPr="00E75D96">
        <w:rPr>
          <w:i/>
          <w:iCs/>
          <w:lang w:val="en-GB"/>
        </w:rPr>
        <w:t>Journal of the Royal Statistical Society Series B: Statistical Methodology</w:t>
      </w:r>
      <w:r w:rsidRPr="00E75D96">
        <w:rPr>
          <w:lang w:val="en-GB"/>
        </w:rPr>
        <w:t xml:space="preserve">, </w:t>
      </w:r>
      <w:r w:rsidRPr="00E75D96">
        <w:rPr>
          <w:i/>
          <w:iCs/>
          <w:lang w:val="en-GB"/>
        </w:rPr>
        <w:t>76</w:t>
      </w:r>
      <w:r w:rsidRPr="00E75D96">
        <w:rPr>
          <w:lang w:val="en-GB"/>
        </w:rPr>
        <w:t>(2), 373–397. https://doi.org/10.1111/rssb.12033</w:t>
      </w:r>
    </w:p>
    <w:p w14:paraId="75177ED9" w14:textId="77777777" w:rsidR="00E75D96" w:rsidRPr="00E75D96" w:rsidRDefault="00E75D96" w:rsidP="00E75D96">
      <w:pPr>
        <w:pStyle w:val="Bibliography"/>
        <w:rPr>
          <w:lang w:val="en-GB"/>
        </w:rPr>
      </w:pPr>
      <w:r w:rsidRPr="00E75D96">
        <w:rPr>
          <w:lang w:val="en-GB"/>
        </w:rPr>
        <w:t xml:space="preserve">Efron, B. (1979). Bootstrap Methods: Another Look at the Jackknife. </w:t>
      </w:r>
      <w:r w:rsidRPr="00E75D96">
        <w:rPr>
          <w:i/>
          <w:iCs/>
          <w:lang w:val="en-GB"/>
        </w:rPr>
        <w:t>The Annals of Statistics</w:t>
      </w:r>
      <w:r w:rsidRPr="00E75D96">
        <w:rPr>
          <w:lang w:val="en-GB"/>
        </w:rPr>
        <w:t xml:space="preserve">, </w:t>
      </w:r>
      <w:r w:rsidRPr="00E75D96">
        <w:rPr>
          <w:i/>
          <w:iCs/>
          <w:lang w:val="en-GB"/>
        </w:rPr>
        <w:t>7</w:t>
      </w:r>
      <w:r w:rsidRPr="00E75D96">
        <w:rPr>
          <w:lang w:val="en-GB"/>
        </w:rPr>
        <w:t>(1). https://doi.org/10.1214/aos/1176344552</w:t>
      </w:r>
    </w:p>
    <w:p w14:paraId="216A39A7" w14:textId="77777777" w:rsidR="00E75D96" w:rsidRPr="00E75D96" w:rsidRDefault="00E75D96" w:rsidP="00E75D96">
      <w:pPr>
        <w:pStyle w:val="Bibliography"/>
        <w:rPr>
          <w:lang w:val="en-GB"/>
        </w:rPr>
      </w:pPr>
      <w:r w:rsidRPr="00E75D96">
        <w:rPr>
          <w:lang w:val="en-GB"/>
        </w:rPr>
        <w:t xml:space="preserve">Epskamp, S., Borsboom, D., &amp; Fried, E. I. (2018). Estimating psychological networks and their accuracy: A tutorial paper. </w:t>
      </w:r>
      <w:r w:rsidRPr="00E75D96">
        <w:rPr>
          <w:i/>
          <w:iCs/>
          <w:lang w:val="en-GB"/>
        </w:rPr>
        <w:t>Behavior Research Methods</w:t>
      </w:r>
      <w:r w:rsidRPr="00E75D96">
        <w:rPr>
          <w:lang w:val="en-GB"/>
        </w:rPr>
        <w:t xml:space="preserve">, </w:t>
      </w:r>
      <w:r w:rsidRPr="00E75D96">
        <w:rPr>
          <w:i/>
          <w:iCs/>
          <w:lang w:val="en-GB"/>
        </w:rPr>
        <w:t>50</w:t>
      </w:r>
      <w:r w:rsidRPr="00E75D96">
        <w:rPr>
          <w:lang w:val="en-GB"/>
        </w:rPr>
        <w:t>(1), 195–212. https://doi.org/10.3758/s13428-017-0862-1</w:t>
      </w:r>
    </w:p>
    <w:p w14:paraId="03328806" w14:textId="77777777" w:rsidR="00E75D96" w:rsidRPr="00E75D96" w:rsidRDefault="00E75D96" w:rsidP="00E75D96">
      <w:pPr>
        <w:pStyle w:val="Bibliography"/>
        <w:rPr>
          <w:lang w:val="en-GB"/>
        </w:rPr>
      </w:pPr>
      <w:r w:rsidRPr="00E75D96">
        <w:rPr>
          <w:lang w:val="en-GB"/>
        </w:rPr>
        <w:t xml:space="preserve">Epskamp, S., &amp; Fried, E. I. (2018). A Tutorial on Regularized Partial Correlation Networks. </w:t>
      </w:r>
      <w:r w:rsidRPr="00E75D96">
        <w:rPr>
          <w:i/>
          <w:iCs/>
          <w:lang w:val="en-GB"/>
        </w:rPr>
        <w:t>Psychological Methods</w:t>
      </w:r>
      <w:r w:rsidRPr="00E75D96">
        <w:rPr>
          <w:lang w:val="en-GB"/>
        </w:rPr>
        <w:t xml:space="preserve">, </w:t>
      </w:r>
      <w:r w:rsidRPr="00E75D96">
        <w:rPr>
          <w:i/>
          <w:iCs/>
          <w:lang w:val="en-GB"/>
        </w:rPr>
        <w:t>23</w:t>
      </w:r>
      <w:r w:rsidRPr="00E75D96">
        <w:rPr>
          <w:lang w:val="en-GB"/>
        </w:rPr>
        <w:t>(4), 617–634. https://doi.org/10.1037/met0000167</w:t>
      </w:r>
    </w:p>
    <w:p w14:paraId="4499052D" w14:textId="77777777" w:rsidR="00E75D96" w:rsidRPr="00E75D96" w:rsidRDefault="00E75D96" w:rsidP="00E75D96">
      <w:pPr>
        <w:pStyle w:val="Bibliography"/>
        <w:rPr>
          <w:lang w:val="en-GB"/>
        </w:rPr>
      </w:pPr>
      <w:r w:rsidRPr="00E75D96">
        <w:rPr>
          <w:lang w:val="en-GB"/>
        </w:rPr>
        <w:lastRenderedPageBreak/>
        <w:t xml:space="preserve">Foygel, R., &amp; Drton, M. (2010). Extended Bayesian Information Criteria for Gaussian Graphical Models. In J. Lafferty, C. Williams, J. Shawe-Taylor, R. Zemel, &amp; A. Culotta (Eds.), </w:t>
      </w:r>
      <w:r w:rsidRPr="00E75D96">
        <w:rPr>
          <w:i/>
          <w:iCs/>
          <w:lang w:val="en-GB"/>
        </w:rPr>
        <w:t>Advances in Neural Information Processing Systems</w:t>
      </w:r>
      <w:r w:rsidRPr="00E75D96">
        <w:rPr>
          <w:lang w:val="en-GB"/>
        </w:rPr>
        <w:t xml:space="preserve"> (Vol. 23). Curran Associates, Inc. https://proceedings.neurips.cc/paper_files/paper/2010/file/072b030ba126b2f4b2374f342be9ed44-Paper.pdf</w:t>
      </w:r>
    </w:p>
    <w:p w14:paraId="3D6875A1" w14:textId="77777777" w:rsidR="00E75D96" w:rsidRPr="00E75D96" w:rsidRDefault="00E75D96" w:rsidP="00E75D96">
      <w:pPr>
        <w:pStyle w:val="Bibliography"/>
        <w:rPr>
          <w:lang w:val="en-GB"/>
        </w:rPr>
      </w:pPr>
      <w:r w:rsidRPr="00E75D96">
        <w:rPr>
          <w:lang w:val="en-GB"/>
        </w:rPr>
        <w:t xml:space="preserve">Franetovic, G., &amp; Bertero, A. (2023). How do people understand inequality in Chile? A study through attitude network analysis. </w:t>
      </w:r>
      <w:r w:rsidRPr="00E75D96">
        <w:rPr>
          <w:i/>
          <w:iCs/>
          <w:lang w:val="en-GB"/>
        </w:rPr>
        <w:t>AWARI</w:t>
      </w:r>
      <w:r w:rsidRPr="00E75D96">
        <w:rPr>
          <w:lang w:val="en-GB"/>
        </w:rPr>
        <w:t xml:space="preserve">, </w:t>
      </w:r>
      <w:r w:rsidRPr="00E75D96">
        <w:rPr>
          <w:i/>
          <w:iCs/>
          <w:lang w:val="en-GB"/>
        </w:rPr>
        <w:t>4</w:t>
      </w:r>
      <w:r w:rsidRPr="00E75D96">
        <w:rPr>
          <w:lang w:val="en-GB"/>
        </w:rPr>
        <w:t>. https://doi.org/10.47909/awari.42</w:t>
      </w:r>
    </w:p>
    <w:p w14:paraId="6B7569A4" w14:textId="77777777" w:rsidR="00E75D96" w:rsidRPr="00E75D96" w:rsidRDefault="00E75D96" w:rsidP="00E75D96">
      <w:pPr>
        <w:pStyle w:val="Bibliography"/>
        <w:rPr>
          <w:lang w:val="en-GB"/>
        </w:rPr>
      </w:pPr>
      <w:r w:rsidRPr="00E75D96">
        <w:rPr>
          <w:lang w:val="en-GB"/>
        </w:rPr>
        <w:t xml:space="preserve">Haslbeck, J. M. B., Borsboom, D., &amp; Waldorp, L. J. (2021). Moderated Network Models. </w:t>
      </w:r>
      <w:r w:rsidRPr="00E75D96">
        <w:rPr>
          <w:i/>
          <w:iCs/>
          <w:lang w:val="en-GB"/>
        </w:rPr>
        <w:t>Multivariate Behavioral Research</w:t>
      </w:r>
      <w:r w:rsidRPr="00E75D96">
        <w:rPr>
          <w:lang w:val="en-GB"/>
        </w:rPr>
        <w:t xml:space="preserve">, </w:t>
      </w:r>
      <w:r w:rsidRPr="00E75D96">
        <w:rPr>
          <w:i/>
          <w:iCs/>
          <w:lang w:val="en-GB"/>
        </w:rPr>
        <w:t>56</w:t>
      </w:r>
      <w:r w:rsidRPr="00E75D96">
        <w:rPr>
          <w:lang w:val="en-GB"/>
        </w:rPr>
        <w:t>(2), 256–287. https://doi.org/10.1080/00273171.2019.1677207</w:t>
      </w:r>
    </w:p>
    <w:p w14:paraId="1262B5B6" w14:textId="77777777" w:rsidR="00E75D96" w:rsidRPr="00E75D96" w:rsidRDefault="00E75D96" w:rsidP="00E75D96">
      <w:pPr>
        <w:pStyle w:val="Bibliography"/>
        <w:rPr>
          <w:lang w:val="en-GB"/>
        </w:rPr>
      </w:pPr>
      <w:r w:rsidRPr="00E75D96">
        <w:rPr>
          <w:lang w:val="en-GB"/>
        </w:rPr>
        <w:t xml:space="preserve">Haslbeck, J. M. B., &amp; Waldorp, L. J. (2020). mgm: Estimating Time-Varying Mixed Graphical Models in High-Dimensional Data. </w:t>
      </w:r>
      <w:r w:rsidRPr="00E75D96">
        <w:rPr>
          <w:i/>
          <w:iCs/>
          <w:lang w:val="en-GB"/>
        </w:rPr>
        <w:t>Journal of Statistical Software</w:t>
      </w:r>
      <w:r w:rsidRPr="00E75D96">
        <w:rPr>
          <w:lang w:val="en-GB"/>
        </w:rPr>
        <w:t xml:space="preserve">, </w:t>
      </w:r>
      <w:r w:rsidRPr="00E75D96">
        <w:rPr>
          <w:i/>
          <w:iCs/>
          <w:lang w:val="en-GB"/>
        </w:rPr>
        <w:t>93</w:t>
      </w:r>
      <w:r w:rsidRPr="00E75D96">
        <w:rPr>
          <w:lang w:val="en-GB"/>
        </w:rPr>
        <w:t>(8). https://doi.org/10.18637/jss.v093.i08</w:t>
      </w:r>
    </w:p>
    <w:p w14:paraId="6FE1C7A1" w14:textId="77777777" w:rsidR="00E75D96" w:rsidRPr="00E75D96" w:rsidRDefault="00E75D96" w:rsidP="00E75D96">
      <w:pPr>
        <w:pStyle w:val="Bibliography"/>
        <w:rPr>
          <w:lang w:val="en-GB"/>
        </w:rPr>
      </w:pPr>
      <w:r w:rsidRPr="00E75D96">
        <w:rPr>
          <w:lang w:val="en-GB"/>
        </w:rPr>
        <w:t xml:space="preserve">Humphries, M. D., &amp; Gurney, K. (2008). Network ‘Small-World-Ness’: A Quantitative Method for Determining Canonical Network Equivalence. </w:t>
      </w:r>
      <w:r w:rsidRPr="00E75D96">
        <w:rPr>
          <w:i/>
          <w:iCs/>
          <w:lang w:val="en-GB"/>
        </w:rPr>
        <w:t>PLoS ONE</w:t>
      </w:r>
      <w:r w:rsidRPr="00E75D96">
        <w:rPr>
          <w:lang w:val="en-GB"/>
        </w:rPr>
        <w:t xml:space="preserve">, </w:t>
      </w:r>
      <w:r w:rsidRPr="00E75D96">
        <w:rPr>
          <w:i/>
          <w:iCs/>
          <w:lang w:val="en-GB"/>
        </w:rPr>
        <w:t>3</w:t>
      </w:r>
      <w:r w:rsidRPr="00E75D96">
        <w:rPr>
          <w:lang w:val="en-GB"/>
        </w:rPr>
        <w:t>(4), e2051. https://doi.org/10.1371/journal.pone.0002051</w:t>
      </w:r>
    </w:p>
    <w:p w14:paraId="43B45463" w14:textId="77777777" w:rsidR="00E75D96" w:rsidRPr="00E75D96" w:rsidRDefault="00E75D96" w:rsidP="00E75D96">
      <w:pPr>
        <w:pStyle w:val="Bibliography"/>
        <w:rPr>
          <w:lang w:val="en-GB"/>
        </w:rPr>
      </w:pPr>
      <w:r w:rsidRPr="00E75D96">
        <w:rPr>
          <w:lang w:val="en-GB"/>
        </w:rPr>
        <w:t xml:space="preserve">Ising, E. (1925). Beitrag zur Theorie des Ferromagnetismus. </w:t>
      </w:r>
      <w:r w:rsidRPr="00E75D96">
        <w:rPr>
          <w:i/>
          <w:iCs/>
          <w:lang w:val="en-GB"/>
        </w:rPr>
        <w:t>Zeitschrift für Physik</w:t>
      </w:r>
      <w:r w:rsidRPr="00E75D96">
        <w:rPr>
          <w:lang w:val="en-GB"/>
        </w:rPr>
        <w:t xml:space="preserve">, </w:t>
      </w:r>
      <w:r w:rsidRPr="00E75D96">
        <w:rPr>
          <w:i/>
          <w:iCs/>
          <w:lang w:val="en-GB"/>
        </w:rPr>
        <w:t>31</w:t>
      </w:r>
      <w:r w:rsidRPr="00E75D96">
        <w:rPr>
          <w:lang w:val="en-GB"/>
        </w:rPr>
        <w:t>(1), 253–258. https://doi.org/10.1007/BF02980577</w:t>
      </w:r>
    </w:p>
    <w:p w14:paraId="78163F31" w14:textId="77777777" w:rsidR="00E75D96" w:rsidRPr="00E75D96" w:rsidRDefault="00E75D96" w:rsidP="00E75D96">
      <w:pPr>
        <w:pStyle w:val="Bibliography"/>
        <w:rPr>
          <w:lang w:val="en-GB"/>
        </w:rPr>
      </w:pPr>
      <w:r w:rsidRPr="00E75D96">
        <w:rPr>
          <w:lang w:val="en-GB"/>
        </w:rPr>
        <w:t xml:space="preserve">ISSP Research Group. (2022). </w:t>
      </w:r>
      <w:r w:rsidRPr="00E75D96">
        <w:rPr>
          <w:i/>
          <w:iCs/>
          <w:lang w:val="en-GB"/>
        </w:rPr>
        <w:t>International Social Survey Programme: Social Inequality V - ISSP 2019</w:t>
      </w:r>
      <w:r w:rsidRPr="00E75D96">
        <w:rPr>
          <w:lang w:val="en-GB"/>
        </w:rPr>
        <w:t>. https://doi.org/10.4232/1.14009</w:t>
      </w:r>
    </w:p>
    <w:p w14:paraId="088323DB" w14:textId="77777777" w:rsidR="00E75D96" w:rsidRPr="00E75D96" w:rsidRDefault="00E75D96" w:rsidP="00E75D96">
      <w:pPr>
        <w:pStyle w:val="Bibliography"/>
        <w:rPr>
          <w:lang w:val="en-GB"/>
        </w:rPr>
      </w:pPr>
      <w:r w:rsidRPr="00E75D96">
        <w:rPr>
          <w:lang w:val="en-GB"/>
        </w:rPr>
        <w:t xml:space="preserve">Janmaat, J. G. (2013). Subjective Inequality: A Review of International Comparative Studies on People’s Views about Inequality. </w:t>
      </w:r>
      <w:r w:rsidRPr="00E75D96">
        <w:rPr>
          <w:i/>
          <w:iCs/>
          <w:lang w:val="en-GB"/>
        </w:rPr>
        <w:t>European Journal of Sociology</w:t>
      </w:r>
      <w:r w:rsidRPr="00E75D96">
        <w:rPr>
          <w:lang w:val="en-GB"/>
        </w:rPr>
        <w:t xml:space="preserve">, </w:t>
      </w:r>
      <w:r w:rsidRPr="00E75D96">
        <w:rPr>
          <w:i/>
          <w:iCs/>
          <w:lang w:val="en-GB"/>
        </w:rPr>
        <w:t>54</w:t>
      </w:r>
      <w:r w:rsidRPr="00E75D96">
        <w:rPr>
          <w:lang w:val="en-GB"/>
        </w:rPr>
        <w:t>(3), 357–389. https://doi.org/10.1017/s0003975613000209</w:t>
      </w:r>
    </w:p>
    <w:p w14:paraId="2A032F00" w14:textId="77777777" w:rsidR="00E75D96" w:rsidRPr="00E75D96" w:rsidRDefault="00E75D96" w:rsidP="00E75D96">
      <w:pPr>
        <w:pStyle w:val="Bibliography"/>
        <w:rPr>
          <w:lang w:val="en-GB"/>
        </w:rPr>
      </w:pPr>
      <w:r w:rsidRPr="00E75D96">
        <w:rPr>
          <w:lang w:val="en-GB"/>
        </w:rPr>
        <w:t xml:space="preserve">Lauritzen, S. L. (1996). </w:t>
      </w:r>
      <w:r w:rsidRPr="00E75D96">
        <w:rPr>
          <w:i/>
          <w:iCs/>
          <w:lang w:val="en-GB"/>
        </w:rPr>
        <w:t>Graphical models</w:t>
      </w:r>
      <w:r w:rsidRPr="00E75D96">
        <w:rPr>
          <w:lang w:val="en-GB"/>
        </w:rPr>
        <w:t xml:space="preserve"> (Vol. 17). Clarendon Press.</w:t>
      </w:r>
    </w:p>
    <w:p w14:paraId="572ECD71" w14:textId="77777777" w:rsidR="00E75D96" w:rsidRPr="00E75D96" w:rsidRDefault="00E75D96" w:rsidP="00E75D96">
      <w:pPr>
        <w:pStyle w:val="Bibliography"/>
        <w:rPr>
          <w:lang w:val="en-GB"/>
        </w:rPr>
      </w:pPr>
      <w:r w:rsidRPr="00E75D96">
        <w:rPr>
          <w:lang w:val="en-GB"/>
        </w:rPr>
        <w:t xml:space="preserve">Mijs, J. J. B. (2018). Inequality Is a Problem of Inference: How People Solve the Social Puzzle of Unequal Outcomes. </w:t>
      </w:r>
      <w:r w:rsidRPr="00E75D96">
        <w:rPr>
          <w:i/>
          <w:iCs/>
          <w:lang w:val="en-GB"/>
        </w:rPr>
        <w:t>Societies</w:t>
      </w:r>
      <w:r w:rsidRPr="00E75D96">
        <w:rPr>
          <w:lang w:val="en-GB"/>
        </w:rPr>
        <w:t xml:space="preserve">, </w:t>
      </w:r>
      <w:r w:rsidRPr="00E75D96">
        <w:rPr>
          <w:i/>
          <w:iCs/>
          <w:lang w:val="en-GB"/>
        </w:rPr>
        <w:t>8</w:t>
      </w:r>
      <w:r w:rsidRPr="00E75D96">
        <w:rPr>
          <w:lang w:val="en-GB"/>
        </w:rPr>
        <w:t>(3), 64. https://doi.org/10.3390/soc8030064</w:t>
      </w:r>
    </w:p>
    <w:p w14:paraId="398C5BF7" w14:textId="77777777" w:rsidR="00E75D96" w:rsidRPr="00E75D96" w:rsidRDefault="00E75D96" w:rsidP="00E75D96">
      <w:pPr>
        <w:pStyle w:val="Bibliography"/>
        <w:rPr>
          <w:lang w:val="en-GB"/>
        </w:rPr>
      </w:pPr>
      <w:r w:rsidRPr="00E75D96">
        <w:rPr>
          <w:lang w:val="en-GB"/>
        </w:rPr>
        <w:t xml:space="preserve">Schlicht-Schmälzle, R., Chykina, V., &amp; Schmälzle, R. (2018). An attitude network analysis of post-national citizenship identities. </w:t>
      </w:r>
      <w:r w:rsidRPr="00E75D96">
        <w:rPr>
          <w:i/>
          <w:iCs/>
          <w:lang w:val="en-GB"/>
        </w:rPr>
        <w:t>PLoS ONE</w:t>
      </w:r>
      <w:r w:rsidRPr="00E75D96">
        <w:rPr>
          <w:lang w:val="en-GB"/>
        </w:rPr>
        <w:t xml:space="preserve">, </w:t>
      </w:r>
      <w:r w:rsidRPr="00E75D96">
        <w:rPr>
          <w:i/>
          <w:iCs/>
          <w:lang w:val="en-GB"/>
        </w:rPr>
        <w:t>13</w:t>
      </w:r>
      <w:r w:rsidRPr="00E75D96">
        <w:rPr>
          <w:lang w:val="en-GB"/>
        </w:rPr>
        <w:t>(12), e0208241. https://doi.org/10.1371/journal.pone.0208241</w:t>
      </w:r>
    </w:p>
    <w:p w14:paraId="58B0EC7E" w14:textId="77777777" w:rsidR="00E75D96" w:rsidRPr="00E75D96" w:rsidRDefault="00E75D96" w:rsidP="00E75D96">
      <w:pPr>
        <w:pStyle w:val="Bibliography"/>
        <w:rPr>
          <w:lang w:val="en-GB"/>
        </w:rPr>
      </w:pPr>
      <w:r w:rsidRPr="00E75D96">
        <w:rPr>
          <w:lang w:val="en-GB"/>
        </w:rPr>
        <w:lastRenderedPageBreak/>
        <w:t xml:space="preserve">Schwarz, G. (1978). Estimating the Dimension of a Model. </w:t>
      </w:r>
      <w:r w:rsidRPr="00E75D96">
        <w:rPr>
          <w:i/>
          <w:iCs/>
          <w:lang w:val="en-GB"/>
        </w:rPr>
        <w:t>The Annals of Statistics</w:t>
      </w:r>
      <w:r w:rsidRPr="00E75D96">
        <w:rPr>
          <w:lang w:val="en-GB"/>
        </w:rPr>
        <w:t xml:space="preserve">, </w:t>
      </w:r>
      <w:r w:rsidRPr="00E75D96">
        <w:rPr>
          <w:i/>
          <w:iCs/>
          <w:lang w:val="en-GB"/>
        </w:rPr>
        <w:t>6</w:t>
      </w:r>
      <w:r w:rsidRPr="00E75D96">
        <w:rPr>
          <w:lang w:val="en-GB"/>
        </w:rPr>
        <w:t>(2), 461–464. https://doi.org/10.1214/aos/1176344136</w:t>
      </w:r>
    </w:p>
    <w:p w14:paraId="166D8ED8" w14:textId="77777777" w:rsidR="00E75D96" w:rsidRPr="00E75D96" w:rsidRDefault="00E75D96" w:rsidP="00E75D96">
      <w:pPr>
        <w:pStyle w:val="Bibliography"/>
        <w:rPr>
          <w:lang w:val="en-GB"/>
        </w:rPr>
      </w:pPr>
      <w:r w:rsidRPr="00E75D96">
        <w:rPr>
          <w:lang w:val="en-GB"/>
        </w:rPr>
        <w:t xml:space="preserve">Tibshirani, R. (1996). Regression Shrinkage and Selection Via the Lasso. </w:t>
      </w:r>
      <w:r w:rsidRPr="00E75D96">
        <w:rPr>
          <w:i/>
          <w:iCs/>
          <w:lang w:val="en-GB"/>
        </w:rPr>
        <w:t>Journal of the Royal Statistical Society: Series B (Methodological)</w:t>
      </w:r>
      <w:r w:rsidRPr="00E75D96">
        <w:rPr>
          <w:lang w:val="en-GB"/>
        </w:rPr>
        <w:t xml:space="preserve">, </w:t>
      </w:r>
      <w:r w:rsidRPr="00E75D96">
        <w:rPr>
          <w:i/>
          <w:iCs/>
          <w:lang w:val="en-GB"/>
        </w:rPr>
        <w:t>58</w:t>
      </w:r>
      <w:r w:rsidRPr="00E75D96">
        <w:rPr>
          <w:lang w:val="en-GB"/>
        </w:rPr>
        <w:t>(1), 267–288. https://doi.org/10.1111/j.2517-6161.1996.tb02080.x</w:t>
      </w:r>
    </w:p>
    <w:p w14:paraId="040DAB9F" w14:textId="77777777" w:rsidR="00E75D96" w:rsidRPr="00E75D96" w:rsidRDefault="00E75D96" w:rsidP="00E75D96">
      <w:pPr>
        <w:pStyle w:val="Bibliography"/>
        <w:rPr>
          <w:lang w:val="en-GB"/>
        </w:rPr>
      </w:pPr>
      <w:r w:rsidRPr="00E75D96">
        <w:rPr>
          <w:lang w:val="en-GB"/>
        </w:rPr>
        <w:t>Watts, D. J., &amp; Strogatz, S. H. (1998). Collective dynamics of ‘</w:t>
      </w:r>
      <w:proofErr w:type="gramStart"/>
      <w:r w:rsidRPr="00E75D96">
        <w:rPr>
          <w:lang w:val="en-GB"/>
        </w:rPr>
        <w:t>small-world</w:t>
      </w:r>
      <w:proofErr w:type="gramEnd"/>
      <w:r w:rsidRPr="00E75D96">
        <w:rPr>
          <w:lang w:val="en-GB"/>
        </w:rPr>
        <w:t xml:space="preserve">’ networks. </w:t>
      </w:r>
      <w:r w:rsidRPr="00E75D96">
        <w:rPr>
          <w:i/>
          <w:iCs/>
          <w:lang w:val="en-GB"/>
        </w:rPr>
        <w:t>Nature</w:t>
      </w:r>
      <w:r w:rsidRPr="00E75D96">
        <w:rPr>
          <w:lang w:val="en-GB"/>
        </w:rPr>
        <w:t xml:space="preserve">, </w:t>
      </w:r>
      <w:r w:rsidRPr="00E75D96">
        <w:rPr>
          <w:i/>
          <w:iCs/>
          <w:lang w:val="en-GB"/>
        </w:rPr>
        <w:t>393</w:t>
      </w:r>
      <w:r w:rsidRPr="00E75D96">
        <w:rPr>
          <w:lang w:val="en-GB"/>
        </w:rPr>
        <w:t>(6684), 440–442. https://doi.org/10.1038/30918</w:t>
      </w:r>
    </w:p>
    <w:p w14:paraId="514F3ED5" w14:textId="1964F676" w:rsidR="00E75D96" w:rsidRPr="00E75D96" w:rsidRDefault="00E75D96" w:rsidP="00E75D96">
      <w:r>
        <w:fldChar w:fldCharType="end"/>
      </w:r>
    </w:p>
    <w:sectPr w:rsidR="00E75D96" w:rsidRPr="00E75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6A477" w14:textId="77777777" w:rsidR="00120E0E" w:rsidRDefault="00120E0E" w:rsidP="007E7B00">
      <w:r>
        <w:separator/>
      </w:r>
    </w:p>
  </w:endnote>
  <w:endnote w:type="continuationSeparator" w:id="0">
    <w:p w14:paraId="5362D1D8" w14:textId="77777777" w:rsidR="00120E0E" w:rsidRDefault="00120E0E"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67F19" w14:textId="77777777" w:rsidR="00120E0E" w:rsidRDefault="00120E0E" w:rsidP="007E7B00">
      <w:r>
        <w:separator/>
      </w:r>
    </w:p>
  </w:footnote>
  <w:footnote w:type="continuationSeparator" w:id="0">
    <w:p w14:paraId="41DB4D22" w14:textId="77777777" w:rsidR="00120E0E" w:rsidRDefault="00120E0E" w:rsidP="007E7B00">
      <w:r>
        <w:continuationSeparator/>
      </w:r>
    </w:p>
  </w:footnote>
  <w:footnote w:id="1">
    <w:p w14:paraId="4B8A7690" w14:textId="2D682DC2" w:rsidR="00C21D91" w:rsidRPr="00C21D91" w:rsidRDefault="00C21D91">
      <w:pPr>
        <w:pStyle w:val="FootnoteText"/>
      </w:pPr>
      <w:r>
        <w:rPr>
          <w:rStyle w:val="FootnoteReference"/>
        </w:rPr>
        <w:footnoteRef/>
      </w:r>
      <w:r>
        <w:t xml:space="preserve"> </w:t>
      </w:r>
      <w:r w:rsidRPr="00C21D91">
        <w:t xml:space="preserve">Variables were truncated </w:t>
      </w:r>
      <w:r>
        <w:t xml:space="preserve">considering </w:t>
      </w:r>
      <w:r w:rsidRPr="00C21D91">
        <w:t>their mean values</w:t>
      </w:r>
      <w:r>
        <w:t xml:space="preserve">. </w:t>
      </w:r>
      <w:r>
        <w:t>Descriptives are made available in Table 2 of the Supplement.</w:t>
      </w:r>
      <w:r>
        <w:t xml:space="preserve"> Additional analyses confirmed dichotomization of all nodes following different criterias (truncation at two, or at three out of five points) does not impact on the estimated network. </w:t>
      </w:r>
    </w:p>
  </w:footnote>
  <w:footnote w:id="2">
    <w:p w14:paraId="294E9714" w14:textId="1F20CBDC" w:rsidR="00B32C4F" w:rsidRPr="00B32C4F" w:rsidRDefault="00B32C4F">
      <w:pPr>
        <w:pStyle w:val="FootnoteText"/>
      </w:pPr>
      <w:r>
        <w:rPr>
          <w:rStyle w:val="FootnoteReference"/>
        </w:rPr>
        <w:footnoteRef/>
      </w:r>
      <w:r>
        <w:t xml:space="preserve"> </w:t>
      </w:r>
      <w:r w:rsidRPr="00B32C4F">
        <w:t xml:space="preserve">That is, the sum of </w:t>
      </w:r>
      <w:r>
        <w:t xml:space="preserve">the values of the state of all nodes (either -1 or +1). </w:t>
      </w:r>
      <w:r>
        <w:t>Hence, the sum scores range between -</w:t>
      </w:r>
      <w:r w:rsidR="00F96D4F">
        <w:t>22</w:t>
      </w:r>
      <w:r>
        <w:t xml:space="preserve"> (all evaluative reactions are not endorsed) and +</w:t>
      </w:r>
      <w:r w:rsidR="00F96D4F">
        <w:t>22</w:t>
      </w:r>
      <w:r>
        <w:t xml:space="preserve"> (every item is endorsed)</w:t>
      </w:r>
      <w:r w:rsidR="00F96D4F">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2"/>
  </w:num>
  <w:num w:numId="2" w16cid:durableId="885138043">
    <w:abstractNumId w:val="1"/>
  </w:num>
  <w:num w:numId="3" w16cid:durableId="2126382355">
    <w:abstractNumId w:val="3"/>
  </w:num>
  <w:num w:numId="4" w16cid:durableId="1839029913">
    <w:abstractNumId w:val="6"/>
  </w:num>
  <w:num w:numId="5" w16cid:durableId="1693532243">
    <w:abstractNumId w:val="0"/>
  </w:num>
  <w:num w:numId="6" w16cid:durableId="1403485123">
    <w:abstractNumId w:val="4"/>
  </w:num>
  <w:num w:numId="7" w16cid:durableId="7096484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A75"/>
    <w:rsid w:val="00120E0E"/>
    <w:rsid w:val="001633B9"/>
    <w:rsid w:val="0018696B"/>
    <w:rsid w:val="001B4CCF"/>
    <w:rsid w:val="001C4507"/>
    <w:rsid w:val="001C6D60"/>
    <w:rsid w:val="00246664"/>
    <w:rsid w:val="002549FE"/>
    <w:rsid w:val="002756F9"/>
    <w:rsid w:val="0031494A"/>
    <w:rsid w:val="00381F13"/>
    <w:rsid w:val="003A27F5"/>
    <w:rsid w:val="003E49E3"/>
    <w:rsid w:val="004350C3"/>
    <w:rsid w:val="00442A69"/>
    <w:rsid w:val="004769B1"/>
    <w:rsid w:val="00485F20"/>
    <w:rsid w:val="004E1217"/>
    <w:rsid w:val="00544BA3"/>
    <w:rsid w:val="00547EC8"/>
    <w:rsid w:val="006411DE"/>
    <w:rsid w:val="00654A75"/>
    <w:rsid w:val="006E7D90"/>
    <w:rsid w:val="00742DDA"/>
    <w:rsid w:val="0075587F"/>
    <w:rsid w:val="00791750"/>
    <w:rsid w:val="007B0AAE"/>
    <w:rsid w:val="007E7B00"/>
    <w:rsid w:val="00911525"/>
    <w:rsid w:val="009F5C9A"/>
    <w:rsid w:val="00A41978"/>
    <w:rsid w:val="00B32C4F"/>
    <w:rsid w:val="00B35C2F"/>
    <w:rsid w:val="00B564B5"/>
    <w:rsid w:val="00B64BB3"/>
    <w:rsid w:val="00B748E4"/>
    <w:rsid w:val="00BA5513"/>
    <w:rsid w:val="00BF2CA7"/>
    <w:rsid w:val="00C15219"/>
    <w:rsid w:val="00C21D91"/>
    <w:rsid w:val="00C4473E"/>
    <w:rsid w:val="00C44C21"/>
    <w:rsid w:val="00C73912"/>
    <w:rsid w:val="00CB4074"/>
    <w:rsid w:val="00CF178C"/>
    <w:rsid w:val="00D42071"/>
    <w:rsid w:val="00D42117"/>
    <w:rsid w:val="00DC15FA"/>
    <w:rsid w:val="00E441B3"/>
    <w:rsid w:val="00E44484"/>
    <w:rsid w:val="00E75D96"/>
    <w:rsid w:val="00E97296"/>
    <w:rsid w:val="00EE0301"/>
    <w:rsid w:val="00F4317E"/>
    <w:rsid w:val="00F96D4F"/>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C175F"/>
  <w15:chartTrackingRefBased/>
  <w15:docId w15:val="{95AAEAF8-4CC7-E247-811A-7F33EEE2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B00"/>
    <w:pPr>
      <w:jc w:val="both"/>
    </w:pPr>
    <w:rPr>
      <w:rFonts w:ascii="Times New Roman" w:hAnsi="Times New Roman" w:cs="Times New Roman"/>
      <w:sz w:val="22"/>
      <w:szCs w:val="22"/>
      <w:lang w:val="en-US"/>
    </w:rPr>
  </w:style>
  <w:style w:type="paragraph" w:styleId="Heading1">
    <w:name w:val="heading 1"/>
    <w:basedOn w:val="Normal"/>
    <w:next w:val="Normal"/>
    <w:link w:val="Heading1Char"/>
    <w:uiPriority w:val="9"/>
    <w:qFormat/>
    <w:rsid w:val="00CF178C"/>
    <w:pPr>
      <w:keepNext/>
      <w:keepLines/>
      <w:spacing w:before="400" w:after="120" w:line="360" w:lineRule="auto"/>
      <w:outlineLvl w:val="0"/>
    </w:pPr>
    <w:rPr>
      <w:rFonts w:eastAsia="Times New Roman"/>
      <w:kern w:val="0"/>
      <w:sz w:val="40"/>
      <w:szCs w:val="40"/>
      <w:lang w:val="en" w:eastAsia="en-GB"/>
      <w14:ligatures w14:val="none"/>
    </w:rPr>
  </w:style>
  <w:style w:type="paragraph" w:styleId="Heading2">
    <w:name w:val="heading 2"/>
    <w:basedOn w:val="Normal"/>
    <w:next w:val="Normal"/>
    <w:link w:val="Heading2Char"/>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7E7B00"/>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178C"/>
    <w:rPr>
      <w:rFonts w:ascii="Times New Roman" w:eastAsia="Times New Roman" w:hAnsi="Times New Roman" w:cs="Times New Roman"/>
      <w:kern w:val="0"/>
      <w:sz w:val="40"/>
      <w:szCs w:val="40"/>
      <w:lang w:val="en" w:eastAsia="en-GB"/>
      <w14:ligatures w14:val="none"/>
    </w:rPr>
  </w:style>
  <w:style w:type="character" w:customStyle="1" w:styleId="Heading2Char">
    <w:name w:val="Heading 2 Char"/>
    <w:basedOn w:val="DefaultParagraphFont"/>
    <w:link w:val="Heading2"/>
    <w:uiPriority w:val="9"/>
    <w:rsid w:val="00246664"/>
    <w:rPr>
      <w:rFonts w:ascii="Times New Roman" w:eastAsiaTheme="majorEastAsia" w:hAnsi="Times New Roman" w:cs="Times New Roman"/>
      <w:color w:val="2F5496" w:themeColor="accent1" w:themeShade="BF"/>
      <w:sz w:val="26"/>
      <w:szCs w:val="26"/>
    </w:rPr>
  </w:style>
  <w:style w:type="character" w:styleId="CommentReference">
    <w:name w:val="annotation reference"/>
    <w:basedOn w:val="DefaultParagraphFont"/>
    <w:uiPriority w:val="99"/>
    <w:semiHidden/>
    <w:unhideWhenUsed/>
    <w:rsid w:val="00DC15FA"/>
    <w:rPr>
      <w:sz w:val="16"/>
      <w:szCs w:val="16"/>
    </w:rPr>
  </w:style>
  <w:style w:type="paragraph" w:styleId="CommentText">
    <w:name w:val="annotation text"/>
    <w:basedOn w:val="Normal"/>
    <w:link w:val="CommentTextChar"/>
    <w:uiPriority w:val="99"/>
    <w:semiHidden/>
    <w:unhideWhenUsed/>
    <w:rsid w:val="00DC15FA"/>
    <w:rPr>
      <w:sz w:val="20"/>
      <w:szCs w:val="20"/>
    </w:rPr>
  </w:style>
  <w:style w:type="character" w:customStyle="1" w:styleId="CommentTextChar">
    <w:name w:val="Comment Text Char"/>
    <w:basedOn w:val="DefaultParagraphFont"/>
    <w:link w:val="CommentText"/>
    <w:uiPriority w:val="99"/>
    <w:semiHidden/>
    <w:rsid w:val="00DC15FA"/>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C15FA"/>
    <w:rPr>
      <w:b/>
      <w:bCs/>
    </w:rPr>
  </w:style>
  <w:style w:type="character" w:customStyle="1" w:styleId="CommentSubjectChar">
    <w:name w:val="Comment Subject Char"/>
    <w:basedOn w:val="CommentTextChar"/>
    <w:link w:val="CommentSubject"/>
    <w:uiPriority w:val="99"/>
    <w:semiHidden/>
    <w:rsid w:val="00DC15FA"/>
    <w:rPr>
      <w:rFonts w:ascii="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7E7B00"/>
    <w:rPr>
      <w:rFonts w:ascii="Times New Roman" w:hAnsi="Times New Roman" w:cs="Times New Roman"/>
      <w:b/>
      <w:bCs/>
      <w:sz w:val="22"/>
      <w:szCs w:val="22"/>
      <w:lang w:val="en-US"/>
    </w:rPr>
  </w:style>
  <w:style w:type="paragraph" w:styleId="FootnoteText">
    <w:name w:val="footnote text"/>
    <w:basedOn w:val="Normal"/>
    <w:link w:val="FootnoteTextChar"/>
    <w:uiPriority w:val="99"/>
    <w:semiHidden/>
    <w:unhideWhenUsed/>
    <w:rsid w:val="00C21D91"/>
    <w:rPr>
      <w:sz w:val="20"/>
      <w:szCs w:val="20"/>
    </w:rPr>
  </w:style>
  <w:style w:type="character" w:customStyle="1" w:styleId="FootnoteTextChar">
    <w:name w:val="Footnote Text Char"/>
    <w:basedOn w:val="DefaultParagraphFont"/>
    <w:link w:val="FootnoteText"/>
    <w:uiPriority w:val="99"/>
    <w:semiHidden/>
    <w:rsid w:val="00C21D91"/>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C21D91"/>
    <w:rPr>
      <w:vertAlign w:val="superscript"/>
    </w:rPr>
  </w:style>
  <w:style w:type="paragraph" w:styleId="Bibliography">
    <w:name w:val="Bibliography"/>
    <w:basedOn w:val="Normal"/>
    <w:next w:val="Normal"/>
    <w:uiPriority w:val="37"/>
    <w:unhideWhenUsed/>
    <w:rsid w:val="00E75D96"/>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13</Pages>
  <Words>11282</Words>
  <Characters>64309</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9</cp:revision>
  <dcterms:created xsi:type="dcterms:W3CDTF">2024-01-31T10:24:00Z</dcterms:created>
  <dcterms:modified xsi:type="dcterms:W3CDTF">2024-02-02T16:37:00Z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id="xbsJXAUF"/&gt;&lt;style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