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D5A74A" w14:textId="0EFAB4C8" w:rsidR="00CF178C" w:rsidRDefault="00CF178C" w:rsidP="007E7B00">
      <w:pPr>
        <w:pStyle w:val="Heading1"/>
      </w:pPr>
      <w:r>
        <w:t>Modeling, estimating, and simulating:</w:t>
      </w:r>
      <w:r w:rsidR="007E7B00">
        <w:t xml:space="preserve"> </w:t>
      </w:r>
      <w:r>
        <w:t xml:space="preserve">formalizing attitudes towards inequality as a complex </w:t>
      </w:r>
      <w:proofErr w:type="gramStart"/>
      <w:r>
        <w:t>network</w:t>
      </w:r>
      <w:proofErr w:type="gramEnd"/>
    </w:p>
    <w:p w14:paraId="1919FAE0" w14:textId="77777777" w:rsidR="00CF178C" w:rsidRDefault="00CF178C" w:rsidP="007E7B00"/>
    <w:p w14:paraId="6A096E40" w14:textId="7606324E" w:rsidR="00CF178C" w:rsidRPr="00246664" w:rsidRDefault="00CF178C" w:rsidP="007E7B00">
      <w:pPr>
        <w:pStyle w:val="Heading2"/>
      </w:pPr>
      <w:r w:rsidRPr="00246664">
        <w:t>Abstract</w:t>
      </w:r>
    </w:p>
    <w:p w14:paraId="38A1AD71" w14:textId="7DB4E56E" w:rsidR="00CF178C" w:rsidRDefault="00CF178C" w:rsidP="007E7B00">
      <w:pPr>
        <w:pStyle w:val="Heading2"/>
      </w:pPr>
      <w:r w:rsidRPr="00CF178C">
        <w:rPr>
          <w:rFonts w:asciiTheme="majorHAnsi" w:hAnsiTheme="majorHAnsi" w:cstheme="majorBidi"/>
        </w:rPr>
        <w:t>1.</w:t>
      </w:r>
      <w:r>
        <w:t xml:space="preserve"> Introduction</w:t>
      </w:r>
    </w:p>
    <w:p w14:paraId="577AA5A9" w14:textId="77777777" w:rsidR="007E7B00" w:rsidRDefault="007E7B00" w:rsidP="00E441B3"/>
    <w:p w14:paraId="7FFBC757" w14:textId="208CE003" w:rsidR="00CF178C" w:rsidRDefault="00CF178C" w:rsidP="007E7B00">
      <w:pPr>
        <w:pStyle w:val="Heading2"/>
      </w:pPr>
      <w:r w:rsidRPr="00CF178C">
        <w:rPr>
          <w:rFonts w:asciiTheme="majorHAnsi" w:hAnsiTheme="majorHAnsi" w:cstheme="majorBidi"/>
        </w:rPr>
        <w:t>2.</w:t>
      </w:r>
      <w:r>
        <w:t xml:space="preserve"> Theory</w:t>
      </w:r>
    </w:p>
    <w:p w14:paraId="45692FE0" w14:textId="3DF6E51A" w:rsidR="00CF178C" w:rsidRDefault="00CF178C" w:rsidP="007E7B00">
      <w:pPr>
        <w:pStyle w:val="Heading2"/>
      </w:pPr>
      <w:r>
        <w:t xml:space="preserve">2.1 </w:t>
      </w:r>
      <w:r w:rsidRPr="00CF178C">
        <w:t xml:space="preserve">Attitudes towards inequality in the </w:t>
      </w:r>
      <w:r>
        <w:t xml:space="preserve">U.S. </w:t>
      </w:r>
    </w:p>
    <w:p w14:paraId="61B53F3C" w14:textId="7187FB6F" w:rsidR="00CF178C" w:rsidRPr="007E7B00" w:rsidRDefault="007E7B00" w:rsidP="007E7B00">
      <w:pPr>
        <w:pStyle w:val="Heading3"/>
      </w:pPr>
      <w:r w:rsidRPr="007E7B00">
        <w:t>Definition</w:t>
      </w:r>
    </w:p>
    <w:p w14:paraId="1C05F1AF" w14:textId="77777777" w:rsidR="007E7B00" w:rsidRDefault="007E7B00" w:rsidP="007E7B00"/>
    <w:p w14:paraId="29098DF3" w14:textId="7CF18102" w:rsidR="007E7B00" w:rsidRDefault="007E7B00" w:rsidP="007E7B00">
      <w:pPr>
        <w:pStyle w:val="Heading3"/>
      </w:pPr>
      <w:r w:rsidRPr="007E7B00">
        <w:t>Literature</w:t>
      </w:r>
      <w:r>
        <w:t xml:space="preserve"> </w:t>
      </w:r>
      <w:r w:rsidRPr="007E7B00">
        <w:t>in the us</w:t>
      </w:r>
    </w:p>
    <w:p w14:paraId="0C92E7F0" w14:textId="77777777" w:rsidR="007E7B00" w:rsidRDefault="007E7B00" w:rsidP="007E7B00"/>
    <w:p w14:paraId="608B1C98" w14:textId="06C5BC90" w:rsidR="007E7B00" w:rsidRPr="007E7B00" w:rsidRDefault="007E7B00" w:rsidP="007E7B00">
      <w:pPr>
        <w:pStyle w:val="Heading3"/>
      </w:pPr>
      <w:r w:rsidRPr="007E7B00">
        <w:t xml:space="preserve">But what is missing is a network approach + study of </w:t>
      </w:r>
      <w:proofErr w:type="gramStart"/>
      <w:r w:rsidRPr="007E7B00">
        <w:t>dynamics</w:t>
      </w:r>
      <w:proofErr w:type="gramEnd"/>
    </w:p>
    <w:p w14:paraId="1F7D2F50" w14:textId="77777777" w:rsidR="007E7B00" w:rsidRPr="007E7B00" w:rsidRDefault="007E7B00" w:rsidP="007E7B00"/>
    <w:p w14:paraId="3CBAD83E" w14:textId="74010BA9" w:rsidR="00CF178C" w:rsidRDefault="00CF178C" w:rsidP="007E7B00">
      <w:pPr>
        <w:pStyle w:val="Heading2"/>
      </w:pPr>
      <w:r>
        <w:t>2.2 A network approach to the study of attitudes towards inequality</w:t>
      </w:r>
    </w:p>
    <w:p w14:paraId="33A3B3C0" w14:textId="30FBD3D0" w:rsidR="00CF178C" w:rsidRPr="007E7B00" w:rsidRDefault="007E7B00" w:rsidP="007E7B00">
      <w:pPr>
        <w:pStyle w:val="Heading3"/>
      </w:pPr>
      <w:r w:rsidRPr="007E7B00">
        <w:t>Few words on the latent variable model</w:t>
      </w:r>
    </w:p>
    <w:p w14:paraId="4CA61EA4" w14:textId="77777777" w:rsidR="007E7B00" w:rsidRDefault="007E7B00" w:rsidP="007E7B00"/>
    <w:p w14:paraId="3B00FB56" w14:textId="54DE63E0" w:rsidR="007E7B00" w:rsidRPr="007E7B00" w:rsidRDefault="007E7B00" w:rsidP="007E7B00">
      <w:pPr>
        <w:pStyle w:val="Heading3"/>
      </w:pPr>
      <w:r>
        <w:t>A n</w:t>
      </w:r>
      <w:r w:rsidRPr="007E7B00">
        <w:t>etwork approach to attitudes</w:t>
      </w:r>
    </w:p>
    <w:p w14:paraId="74931E22" w14:textId="77777777" w:rsidR="007E7B00" w:rsidRDefault="007E7B00" w:rsidP="007E7B00"/>
    <w:p w14:paraId="262FA7DF" w14:textId="52AA7E02" w:rsidR="007E7B00" w:rsidRPr="007E7B00" w:rsidRDefault="007E7B00" w:rsidP="007E7B00">
      <w:pPr>
        <w:pStyle w:val="Heading3"/>
      </w:pPr>
      <w:r w:rsidRPr="007E7B00">
        <w:t xml:space="preserve">CAN </w:t>
      </w:r>
    </w:p>
    <w:p w14:paraId="2DE00C49" w14:textId="77777777" w:rsidR="007E7B00" w:rsidRDefault="007E7B00" w:rsidP="007E7B00"/>
    <w:p w14:paraId="5AA8FE4D" w14:textId="01F0D3AB" w:rsidR="007E7B00" w:rsidRPr="007E7B00" w:rsidRDefault="007E7B00" w:rsidP="007E7B00">
      <w:pPr>
        <w:pStyle w:val="Heading3"/>
      </w:pPr>
      <w:r w:rsidRPr="007E7B00">
        <w:t>Better belief system</w:t>
      </w:r>
    </w:p>
    <w:p w14:paraId="64927009" w14:textId="77777777" w:rsidR="007E7B00" w:rsidRPr="007E7B00" w:rsidRDefault="007E7B00" w:rsidP="007E7B00"/>
    <w:p w14:paraId="2F5890A1" w14:textId="141A40AF" w:rsidR="007E7B00" w:rsidRDefault="00CF178C" w:rsidP="006E7D90">
      <w:pPr>
        <w:pStyle w:val="Heading2"/>
      </w:pPr>
      <w:r>
        <w:t>3. Method</w:t>
      </w:r>
    </w:p>
    <w:p w14:paraId="2D484DCF" w14:textId="60E0E907" w:rsidR="00CF178C" w:rsidRDefault="00CF178C" w:rsidP="007E7B00">
      <w:pPr>
        <w:pStyle w:val="Heading2"/>
      </w:pPr>
      <w:r>
        <w:t>3.1 Data and variables</w:t>
      </w:r>
    </w:p>
    <w:p w14:paraId="087BAC91" w14:textId="557407E9" w:rsidR="006E7D90" w:rsidRPr="007E7B00" w:rsidRDefault="006E7D90" w:rsidP="006E7D90">
      <w:r w:rsidRPr="007E7B00">
        <w:t xml:space="preserve">Studying attitudes towards inequality with a holistic approach requires a wide variety of indicators. The ISSP 2019 – Social Inequality V </w:t>
      </w:r>
      <w:r>
        <w:t>module</w:t>
      </w:r>
      <w:r w:rsidRPr="007E7B00">
        <w:t xml:space="preserve"> </w:t>
      </w:r>
      <w:r w:rsidR="009F5C9A">
        <w:fldChar w:fldCharType="begin"/>
      </w:r>
      <w:r w:rsidR="009F5C9A">
        <w:instrText xml:space="preserve"> ADDIN ZOTERO_ITEM CSL_CITATION {"citationID":"DHm28thH","properties":{"formattedCitation":"(ISSP Research Group, 2022)","plainCitation":"(ISSP Research Group, 2022)","noteIndex":0},"citationItems":[{"id":1357,"uris":["http://zotero.org/groups/5379819/items/LCZXKEM3"],"itemData":{"id":1357,"type":"document","note":"Published: GESIS, Cologne. ZA7600 Data file Version 3.0.0, https://doi.org/10.4232/1.14009\nDOI: 10.4232/1.14009","title":"International Social Survey Programme: Social Inequality V - ISSP 2019","author":[{"family":"ISSP Research Group","given":""}],"issued":{"date-parts":[["2022"]]}}}],"schema":"https://github.com/citation-style-language/schema/raw/master/csl-citation.json"} </w:instrText>
      </w:r>
      <w:r w:rsidR="009F5C9A">
        <w:fldChar w:fldCharType="separate"/>
      </w:r>
      <w:r w:rsidR="009F5C9A">
        <w:rPr>
          <w:noProof/>
        </w:rPr>
        <w:t>(ISSP Research Group, 2022)</w:t>
      </w:r>
      <w:r w:rsidR="009F5C9A">
        <w:fldChar w:fldCharType="end"/>
      </w:r>
      <w:r>
        <w:t xml:space="preserve"> </w:t>
      </w:r>
      <w:r w:rsidRPr="007E7B00">
        <w:t xml:space="preserve">offers this possibility, as it includes questions concerning perceptions, beliefs, and judgments about </w:t>
      </w:r>
      <w:r>
        <w:t>inequality,</w:t>
      </w:r>
      <w:r w:rsidRPr="007E7B00">
        <w:t xml:space="preserve"> taxation, and redistribution. </w:t>
      </w:r>
      <w:r w:rsidR="009F5C9A">
        <w:t>This paper</w:t>
      </w:r>
      <w:r w:rsidRPr="007E7B00">
        <w:t xml:space="preserve"> use</w:t>
      </w:r>
      <w:r w:rsidR="009F5C9A">
        <w:t>s</w:t>
      </w:r>
      <w:r w:rsidRPr="007E7B00">
        <w:t xml:space="preserve"> </w:t>
      </w:r>
      <w:r>
        <w:t>U.S.</w:t>
      </w:r>
      <w:r w:rsidRPr="007E7B00">
        <w:t xml:space="preserve"> data,</w:t>
      </w:r>
      <w:r w:rsidR="009F5C9A">
        <w:t xml:space="preserve"> which are collected with a multistage probabilistic design and Computer Assisted Web Interface methodology. </w:t>
      </w:r>
      <w:r w:rsidR="00B748E4">
        <w:t>The</w:t>
      </w:r>
      <w:r w:rsidRPr="007E7B00">
        <w:t xml:space="preserve"> </w:t>
      </w:r>
      <w:r w:rsidR="009F5C9A">
        <w:t xml:space="preserve">sample </w:t>
      </w:r>
      <w:r w:rsidR="00B748E4">
        <w:t xml:space="preserve">is </w:t>
      </w:r>
      <w:r w:rsidR="00B748E4" w:rsidRPr="007E7B00">
        <w:t xml:space="preserve">representative </w:t>
      </w:r>
      <w:r w:rsidRPr="007E7B00">
        <w:t xml:space="preserve">of the population aged 18 years or older. </w:t>
      </w:r>
      <w:r w:rsidR="00B748E4">
        <w:t>The original dataset includes</w:t>
      </w:r>
      <w:r w:rsidRPr="007E7B00">
        <w:t xml:space="preserve"> </w:t>
      </w:r>
      <w:r w:rsidRPr="007B0AAE">
        <w:t>1852</w:t>
      </w:r>
      <w:r>
        <w:t xml:space="preserve"> </w:t>
      </w:r>
      <w:r w:rsidRPr="007E7B00">
        <w:t xml:space="preserve">individuals. After listwise deletion, we work with a subsample of </w:t>
      </w:r>
      <w:r w:rsidRPr="007B0AAE">
        <w:t>1,188</w:t>
      </w:r>
      <w:r>
        <w:t xml:space="preserve"> </w:t>
      </w:r>
      <w:r w:rsidRPr="007E7B00">
        <w:t>individuals for the network estimations and simulation.</w:t>
      </w:r>
      <w:r>
        <w:t xml:space="preserve"> Additional analyses reveal missing cases do not impact meaningfully on the final sample. Figure 7 of the Supplement shows that variables generated between 2% (e.g.: </w:t>
      </w:r>
      <w:r w:rsidRPr="006E7D90">
        <w:rPr>
          <w:i/>
          <w:iCs/>
        </w:rPr>
        <w:t>ineq_p</w:t>
      </w:r>
      <w:r>
        <w:t>) and 11% (</w:t>
      </w:r>
      <w:r w:rsidRPr="006E7D90">
        <w:rPr>
          <w:i/>
          <w:iCs/>
        </w:rPr>
        <w:t>ineq_j</w:t>
      </w:r>
      <w:r>
        <w:t xml:space="preserve">) of missing cases. Thus, nonresponses were fairly distributed between the selected variables.  Moreover, Table 3 of the Supplement shows that the means of the variables do not significantly differ between the original sample and the reduced one. </w:t>
      </w:r>
    </w:p>
    <w:p w14:paraId="2CFD3233" w14:textId="77777777" w:rsidR="006E7D90" w:rsidRPr="006E7D90" w:rsidRDefault="006E7D90" w:rsidP="006E7D90"/>
    <w:p w14:paraId="0F5E1472" w14:textId="1E2F0472" w:rsidR="007E7B00" w:rsidRDefault="007E7B00" w:rsidP="007E7B00">
      <w:r>
        <w:t>Following the operationalization proposed by</w:t>
      </w:r>
      <w:r w:rsidR="007B0AAE">
        <w:t xml:space="preserve"> </w:t>
      </w:r>
      <w:r w:rsidR="007B0AAE">
        <w:fldChar w:fldCharType="begin"/>
      </w:r>
      <w:r w:rsidR="007B0AAE">
        <w:instrText xml:space="preserve"> ADDIN ZOTERO_ITEM CSL_CITATION {"citationID":"uSvUXCgz","properties":{"formattedCitation":"(Janmaat, 2013)","plainCitation":"(Janmaat, 2013)","noteIndex":0},"citationItems":[{"id":1255,"uris":["http://zotero.org/groups/5379819/items/IN49LKCF"],"itemData":{"id":1255,"type":"article-journal","abstract":"This study reviews international comparative studies investigating people’s views on inequality. These studies are classified using a framework consisting of three types of conceptions of inequality and two dimensions of inequality. Four perspectives are discussed explaining cross-national differences in views on inequality: the modernist, the culturalist, the micro and the macro perspective. The findings of studies comparing views on inequalities in post-communist and Western states provide more support for the modernist than for the culturalist perspective. Few comparative studies appear to investigate views on inequalities as independent variables impacting on other social attitudes and behaviours. It is argued that the social relevance of the field will be enhanced if more studies can show that views on inequality have an effect on social outcomes complementary to that of objective inequalities. L’étude fait le tour des comparaisons internationales qui ont analysé les opinions sur l’inégalité. On peut les classer à partir de trois conceptions de l’inégalité et de deux dimensions. On obtient en fait quatre modèles qui rendent compte des différences entre nations : le moderniste, le culturaliste, la perspective micro et la perspective macro. Les données comparatives pour les pays ex-communistes et les pays occidentaux s’accordent mieux avec une perspective moderniste que culturaliste. Les études comparatives ont fort peu traité les jugements sur l’inégalité comme variables indépendantes ayant un impact sur d’autres attitudes et comportements sociaux. La pertinence sociale de ce champ d’études serait augmentée si davantage d’études montraient que les jugements sur l’inégalité ont des effets sociaux qui s’ajoutent à ceux des inégalités objectives. Dieser Beitrag interessiert sich für internationale vergleichende Studien, die die Anschauungen über Ungleichheit zum Thema haben. Diese Studien lassen sich in drei Konzepte und zwei Dimensionen von Ungleichheit einteilen. Daraus entstehen vier Modelle, die die unterschiedlichen nationalen Betrachtungsweisen von Ungleichheit erklären: die modernistische Perspektive, die kulturelle Perspektive, die Mikroperspektive und die Makroperspektive. Die vergleichenden Angaben ehemaliger kommunistischer und westlicher Länder stimmen eher mit der modernistischen als mit der kulturalistischen Perspektive überein. Nur wenige der vergleichenden Studien scheinen Ungleichheiten als unabhängige Variablen zu verstehen, die zu anderen sozialen Formen und Verhaltensweisen führen könnten. Die soziale Bedeutung dieses Studienbereichs könnte zunehmen, falls mehrere Untersuchungen zeigen würden, dass die Einstufungen der Ungleichheit soziale Auswirkungen haben, die zu den objektiven Ungleichheiten hinzugefügt werden müssen.","container-title":"European Journal of Sociology","DOI":"10.1017/s0003975613000209","ISSN":"0003-9756","issue":"3","page":"357–389","title":"Subjective Inequality: a Review of International Comparative Studies on People’s Views about Inequality","volume":"54","author":[{"family":"Janmaat","given":"Jan Germen"}],"issued":{"date-parts":[["2013"]]}}}],"schema":"https://github.com/citation-style-language/schema/raw/master/csl-citation.json"} </w:instrText>
      </w:r>
      <w:r w:rsidR="007B0AAE">
        <w:fldChar w:fldCharType="separate"/>
      </w:r>
      <w:r w:rsidR="007B0AAE">
        <w:rPr>
          <w:noProof/>
        </w:rPr>
        <w:t>(Janmaat, 2013)</w:t>
      </w:r>
      <w:r w:rsidR="007B0AAE">
        <w:fldChar w:fldCharType="end"/>
      </w:r>
      <w:r>
        <w:t>, we account for the multidimensionality of attitudes toward</w:t>
      </w:r>
      <w:r w:rsidR="007B0AAE">
        <w:t>s</w:t>
      </w:r>
      <w:r>
        <w:t xml:space="preserve"> inequality by measuring it through perceptions, beliefs, and judgments. Considering the </w:t>
      </w:r>
      <w:r w:rsidR="007B0AAE">
        <w:t>close</w:t>
      </w:r>
      <w:r>
        <w:t xml:space="preserve"> relationship between inequality, taxation, and redistribution, we use evaluative reactions in all three domains. Table 1 shows the selected variable</w:t>
      </w:r>
      <w:r w:rsidR="007B0AAE">
        <w:t>s</w:t>
      </w:r>
      <w:r>
        <w:t xml:space="preserve"> and their corresponding ISSP question. We uniform the polarity of each variable to have high values indicating larger perceptions, egalitarian beliefs, and judgments of unfairness</w:t>
      </w:r>
      <w:r w:rsidR="007B0AAE">
        <w:t xml:space="preserve"> about existing levels of inequality</w:t>
      </w:r>
      <w:r>
        <w:t xml:space="preserve">. </w:t>
      </w:r>
      <w:r w:rsidR="00E44484">
        <w:t xml:space="preserve">All variables are measured on a 1 to 5 scale, with the exceptions of ineq_j (1-4) and anger towards inequality (0-10). </w:t>
      </w:r>
    </w:p>
    <w:p w14:paraId="66679469" w14:textId="77777777" w:rsidR="007E7B00" w:rsidRDefault="007E7B00" w:rsidP="007E7B00"/>
    <w:p w14:paraId="01D9213A" w14:textId="00AC97F9" w:rsidR="007E7B00" w:rsidRPr="007E7B00" w:rsidRDefault="007E7B00" w:rsidP="007E7B00">
      <w:pPr>
        <w:pStyle w:val="Heading3"/>
      </w:pPr>
      <w:r w:rsidRPr="007E7B00">
        <w:t xml:space="preserve">Describe </w:t>
      </w:r>
      <w:proofErr w:type="gramStart"/>
      <w:r w:rsidRPr="007E7B00">
        <w:t>perceptions</w:t>
      </w:r>
      <w:proofErr w:type="gramEnd"/>
    </w:p>
    <w:p w14:paraId="03559950" w14:textId="407C6E01" w:rsidR="007E7B00" w:rsidRDefault="007B0AAE" w:rsidP="0031494A">
      <w:r>
        <w:lastRenderedPageBreak/>
        <w:t xml:space="preserve">To cumulate with past research adopting a network approach to the study of attitudes towards inequality, </w:t>
      </w:r>
      <w:r w:rsidR="00485F20">
        <w:t>the article</w:t>
      </w:r>
      <w:r>
        <w:t xml:space="preserve"> includ</w:t>
      </w:r>
      <w:r w:rsidR="00485F20">
        <w:t>es</w:t>
      </w:r>
      <w:r>
        <w:t xml:space="preserve"> twelve perceptions, seven beliefs</w:t>
      </w:r>
      <w:r w:rsidR="00485F20">
        <w:t>,</w:t>
      </w:r>
      <w:r>
        <w:t xml:space="preserve"> and three judgments about inequality </w:t>
      </w:r>
      <w:r w:rsidR="00485F20">
        <w:t xml:space="preserve">in the U.S. </w:t>
      </w:r>
      <w:r>
        <w:fldChar w:fldCharType="begin"/>
      </w:r>
      <w:r w:rsidR="00485F20">
        <w:instrText xml:space="preserve"> ADDIN ZOTERO_ITEM CSL_CITATION {"citationID":"ZmRx6Xv3","properties":{"formattedCitation":"(Franetovic &amp; Bertero, 2023)","plainCitation":"(Franetovic &amp; Bertero, 2023)","noteIndex":0},"citationItems":[{"id":1354,"uris":["http://zotero.org/groups/5379819/items/FGW2FQRH"],"itemData":{"id":1354,"type":"article-journal","abstract":"This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schema":"https://github.com/citation-style-language/schema/raw/master/csl-citation.json"} </w:instrText>
      </w:r>
      <w:r>
        <w:fldChar w:fldCharType="separate"/>
      </w:r>
      <w:r w:rsidR="00485F20">
        <w:rPr>
          <w:noProof/>
        </w:rPr>
        <w:t>(Franetovic &amp; Bertero, 2023)</w:t>
      </w:r>
      <w:r>
        <w:fldChar w:fldCharType="end"/>
      </w:r>
      <w:r>
        <w:t xml:space="preserve">. </w:t>
      </w:r>
      <w:r w:rsidR="00485F20">
        <w:t>Respondents were asked to report their perceptions of high-income inequality (</w:t>
      </w:r>
      <w:r w:rsidR="00485F20" w:rsidRPr="00485F20">
        <w:rPr>
          <w:i/>
          <w:iCs/>
        </w:rPr>
        <w:t>ineq_p</w:t>
      </w:r>
      <w:r w:rsidR="00485F20">
        <w:t>) and of tax regressivity (</w:t>
      </w:r>
      <w:r w:rsidR="00485F20" w:rsidRPr="00D42117">
        <w:rPr>
          <w:i/>
          <w:iCs/>
        </w:rPr>
        <w:t>reg_p</w:t>
      </w:r>
      <w:r w:rsidR="00485F20">
        <w:t xml:space="preserve">). The </w:t>
      </w:r>
      <w:r w:rsidR="00D42117">
        <w:t>analyses</w:t>
      </w:r>
      <w:r w:rsidR="00485F20">
        <w:t xml:space="preserve"> include ten inequality beliefs </w:t>
      </w:r>
      <w:r w:rsidR="00485F20">
        <w:fldChar w:fldCharType="begin"/>
      </w:r>
      <w:r w:rsidR="00485F20">
        <w:instrText xml:space="preserve"> ADDIN ZOTERO_ITEM CSL_CITATION {"citationID":"5KuuVJAO","properties":{"formattedCitation":"(Mijs, 2018)","plainCitation":"(Mijs, 2018)","noteIndex":0},"citationItems":[{"id":1319,"uris":["http://zotero.org/groups/5379819/items/KILF6RFA"],"itemData":{"id":1319,"type":"article-journal","abstract":"A new wave of scholarship recognizes the importance of people’s understanding of inequality that underlies their political convictions, civic values, and policy views. Much less is known, however, about the sources of people’s different beliefs. I argue that scholarship is hampered by a lack of consensus regarding the conceptualization and measurement of inequality beliefs, in the absence of an organizing theory. To fill this gap, in this paper, I develop a framework for studying the social basis of people’s explanations for inequality. I propose that people observe unequal outcomes and must infer the invisible forces that brought these about, be they meritocratic or structural in nature. In making inferences about the causes of inequality, people draw on lessons from past experience and information about the world, both of which are biased and limited by their background, social networks, and the environments they have been exposed to. Looking at inequality beliefs through this lens allows for an investigation into the kinds of experiences and environments that are particularly salient in shaping people’s inferential accounts of inequality. Specifically, I make a case for investigating how socializing institutions such as schools and neighborhoods are “inferential spaces” that shape how children and young adults come to learn about their unequal society and their own place in it. I conclude by proposing testable hypotheses and implication for research.","container-title":"Societies","DOI":"10.3390/soc8030064","issue":"3","page":"64","title":"Inequality Is a Problem of Inference: How People Solve the Social Puzzle of Unequal Outcomes","volume":"8","author":[{"family":"Mijs","given":"Jonathan J. B."}],"issued":{"date-parts":[["2018"]]}}}],"schema":"https://github.com/citation-style-language/schema/raw/master/csl-citation.json"} </w:instrText>
      </w:r>
      <w:r w:rsidR="00485F20">
        <w:fldChar w:fldCharType="separate"/>
      </w:r>
      <w:r w:rsidR="00485F20">
        <w:rPr>
          <w:noProof/>
        </w:rPr>
        <w:t>(Mijs, 2018)</w:t>
      </w:r>
      <w:r w:rsidR="00485F20">
        <w:fldChar w:fldCharType="end"/>
      </w:r>
      <w:r w:rsidR="00485F20">
        <w:t xml:space="preserve">, </w:t>
      </w:r>
      <w:r w:rsidR="0031494A">
        <w:t xml:space="preserve">which are items asking respondents </w:t>
      </w:r>
      <w:r w:rsidR="00485F20">
        <w:t xml:space="preserve">to indicate how important they perceive </w:t>
      </w:r>
      <w:r w:rsidR="00D42117">
        <w:t xml:space="preserve">a set of </w:t>
      </w:r>
      <w:r w:rsidR="00485F20">
        <w:t xml:space="preserve">structural </w:t>
      </w:r>
      <w:r w:rsidR="0031494A">
        <w:t xml:space="preserve">and </w:t>
      </w:r>
      <w:r w:rsidR="00D42117">
        <w:t xml:space="preserve">individual </w:t>
      </w:r>
      <w:r w:rsidR="00485F20">
        <w:t xml:space="preserve">factors </w:t>
      </w:r>
      <w:r w:rsidR="00D42117">
        <w:t xml:space="preserve">to be </w:t>
      </w:r>
      <w:r w:rsidR="00485F20">
        <w:t>for getting ahead in life</w:t>
      </w:r>
      <w:r w:rsidR="00D42117">
        <w:t xml:space="preserve"> (</w:t>
      </w:r>
      <w:r w:rsidR="00D42117" w:rsidRPr="00D42117">
        <w:rPr>
          <w:i/>
          <w:iCs/>
        </w:rPr>
        <w:t>family-sex</w:t>
      </w:r>
      <w:r w:rsidR="00D42117">
        <w:t>)</w:t>
      </w:r>
      <w:r w:rsidR="00485F20">
        <w:t xml:space="preserve">. </w:t>
      </w:r>
    </w:p>
    <w:p w14:paraId="6C20ACCC" w14:textId="77777777" w:rsidR="00D42117" w:rsidRDefault="00D42117" w:rsidP="007E7B00">
      <w:pPr>
        <w:pStyle w:val="Heading3"/>
      </w:pPr>
    </w:p>
    <w:p w14:paraId="15D93FFF" w14:textId="0094EBA4" w:rsidR="007E7B00" w:rsidRPr="007E7B00" w:rsidRDefault="007E7B00" w:rsidP="007E7B00">
      <w:pPr>
        <w:pStyle w:val="Heading3"/>
      </w:pPr>
      <w:r w:rsidRPr="007E7B00">
        <w:t>Beliefs</w:t>
      </w:r>
    </w:p>
    <w:p w14:paraId="2784013D" w14:textId="708BE8C2" w:rsidR="007E7B00" w:rsidRDefault="00D42117" w:rsidP="007E7B00">
      <w:r>
        <w:t>Belief items ask respondents to express normative judgments on how they would desire society to be organized. The questionnaire included the belief in progressive taxation (</w:t>
      </w:r>
      <w:r w:rsidRPr="00547EC8">
        <w:rPr>
          <w:i/>
          <w:iCs/>
        </w:rPr>
        <w:t>prog_b</w:t>
      </w:r>
      <w:r>
        <w:t>), and in public and private redistribution (</w:t>
      </w:r>
      <w:r w:rsidRPr="00547EC8">
        <w:rPr>
          <w:i/>
          <w:iCs/>
        </w:rPr>
        <w:t>redis_p, redis_m</w:t>
      </w:r>
      <w:r>
        <w:t xml:space="preserve">). Moreover, one survey battery tapped into beliefs on just pay criteria, asking respondents to </w:t>
      </w:r>
      <w:r w:rsidR="00547EC8">
        <w:t>indicate whether they would agree on wages to be regulated based on the responsibility associated with the job (</w:t>
      </w:r>
      <w:r w:rsidR="00547EC8" w:rsidRPr="00547EC8">
        <w:rPr>
          <w:i/>
          <w:iCs/>
        </w:rPr>
        <w:t>resp</w:t>
      </w:r>
      <w:r w:rsidR="00547EC8">
        <w:t>), or on workers’ training levels, needs, and merits (</w:t>
      </w:r>
      <w:r w:rsidR="00547EC8" w:rsidRPr="00547EC8">
        <w:rPr>
          <w:i/>
          <w:iCs/>
        </w:rPr>
        <w:t>train, merit, need</w:t>
      </w:r>
      <w:r w:rsidR="00547EC8">
        <w:t xml:space="preserve">). </w:t>
      </w:r>
      <w:r>
        <w:t xml:space="preserve"> </w:t>
      </w:r>
    </w:p>
    <w:p w14:paraId="7728A35F" w14:textId="77777777" w:rsidR="00547EC8" w:rsidRDefault="00547EC8" w:rsidP="007E7B00">
      <w:pPr>
        <w:pStyle w:val="Heading3"/>
      </w:pPr>
    </w:p>
    <w:p w14:paraId="680E53A2" w14:textId="426D537C" w:rsidR="007E7B00" w:rsidRPr="007E7B00" w:rsidRDefault="007E7B00" w:rsidP="007E7B00">
      <w:pPr>
        <w:pStyle w:val="Heading3"/>
      </w:pPr>
      <w:r w:rsidRPr="007E7B00">
        <w:t>Judgments</w:t>
      </w:r>
    </w:p>
    <w:p w14:paraId="171FF73D" w14:textId="21528F84" w:rsidR="00547EC8" w:rsidRDefault="00547EC8" w:rsidP="007E7B00">
      <w:r>
        <w:t>Finally, respondents judged the fairness of the existing income distribution in the U.S. (</w:t>
      </w:r>
      <w:r w:rsidRPr="00547EC8">
        <w:rPr>
          <w:i/>
          <w:iCs/>
        </w:rPr>
        <w:t>ineq_j</w:t>
      </w:r>
      <w:r>
        <w:t>), the political willingness to address inequality (</w:t>
      </w:r>
      <w:r w:rsidRPr="00547EC8">
        <w:rPr>
          <w:i/>
          <w:iCs/>
        </w:rPr>
        <w:t>redis_d</w:t>
      </w:r>
      <w:r>
        <w:t xml:space="preserve">), and the level with which governmental actions </w:t>
      </w:r>
      <w:r w:rsidR="004769B1">
        <w:t>fought the issue (</w:t>
      </w:r>
      <w:r w:rsidR="004769B1" w:rsidRPr="004769B1">
        <w:rPr>
          <w:i/>
          <w:iCs/>
        </w:rPr>
        <w:t>redis_f</w:t>
      </w:r>
      <w:r w:rsidR="004769B1">
        <w:t xml:space="preserve">). </w:t>
      </w:r>
    </w:p>
    <w:p w14:paraId="16A52974" w14:textId="3B4D14B3" w:rsidR="00CF178C" w:rsidRDefault="00547EC8" w:rsidP="007E7B00">
      <w:r>
        <w:t xml:space="preserve">   </w:t>
      </w:r>
    </w:p>
    <w:p w14:paraId="69D7E653" w14:textId="06D78F67" w:rsidR="0018696B" w:rsidRPr="00E441B3" w:rsidRDefault="0018696B" w:rsidP="004350C3">
      <w:pPr>
        <w:jc w:val="center"/>
      </w:pPr>
      <w:r w:rsidRPr="00E441B3">
        <w:t>Table 1: labels and survey questions</w:t>
      </w:r>
    </w:p>
    <w:tbl>
      <w:tblPr>
        <w:tblStyle w:val="TableGrid"/>
        <w:tblW w:w="0" w:type="auto"/>
        <w:tblLook w:val="04A0" w:firstRow="1" w:lastRow="0" w:firstColumn="1" w:lastColumn="0" w:noHBand="0" w:noVBand="1"/>
      </w:tblPr>
      <w:tblGrid>
        <w:gridCol w:w="990"/>
        <w:gridCol w:w="6783"/>
        <w:gridCol w:w="1243"/>
      </w:tblGrid>
      <w:tr w:rsidR="0018696B" w14:paraId="0A7C1B63" w14:textId="77777777" w:rsidTr="0018696B">
        <w:tc>
          <w:tcPr>
            <w:tcW w:w="990" w:type="dxa"/>
          </w:tcPr>
          <w:p w14:paraId="0C50F7FA" w14:textId="1E522861" w:rsidR="0018696B" w:rsidRPr="00E441B3" w:rsidRDefault="0018696B" w:rsidP="00E441B3">
            <w:pPr>
              <w:jc w:val="center"/>
              <w:rPr>
                <w:b/>
                <w:bCs/>
              </w:rPr>
            </w:pPr>
            <w:r w:rsidRPr="00E441B3">
              <w:rPr>
                <w:b/>
                <w:bCs/>
              </w:rPr>
              <w:t>Label</w:t>
            </w:r>
          </w:p>
        </w:tc>
        <w:tc>
          <w:tcPr>
            <w:tcW w:w="6783" w:type="dxa"/>
          </w:tcPr>
          <w:p w14:paraId="1945F5DC" w14:textId="4C56F96D" w:rsidR="0018696B" w:rsidRPr="00E441B3" w:rsidRDefault="0018696B" w:rsidP="00E441B3">
            <w:pPr>
              <w:jc w:val="center"/>
              <w:rPr>
                <w:b/>
                <w:bCs/>
              </w:rPr>
            </w:pPr>
            <w:r w:rsidRPr="00E441B3">
              <w:rPr>
                <w:b/>
                <w:bCs/>
              </w:rPr>
              <w:t>Question</w:t>
            </w:r>
          </w:p>
        </w:tc>
        <w:tc>
          <w:tcPr>
            <w:tcW w:w="1243" w:type="dxa"/>
          </w:tcPr>
          <w:p w14:paraId="2BF5A9B4" w14:textId="4C7ABF8A" w:rsidR="0018696B" w:rsidRPr="00E441B3" w:rsidRDefault="0018696B" w:rsidP="00E441B3">
            <w:pPr>
              <w:jc w:val="center"/>
              <w:rPr>
                <w:b/>
                <w:bCs/>
              </w:rPr>
            </w:pPr>
            <w:r w:rsidRPr="00E441B3">
              <w:rPr>
                <w:b/>
                <w:bCs/>
              </w:rPr>
              <w:t>Type</w:t>
            </w:r>
          </w:p>
        </w:tc>
      </w:tr>
      <w:tr w:rsidR="0018696B" w14:paraId="5F5A0ECD" w14:textId="77777777" w:rsidTr="0018696B">
        <w:tc>
          <w:tcPr>
            <w:tcW w:w="990" w:type="dxa"/>
          </w:tcPr>
          <w:p w14:paraId="563352E5" w14:textId="3F99AC05" w:rsidR="0018696B" w:rsidRPr="002549FE" w:rsidRDefault="0018696B" w:rsidP="007E7B00">
            <w:r w:rsidRPr="002549FE">
              <w:t>ineq_p</w:t>
            </w:r>
          </w:p>
        </w:tc>
        <w:tc>
          <w:tcPr>
            <w:tcW w:w="6783" w:type="dxa"/>
          </w:tcPr>
          <w:p w14:paraId="0A00024C" w14:textId="4D5DA180" w:rsidR="0018696B" w:rsidRPr="002549FE" w:rsidRDefault="0018696B" w:rsidP="007E7B00">
            <w:r w:rsidRPr="002549FE">
              <w:t xml:space="preserve">To what extent do you agree or disagree with the following statement: Differences in income in </w:t>
            </w:r>
            <w:r w:rsidR="002549FE" w:rsidRPr="002549FE">
              <w:t>the U.S.</w:t>
            </w:r>
            <w:r w:rsidRPr="002549FE">
              <w:t xml:space="preserve"> are too large. *</w:t>
            </w:r>
          </w:p>
        </w:tc>
        <w:tc>
          <w:tcPr>
            <w:tcW w:w="1243" w:type="dxa"/>
          </w:tcPr>
          <w:p w14:paraId="3D64CEB0" w14:textId="4C90AFEC" w:rsidR="0018696B" w:rsidRPr="002549FE" w:rsidRDefault="0018696B" w:rsidP="007E7B00">
            <w:r w:rsidRPr="002549FE">
              <w:t>Perception</w:t>
            </w:r>
          </w:p>
        </w:tc>
      </w:tr>
      <w:tr w:rsidR="0018696B" w14:paraId="6369515D" w14:textId="77777777" w:rsidTr="0018696B">
        <w:tc>
          <w:tcPr>
            <w:tcW w:w="990" w:type="dxa"/>
          </w:tcPr>
          <w:p w14:paraId="1CF6B8A6" w14:textId="056905ED" w:rsidR="0018696B" w:rsidRPr="002549FE" w:rsidRDefault="0018696B" w:rsidP="007E7B00">
            <w:r w:rsidRPr="002549FE">
              <w:t>reg_p</w:t>
            </w:r>
          </w:p>
        </w:tc>
        <w:tc>
          <w:tcPr>
            <w:tcW w:w="6783" w:type="dxa"/>
          </w:tcPr>
          <w:p w14:paraId="40167A8B" w14:textId="63B74E80" w:rsidR="0018696B" w:rsidRPr="002549FE" w:rsidRDefault="0018696B" w:rsidP="007E7B00">
            <w:r w:rsidRPr="002549FE">
              <w:t xml:space="preserve">Generally, how would you describe taxes in </w:t>
            </w:r>
            <w:r w:rsidR="00442A69">
              <w:t>the U.S.</w:t>
            </w:r>
            <w:r w:rsidRPr="002549FE">
              <w:t xml:space="preserve"> today for those with high incomes?</w:t>
            </w:r>
          </w:p>
        </w:tc>
        <w:tc>
          <w:tcPr>
            <w:tcW w:w="1243" w:type="dxa"/>
          </w:tcPr>
          <w:p w14:paraId="3967EFDA" w14:textId="4DE92948" w:rsidR="0018696B" w:rsidRPr="002549FE" w:rsidRDefault="0018696B" w:rsidP="007E7B00">
            <w:r w:rsidRPr="002549FE">
              <w:t>Perception</w:t>
            </w:r>
          </w:p>
        </w:tc>
      </w:tr>
      <w:tr w:rsidR="0018696B" w14:paraId="3B75ED35" w14:textId="77777777" w:rsidTr="0018696B">
        <w:tc>
          <w:tcPr>
            <w:tcW w:w="990" w:type="dxa"/>
          </w:tcPr>
          <w:p w14:paraId="5A634E73" w14:textId="5A8A8E2B" w:rsidR="0018696B" w:rsidRPr="002549FE" w:rsidRDefault="0018696B" w:rsidP="007E7B00">
            <w:r w:rsidRPr="002549FE">
              <w:t>family</w:t>
            </w:r>
          </w:p>
        </w:tc>
        <w:tc>
          <w:tcPr>
            <w:tcW w:w="6783" w:type="dxa"/>
          </w:tcPr>
          <w:p w14:paraId="2EC580AC" w14:textId="2AE09B40" w:rsidR="0018696B" w:rsidRPr="002549FE" w:rsidRDefault="00442A69" w:rsidP="007E7B00">
            <w:r>
              <w:t>[</w:t>
            </w:r>
            <w:r w:rsidR="0018696B" w:rsidRPr="002549FE">
              <w:t>How important is</w:t>
            </w:r>
            <w:r>
              <w:t xml:space="preserve">] </w:t>
            </w:r>
            <w:r w:rsidR="0018696B" w:rsidRPr="002549FE">
              <w:t xml:space="preserve">coming from a wealthy family </w:t>
            </w:r>
            <w:r>
              <w:t>[</w:t>
            </w:r>
            <w:r w:rsidR="0018696B" w:rsidRPr="002549FE">
              <w:t>for getting ahead in life?</w:t>
            </w:r>
            <w:r>
              <w:t>]</w:t>
            </w:r>
            <w:r w:rsidR="0018696B" w:rsidRPr="002549FE">
              <w:t xml:space="preserve"> *</w:t>
            </w:r>
          </w:p>
        </w:tc>
        <w:tc>
          <w:tcPr>
            <w:tcW w:w="1243" w:type="dxa"/>
          </w:tcPr>
          <w:p w14:paraId="69E619BA" w14:textId="04E194EA" w:rsidR="0018696B" w:rsidRPr="002549FE" w:rsidRDefault="0018696B" w:rsidP="007E7B00">
            <w:r w:rsidRPr="002549FE">
              <w:t>Perception</w:t>
            </w:r>
          </w:p>
        </w:tc>
      </w:tr>
      <w:tr w:rsidR="0018696B" w14:paraId="0F67D615" w14:textId="77777777" w:rsidTr="0018696B">
        <w:tc>
          <w:tcPr>
            <w:tcW w:w="990" w:type="dxa"/>
          </w:tcPr>
          <w:p w14:paraId="3619CEAA" w14:textId="229D2166" w:rsidR="0018696B" w:rsidRPr="002549FE" w:rsidRDefault="0018696B" w:rsidP="007E7B00">
            <w:r w:rsidRPr="002549FE">
              <w:t>edupar</w:t>
            </w:r>
          </w:p>
        </w:tc>
        <w:tc>
          <w:tcPr>
            <w:tcW w:w="6783" w:type="dxa"/>
          </w:tcPr>
          <w:p w14:paraId="171A2361" w14:textId="65FA443A" w:rsidR="0018696B" w:rsidRPr="002549FE" w:rsidRDefault="00442A69" w:rsidP="007E7B00">
            <w:r>
              <w:t>[…]</w:t>
            </w:r>
            <w:r w:rsidRPr="002549FE">
              <w:t xml:space="preserve"> </w:t>
            </w:r>
            <w:r w:rsidR="002549FE" w:rsidRPr="002549FE">
              <w:t xml:space="preserve">having well-educated parents </w:t>
            </w:r>
            <w:r>
              <w:t xml:space="preserve">[…] </w:t>
            </w:r>
            <w:r w:rsidR="002549FE" w:rsidRPr="002549FE">
              <w:t>*</w:t>
            </w:r>
          </w:p>
        </w:tc>
        <w:tc>
          <w:tcPr>
            <w:tcW w:w="1243" w:type="dxa"/>
          </w:tcPr>
          <w:p w14:paraId="60CC0EFC" w14:textId="5D1A7BBF" w:rsidR="0018696B" w:rsidRPr="002549FE" w:rsidRDefault="0018696B" w:rsidP="007E7B00">
            <w:r w:rsidRPr="002549FE">
              <w:t>Perception</w:t>
            </w:r>
          </w:p>
        </w:tc>
      </w:tr>
      <w:tr w:rsidR="0018696B" w14:paraId="4FF01B5E" w14:textId="77777777" w:rsidTr="0018696B">
        <w:tc>
          <w:tcPr>
            <w:tcW w:w="990" w:type="dxa"/>
          </w:tcPr>
          <w:p w14:paraId="1D8C92C3" w14:textId="1382F209" w:rsidR="0018696B" w:rsidRPr="002549FE" w:rsidRDefault="0018696B" w:rsidP="007E7B00">
            <w:r w:rsidRPr="002549FE">
              <w:t>edu</w:t>
            </w:r>
          </w:p>
        </w:tc>
        <w:tc>
          <w:tcPr>
            <w:tcW w:w="6783" w:type="dxa"/>
          </w:tcPr>
          <w:p w14:paraId="34E6FFFB" w14:textId="77ECE587" w:rsidR="0018696B" w:rsidRPr="002549FE" w:rsidRDefault="00442A69" w:rsidP="007E7B00">
            <w:r>
              <w:t xml:space="preserve">[…] </w:t>
            </w:r>
            <w:r w:rsidR="002549FE" w:rsidRPr="002549FE">
              <w:t>having a good education yourself</w:t>
            </w:r>
            <w:r>
              <w:t xml:space="preserve"> […] </w:t>
            </w:r>
            <w:r w:rsidR="002549FE" w:rsidRPr="002549FE">
              <w:t>*</w:t>
            </w:r>
          </w:p>
        </w:tc>
        <w:tc>
          <w:tcPr>
            <w:tcW w:w="1243" w:type="dxa"/>
          </w:tcPr>
          <w:p w14:paraId="1CF7226B" w14:textId="5C0A24B4" w:rsidR="0018696B" w:rsidRPr="002549FE" w:rsidRDefault="0018696B" w:rsidP="007E7B00">
            <w:r w:rsidRPr="002549FE">
              <w:t>Perception</w:t>
            </w:r>
          </w:p>
        </w:tc>
      </w:tr>
      <w:tr w:rsidR="0018696B" w14:paraId="080CBA16" w14:textId="77777777" w:rsidTr="0018696B">
        <w:tc>
          <w:tcPr>
            <w:tcW w:w="990" w:type="dxa"/>
          </w:tcPr>
          <w:p w14:paraId="4956BD57" w14:textId="218BFB3E" w:rsidR="0018696B" w:rsidRPr="002549FE" w:rsidRDefault="0018696B" w:rsidP="007E7B00">
            <w:r w:rsidRPr="002549FE">
              <w:t>work</w:t>
            </w:r>
          </w:p>
        </w:tc>
        <w:tc>
          <w:tcPr>
            <w:tcW w:w="6783" w:type="dxa"/>
          </w:tcPr>
          <w:p w14:paraId="1FAA846E" w14:textId="4DDD3A54" w:rsidR="0018696B" w:rsidRPr="002549FE" w:rsidRDefault="00442A69" w:rsidP="007E7B00">
            <w:r>
              <w:t xml:space="preserve">[…] </w:t>
            </w:r>
            <w:r w:rsidR="002549FE" w:rsidRPr="002549FE">
              <w:t>hard work</w:t>
            </w:r>
            <w:r>
              <w:t xml:space="preserve"> […]</w:t>
            </w:r>
            <w:r w:rsidR="002549FE" w:rsidRPr="002549FE">
              <w:t xml:space="preserve"> *</w:t>
            </w:r>
          </w:p>
        </w:tc>
        <w:tc>
          <w:tcPr>
            <w:tcW w:w="1243" w:type="dxa"/>
          </w:tcPr>
          <w:p w14:paraId="6BA730EC" w14:textId="0C2EF0D3" w:rsidR="0018696B" w:rsidRPr="002549FE" w:rsidRDefault="0018696B" w:rsidP="007E7B00">
            <w:r w:rsidRPr="002549FE">
              <w:t>Perception</w:t>
            </w:r>
          </w:p>
        </w:tc>
      </w:tr>
      <w:tr w:rsidR="0018696B" w14:paraId="33250EDA" w14:textId="77777777" w:rsidTr="0018696B">
        <w:tc>
          <w:tcPr>
            <w:tcW w:w="990" w:type="dxa"/>
          </w:tcPr>
          <w:p w14:paraId="6B4B8421" w14:textId="1232474D" w:rsidR="0018696B" w:rsidRPr="002549FE" w:rsidRDefault="0018696B" w:rsidP="007E7B00">
            <w:r w:rsidRPr="002549FE">
              <w:t>people</w:t>
            </w:r>
          </w:p>
        </w:tc>
        <w:tc>
          <w:tcPr>
            <w:tcW w:w="6783" w:type="dxa"/>
          </w:tcPr>
          <w:p w14:paraId="4B18D149" w14:textId="3839E47A" w:rsidR="0018696B" w:rsidRPr="002549FE" w:rsidRDefault="00442A69" w:rsidP="007E7B00">
            <w:r>
              <w:t xml:space="preserve">[…] </w:t>
            </w:r>
            <w:r w:rsidR="002549FE" w:rsidRPr="002549FE">
              <w:t>knowing the right people</w:t>
            </w:r>
            <w:r>
              <w:t xml:space="preserve"> […]</w:t>
            </w:r>
            <w:r w:rsidR="002549FE" w:rsidRPr="002549FE">
              <w:t xml:space="preserve"> *</w:t>
            </w:r>
          </w:p>
        </w:tc>
        <w:tc>
          <w:tcPr>
            <w:tcW w:w="1243" w:type="dxa"/>
          </w:tcPr>
          <w:p w14:paraId="1221BB8F" w14:textId="7FD9838C" w:rsidR="0018696B" w:rsidRPr="002549FE" w:rsidRDefault="0018696B" w:rsidP="007E7B00">
            <w:r w:rsidRPr="002549FE">
              <w:t>Perception</w:t>
            </w:r>
          </w:p>
        </w:tc>
      </w:tr>
      <w:tr w:rsidR="0018696B" w14:paraId="7F42F9F5" w14:textId="77777777" w:rsidTr="0018696B">
        <w:tc>
          <w:tcPr>
            <w:tcW w:w="990" w:type="dxa"/>
          </w:tcPr>
          <w:p w14:paraId="3C20E7F0" w14:textId="2DE61D48" w:rsidR="0018696B" w:rsidRPr="002549FE" w:rsidRDefault="0018696B" w:rsidP="007E7B00">
            <w:r w:rsidRPr="002549FE">
              <w:t>connec</w:t>
            </w:r>
          </w:p>
        </w:tc>
        <w:tc>
          <w:tcPr>
            <w:tcW w:w="6783" w:type="dxa"/>
          </w:tcPr>
          <w:p w14:paraId="556EB8E1" w14:textId="2C8838B0" w:rsidR="0018696B" w:rsidRPr="002549FE" w:rsidRDefault="00442A69" w:rsidP="007E7B00">
            <w:r>
              <w:t xml:space="preserve">[…] </w:t>
            </w:r>
            <w:r w:rsidR="002549FE" w:rsidRPr="002549FE">
              <w:t>having political connections</w:t>
            </w:r>
            <w:r>
              <w:t xml:space="preserve"> […]</w:t>
            </w:r>
            <w:r w:rsidR="002549FE" w:rsidRPr="002549FE">
              <w:t xml:space="preserve"> *</w:t>
            </w:r>
          </w:p>
        </w:tc>
        <w:tc>
          <w:tcPr>
            <w:tcW w:w="1243" w:type="dxa"/>
          </w:tcPr>
          <w:p w14:paraId="13B76FA6" w14:textId="56989B34" w:rsidR="0018696B" w:rsidRPr="002549FE" w:rsidRDefault="0018696B" w:rsidP="007E7B00">
            <w:r w:rsidRPr="002549FE">
              <w:t>Perception</w:t>
            </w:r>
          </w:p>
        </w:tc>
      </w:tr>
      <w:tr w:rsidR="0018696B" w14:paraId="0EA48E72" w14:textId="77777777" w:rsidTr="0018696B">
        <w:tc>
          <w:tcPr>
            <w:tcW w:w="990" w:type="dxa"/>
          </w:tcPr>
          <w:p w14:paraId="477C3738" w14:textId="6FFE117E" w:rsidR="0018696B" w:rsidRPr="002549FE" w:rsidRDefault="0018696B" w:rsidP="007E7B00">
            <w:r w:rsidRPr="002549FE">
              <w:t>bribes</w:t>
            </w:r>
          </w:p>
        </w:tc>
        <w:tc>
          <w:tcPr>
            <w:tcW w:w="6783" w:type="dxa"/>
          </w:tcPr>
          <w:p w14:paraId="035F4BEB" w14:textId="3DBB9592" w:rsidR="0018696B" w:rsidRPr="002549FE" w:rsidRDefault="00442A69" w:rsidP="007E7B00">
            <w:r>
              <w:t xml:space="preserve">[…] </w:t>
            </w:r>
            <w:r w:rsidR="002549FE" w:rsidRPr="002549FE">
              <w:t>giving bribes</w:t>
            </w:r>
            <w:r>
              <w:t xml:space="preserve"> […] </w:t>
            </w:r>
            <w:r w:rsidR="002549FE" w:rsidRPr="002549FE">
              <w:t>*</w:t>
            </w:r>
          </w:p>
        </w:tc>
        <w:tc>
          <w:tcPr>
            <w:tcW w:w="1243" w:type="dxa"/>
          </w:tcPr>
          <w:p w14:paraId="79F03169" w14:textId="3786F1C8" w:rsidR="0018696B" w:rsidRPr="002549FE" w:rsidRDefault="0018696B" w:rsidP="007E7B00">
            <w:r w:rsidRPr="002549FE">
              <w:t>Perception</w:t>
            </w:r>
          </w:p>
        </w:tc>
      </w:tr>
      <w:tr w:rsidR="0018696B" w14:paraId="3D90C4A7" w14:textId="77777777" w:rsidTr="0018696B">
        <w:tc>
          <w:tcPr>
            <w:tcW w:w="990" w:type="dxa"/>
          </w:tcPr>
          <w:p w14:paraId="59F96449" w14:textId="00F213C6" w:rsidR="0018696B" w:rsidRPr="002549FE" w:rsidRDefault="0018696B" w:rsidP="007E7B00">
            <w:r w:rsidRPr="002549FE">
              <w:t>race</w:t>
            </w:r>
          </w:p>
        </w:tc>
        <w:tc>
          <w:tcPr>
            <w:tcW w:w="6783" w:type="dxa"/>
          </w:tcPr>
          <w:p w14:paraId="4F891930" w14:textId="56CBB8A6" w:rsidR="0018696B" w:rsidRPr="002549FE" w:rsidRDefault="00442A69" w:rsidP="007E7B00">
            <w:r>
              <w:t xml:space="preserve">[…] </w:t>
            </w:r>
            <w:r w:rsidR="002549FE" w:rsidRPr="002549FE">
              <w:t>a person’s race</w:t>
            </w:r>
            <w:r>
              <w:t xml:space="preserve"> […]</w:t>
            </w:r>
            <w:r w:rsidR="002549FE" w:rsidRPr="002549FE">
              <w:t xml:space="preserve"> *</w:t>
            </w:r>
          </w:p>
        </w:tc>
        <w:tc>
          <w:tcPr>
            <w:tcW w:w="1243" w:type="dxa"/>
          </w:tcPr>
          <w:p w14:paraId="59982A04" w14:textId="4EF661F8" w:rsidR="0018696B" w:rsidRPr="002549FE" w:rsidRDefault="0018696B" w:rsidP="007E7B00">
            <w:r w:rsidRPr="002549FE">
              <w:t>Perception</w:t>
            </w:r>
          </w:p>
        </w:tc>
      </w:tr>
      <w:tr w:rsidR="0018696B" w14:paraId="4215F493" w14:textId="77777777" w:rsidTr="0018696B">
        <w:tc>
          <w:tcPr>
            <w:tcW w:w="990" w:type="dxa"/>
          </w:tcPr>
          <w:p w14:paraId="75D51567" w14:textId="61ED564A" w:rsidR="0018696B" w:rsidRPr="002549FE" w:rsidRDefault="0018696B" w:rsidP="007E7B00">
            <w:r w:rsidRPr="002549FE">
              <w:t>relig</w:t>
            </w:r>
          </w:p>
        </w:tc>
        <w:tc>
          <w:tcPr>
            <w:tcW w:w="6783" w:type="dxa"/>
          </w:tcPr>
          <w:p w14:paraId="0AA30F5A" w14:textId="59FEEF82" w:rsidR="0018696B" w:rsidRPr="002549FE" w:rsidRDefault="00442A69" w:rsidP="007E7B00">
            <w:r>
              <w:t xml:space="preserve">[…] </w:t>
            </w:r>
            <w:r w:rsidR="002549FE" w:rsidRPr="002549FE">
              <w:t>a person’s religion</w:t>
            </w:r>
            <w:r>
              <w:t xml:space="preserve"> […]</w:t>
            </w:r>
            <w:r w:rsidR="002549FE" w:rsidRPr="002549FE">
              <w:t xml:space="preserve"> *</w:t>
            </w:r>
          </w:p>
        </w:tc>
        <w:tc>
          <w:tcPr>
            <w:tcW w:w="1243" w:type="dxa"/>
          </w:tcPr>
          <w:p w14:paraId="2C9097A2" w14:textId="5D19388A" w:rsidR="0018696B" w:rsidRPr="002549FE" w:rsidRDefault="0018696B" w:rsidP="007E7B00">
            <w:r w:rsidRPr="002549FE">
              <w:t>Perception</w:t>
            </w:r>
          </w:p>
        </w:tc>
      </w:tr>
      <w:tr w:rsidR="0018696B" w14:paraId="5D7B1525" w14:textId="77777777" w:rsidTr="0018696B">
        <w:tc>
          <w:tcPr>
            <w:tcW w:w="990" w:type="dxa"/>
          </w:tcPr>
          <w:p w14:paraId="5F547342" w14:textId="69143A09" w:rsidR="0018696B" w:rsidRPr="002549FE" w:rsidRDefault="0018696B" w:rsidP="007E7B00">
            <w:r w:rsidRPr="002549FE">
              <w:t>sex</w:t>
            </w:r>
          </w:p>
        </w:tc>
        <w:tc>
          <w:tcPr>
            <w:tcW w:w="6783" w:type="dxa"/>
          </w:tcPr>
          <w:p w14:paraId="45D68C3C" w14:textId="15DA4712" w:rsidR="0018696B" w:rsidRPr="002549FE" w:rsidRDefault="00442A69" w:rsidP="007E7B00">
            <w:r>
              <w:t xml:space="preserve">[…] </w:t>
            </w:r>
            <w:r w:rsidR="002549FE" w:rsidRPr="002549FE">
              <w:t>being born a man or a woman</w:t>
            </w:r>
            <w:r>
              <w:t xml:space="preserve"> […]</w:t>
            </w:r>
            <w:r w:rsidR="002549FE" w:rsidRPr="002549FE">
              <w:t xml:space="preserve"> *</w:t>
            </w:r>
          </w:p>
        </w:tc>
        <w:tc>
          <w:tcPr>
            <w:tcW w:w="1243" w:type="dxa"/>
          </w:tcPr>
          <w:p w14:paraId="52CEAACB" w14:textId="2B9AF0FB" w:rsidR="0018696B" w:rsidRPr="002549FE" w:rsidRDefault="0018696B" w:rsidP="007E7B00">
            <w:r w:rsidRPr="002549FE">
              <w:t>Perception</w:t>
            </w:r>
          </w:p>
        </w:tc>
      </w:tr>
      <w:tr w:rsidR="0018696B" w14:paraId="6F4B1FF2" w14:textId="77777777" w:rsidTr="0018696B">
        <w:tc>
          <w:tcPr>
            <w:tcW w:w="990" w:type="dxa"/>
          </w:tcPr>
          <w:p w14:paraId="55E71FC1" w14:textId="30A6451B" w:rsidR="0018696B" w:rsidRPr="002549FE" w:rsidRDefault="0018696B" w:rsidP="007E7B00">
            <w:r w:rsidRPr="002549FE">
              <w:t>prog_b</w:t>
            </w:r>
          </w:p>
        </w:tc>
        <w:tc>
          <w:tcPr>
            <w:tcW w:w="6783" w:type="dxa"/>
          </w:tcPr>
          <w:p w14:paraId="1EBA1DDC" w14:textId="4AA2E136" w:rsidR="0018696B" w:rsidRPr="002549FE" w:rsidRDefault="002549FE" w:rsidP="007E7B00">
            <w:r w:rsidRPr="002549FE">
              <w:t>Do you think people with high incomes should pay a larger share of their income in taxes than those with low incomes, the same share, or a smaller share? *</w:t>
            </w:r>
          </w:p>
        </w:tc>
        <w:tc>
          <w:tcPr>
            <w:tcW w:w="1243" w:type="dxa"/>
          </w:tcPr>
          <w:p w14:paraId="6518463B" w14:textId="2FB09AA0" w:rsidR="0018696B" w:rsidRPr="002549FE" w:rsidRDefault="0018696B" w:rsidP="007E7B00">
            <w:r w:rsidRPr="002549FE">
              <w:t>Belief</w:t>
            </w:r>
          </w:p>
        </w:tc>
      </w:tr>
      <w:tr w:rsidR="0018696B" w14:paraId="7BEBFD0E" w14:textId="77777777" w:rsidTr="0018696B">
        <w:tc>
          <w:tcPr>
            <w:tcW w:w="990" w:type="dxa"/>
          </w:tcPr>
          <w:p w14:paraId="301570F0" w14:textId="0C8BAFF1" w:rsidR="0018696B" w:rsidRPr="002549FE" w:rsidRDefault="0018696B" w:rsidP="007E7B00">
            <w:r w:rsidRPr="002549FE">
              <w:t>redis_p</w:t>
            </w:r>
          </w:p>
        </w:tc>
        <w:tc>
          <w:tcPr>
            <w:tcW w:w="6783" w:type="dxa"/>
          </w:tcPr>
          <w:p w14:paraId="419A81ED" w14:textId="0A4B5FB1" w:rsidR="0018696B" w:rsidRPr="002549FE" w:rsidRDefault="00442A69" w:rsidP="007E7B00">
            <w:r>
              <w:t>I</w:t>
            </w:r>
            <w:r w:rsidR="002549FE" w:rsidRPr="002549FE">
              <w:t>t is the responsibility of the government to reduce the differences in income between people with high incomes and those with low incomes. *</w:t>
            </w:r>
          </w:p>
        </w:tc>
        <w:tc>
          <w:tcPr>
            <w:tcW w:w="1243" w:type="dxa"/>
          </w:tcPr>
          <w:p w14:paraId="5F7739A9" w14:textId="4A1937DE" w:rsidR="0018696B" w:rsidRPr="002549FE" w:rsidRDefault="0018696B" w:rsidP="007E7B00">
            <w:r w:rsidRPr="002549FE">
              <w:t>Belief</w:t>
            </w:r>
          </w:p>
        </w:tc>
      </w:tr>
      <w:tr w:rsidR="0018696B" w14:paraId="7E5B53C7" w14:textId="77777777" w:rsidTr="0018696B">
        <w:tc>
          <w:tcPr>
            <w:tcW w:w="990" w:type="dxa"/>
          </w:tcPr>
          <w:p w14:paraId="2757FB2C" w14:textId="65E97555" w:rsidR="0018696B" w:rsidRPr="002549FE" w:rsidRDefault="0018696B" w:rsidP="007E7B00">
            <w:r w:rsidRPr="002549FE">
              <w:t>redis_m</w:t>
            </w:r>
          </w:p>
        </w:tc>
        <w:tc>
          <w:tcPr>
            <w:tcW w:w="6783" w:type="dxa"/>
          </w:tcPr>
          <w:p w14:paraId="754B8ED6" w14:textId="71197BDC" w:rsidR="0018696B" w:rsidRPr="002549FE" w:rsidRDefault="002549FE" w:rsidP="007E7B00">
            <w:r w:rsidRPr="002549FE">
              <w:t>It is the responsibility of private companies to reduce the differences in pay between their employees with high pay and those with low pay. *</w:t>
            </w:r>
          </w:p>
        </w:tc>
        <w:tc>
          <w:tcPr>
            <w:tcW w:w="1243" w:type="dxa"/>
          </w:tcPr>
          <w:p w14:paraId="6EB3AF5C" w14:textId="448124A7" w:rsidR="0018696B" w:rsidRPr="002549FE" w:rsidRDefault="0018696B" w:rsidP="007E7B00">
            <w:r w:rsidRPr="002549FE">
              <w:t>Belief</w:t>
            </w:r>
          </w:p>
        </w:tc>
      </w:tr>
      <w:tr w:rsidR="0018696B" w14:paraId="718BDE8E" w14:textId="77777777" w:rsidTr="0018696B">
        <w:tc>
          <w:tcPr>
            <w:tcW w:w="990" w:type="dxa"/>
          </w:tcPr>
          <w:p w14:paraId="529EC1E0" w14:textId="17421D7D" w:rsidR="0018696B" w:rsidRPr="002549FE" w:rsidRDefault="0018696B" w:rsidP="007E7B00">
            <w:r w:rsidRPr="002549FE">
              <w:t>resp</w:t>
            </w:r>
          </w:p>
        </w:tc>
        <w:tc>
          <w:tcPr>
            <w:tcW w:w="6783" w:type="dxa"/>
          </w:tcPr>
          <w:p w14:paraId="2F8085D1" w14:textId="6B7078AA" w:rsidR="0018696B" w:rsidRPr="002549FE" w:rsidRDefault="002549FE" w:rsidP="007E7B00">
            <w:r w:rsidRPr="002549FE">
              <w:t>[How important do you think that ought to be in deciding pay?] How much responsibility goes with the job *</w:t>
            </w:r>
          </w:p>
        </w:tc>
        <w:tc>
          <w:tcPr>
            <w:tcW w:w="1243" w:type="dxa"/>
          </w:tcPr>
          <w:p w14:paraId="709A7BCA" w14:textId="2967EED0" w:rsidR="0018696B" w:rsidRPr="002549FE" w:rsidRDefault="0018696B" w:rsidP="007E7B00">
            <w:r w:rsidRPr="002549FE">
              <w:t>Belief</w:t>
            </w:r>
          </w:p>
        </w:tc>
      </w:tr>
      <w:tr w:rsidR="0018696B" w14:paraId="659ABAC4" w14:textId="77777777" w:rsidTr="0018696B">
        <w:tc>
          <w:tcPr>
            <w:tcW w:w="990" w:type="dxa"/>
          </w:tcPr>
          <w:p w14:paraId="1DE5D643" w14:textId="5E7214BB" w:rsidR="0018696B" w:rsidRPr="002549FE" w:rsidRDefault="0018696B" w:rsidP="007E7B00">
            <w:r w:rsidRPr="002549FE">
              <w:t>train</w:t>
            </w:r>
          </w:p>
        </w:tc>
        <w:tc>
          <w:tcPr>
            <w:tcW w:w="6783" w:type="dxa"/>
          </w:tcPr>
          <w:p w14:paraId="155998BE" w14:textId="4D5C1F80" w:rsidR="0018696B" w:rsidRPr="002549FE" w:rsidRDefault="00442A69" w:rsidP="007E7B00">
            <w:r>
              <w:t xml:space="preserve">[…] </w:t>
            </w:r>
            <w:r w:rsidR="002549FE" w:rsidRPr="002549FE">
              <w:t>The number of years spent in education and training.</w:t>
            </w:r>
            <w:r>
              <w:t xml:space="preserve"> </w:t>
            </w:r>
            <w:r w:rsidRPr="002549FE">
              <w:t>*</w:t>
            </w:r>
          </w:p>
        </w:tc>
        <w:tc>
          <w:tcPr>
            <w:tcW w:w="1243" w:type="dxa"/>
          </w:tcPr>
          <w:p w14:paraId="294560AE" w14:textId="13417ABB" w:rsidR="0018696B" w:rsidRPr="002549FE" w:rsidRDefault="0018696B" w:rsidP="007E7B00">
            <w:r w:rsidRPr="002549FE">
              <w:t>Belief</w:t>
            </w:r>
          </w:p>
        </w:tc>
      </w:tr>
      <w:tr w:rsidR="0018696B" w14:paraId="6B0B8B25" w14:textId="77777777" w:rsidTr="0018696B">
        <w:tc>
          <w:tcPr>
            <w:tcW w:w="990" w:type="dxa"/>
          </w:tcPr>
          <w:p w14:paraId="7BFBDCF2" w14:textId="59923F58" w:rsidR="0018696B" w:rsidRPr="002549FE" w:rsidRDefault="0018696B" w:rsidP="007E7B00">
            <w:r w:rsidRPr="002549FE">
              <w:t>need</w:t>
            </w:r>
          </w:p>
        </w:tc>
        <w:tc>
          <w:tcPr>
            <w:tcW w:w="6783" w:type="dxa"/>
          </w:tcPr>
          <w:p w14:paraId="085837C3" w14:textId="0C79BBF1" w:rsidR="0018696B" w:rsidRPr="002549FE" w:rsidRDefault="00442A69" w:rsidP="007E7B00">
            <w:r>
              <w:t xml:space="preserve">[…] </w:t>
            </w:r>
            <w:r w:rsidR="002549FE" w:rsidRPr="002549FE">
              <w:t>Whether the person has children to support</w:t>
            </w:r>
            <w:r>
              <w:t xml:space="preserve">. </w:t>
            </w:r>
            <w:r w:rsidRPr="002549FE">
              <w:t>*</w:t>
            </w:r>
          </w:p>
        </w:tc>
        <w:tc>
          <w:tcPr>
            <w:tcW w:w="1243" w:type="dxa"/>
          </w:tcPr>
          <w:p w14:paraId="3B5FF374" w14:textId="520E1141" w:rsidR="0018696B" w:rsidRPr="002549FE" w:rsidRDefault="0018696B" w:rsidP="007E7B00">
            <w:r w:rsidRPr="002549FE">
              <w:t>Belief</w:t>
            </w:r>
          </w:p>
        </w:tc>
      </w:tr>
      <w:tr w:rsidR="0018696B" w14:paraId="4C0F57BA" w14:textId="77777777" w:rsidTr="0018696B">
        <w:tc>
          <w:tcPr>
            <w:tcW w:w="990" w:type="dxa"/>
          </w:tcPr>
          <w:p w14:paraId="34E5FAC3" w14:textId="5A950502" w:rsidR="0018696B" w:rsidRPr="002549FE" w:rsidRDefault="0018696B" w:rsidP="007E7B00">
            <w:r w:rsidRPr="002549FE">
              <w:t>merit</w:t>
            </w:r>
          </w:p>
        </w:tc>
        <w:tc>
          <w:tcPr>
            <w:tcW w:w="6783" w:type="dxa"/>
          </w:tcPr>
          <w:p w14:paraId="75D1C91A" w14:textId="0AC29816" w:rsidR="0018696B" w:rsidRPr="002549FE" w:rsidRDefault="00442A69" w:rsidP="007E7B00">
            <w:r>
              <w:t xml:space="preserve">[…] </w:t>
            </w:r>
            <w:r w:rsidR="002549FE" w:rsidRPr="002549FE">
              <w:t>How well he or she does the job</w:t>
            </w:r>
            <w:r>
              <w:t xml:space="preserve">. </w:t>
            </w:r>
            <w:r w:rsidRPr="002549FE">
              <w:t>*</w:t>
            </w:r>
          </w:p>
        </w:tc>
        <w:tc>
          <w:tcPr>
            <w:tcW w:w="1243" w:type="dxa"/>
          </w:tcPr>
          <w:p w14:paraId="0C1CE87A" w14:textId="00B8C2BC" w:rsidR="0018696B" w:rsidRPr="002549FE" w:rsidRDefault="0018696B" w:rsidP="007E7B00">
            <w:r w:rsidRPr="002549FE">
              <w:t>Belief</w:t>
            </w:r>
          </w:p>
        </w:tc>
      </w:tr>
      <w:tr w:rsidR="0018696B" w14:paraId="3FB18466" w14:textId="77777777" w:rsidTr="0018696B">
        <w:tc>
          <w:tcPr>
            <w:tcW w:w="990" w:type="dxa"/>
          </w:tcPr>
          <w:p w14:paraId="03A55862" w14:textId="73ED3320" w:rsidR="0018696B" w:rsidRPr="002549FE" w:rsidRDefault="0018696B" w:rsidP="007E7B00">
            <w:r w:rsidRPr="002549FE">
              <w:t>ineq_j</w:t>
            </w:r>
          </w:p>
        </w:tc>
        <w:tc>
          <w:tcPr>
            <w:tcW w:w="6783" w:type="dxa"/>
          </w:tcPr>
          <w:p w14:paraId="793C6AF5" w14:textId="5A554706" w:rsidR="0018696B" w:rsidRPr="002549FE" w:rsidRDefault="00442A69" w:rsidP="007E7B00">
            <w:r>
              <w:t xml:space="preserve">[…] </w:t>
            </w:r>
            <w:r w:rsidR="002549FE" w:rsidRPr="002549FE">
              <w:t>How fair or unfair do you think the income distribution is in the U.S.?</w:t>
            </w:r>
          </w:p>
        </w:tc>
        <w:tc>
          <w:tcPr>
            <w:tcW w:w="1243" w:type="dxa"/>
          </w:tcPr>
          <w:p w14:paraId="1DE04486" w14:textId="351988B7" w:rsidR="0018696B" w:rsidRPr="002549FE" w:rsidRDefault="0018696B" w:rsidP="007E7B00">
            <w:r w:rsidRPr="002549FE">
              <w:t>Judgment</w:t>
            </w:r>
          </w:p>
        </w:tc>
      </w:tr>
      <w:tr w:rsidR="0018696B" w14:paraId="3B4B4DF2" w14:textId="77777777" w:rsidTr="0018696B">
        <w:tc>
          <w:tcPr>
            <w:tcW w:w="990" w:type="dxa"/>
          </w:tcPr>
          <w:p w14:paraId="18310DFB" w14:textId="6DCF36A7" w:rsidR="0018696B" w:rsidRPr="002549FE" w:rsidRDefault="0018696B" w:rsidP="007E7B00">
            <w:r w:rsidRPr="002549FE">
              <w:t>redis_d</w:t>
            </w:r>
          </w:p>
        </w:tc>
        <w:tc>
          <w:tcPr>
            <w:tcW w:w="6783" w:type="dxa"/>
          </w:tcPr>
          <w:p w14:paraId="2CF21041" w14:textId="582DAAFC" w:rsidR="0018696B" w:rsidRPr="002549FE" w:rsidRDefault="00442A69" w:rsidP="007E7B00">
            <w:r>
              <w:t xml:space="preserve">[…] </w:t>
            </w:r>
            <w:r w:rsidR="002549FE" w:rsidRPr="002549FE">
              <w:t>Most politicians in the U.S. do not care about reducing the differences in income between people with high incomes and people with low incomes. *</w:t>
            </w:r>
          </w:p>
        </w:tc>
        <w:tc>
          <w:tcPr>
            <w:tcW w:w="1243" w:type="dxa"/>
          </w:tcPr>
          <w:p w14:paraId="5D665EAF" w14:textId="09ACEE42" w:rsidR="0018696B" w:rsidRPr="002549FE" w:rsidRDefault="0018696B" w:rsidP="007E7B00">
            <w:r w:rsidRPr="002549FE">
              <w:t>Judgment</w:t>
            </w:r>
          </w:p>
        </w:tc>
      </w:tr>
      <w:tr w:rsidR="0018696B" w14:paraId="373E5758" w14:textId="77777777" w:rsidTr="0018696B">
        <w:tc>
          <w:tcPr>
            <w:tcW w:w="990" w:type="dxa"/>
          </w:tcPr>
          <w:p w14:paraId="52FA05BE" w14:textId="41709164" w:rsidR="0018696B" w:rsidRPr="002549FE" w:rsidRDefault="0018696B" w:rsidP="007E7B00">
            <w:r w:rsidRPr="002549FE">
              <w:lastRenderedPageBreak/>
              <w:t>redis_f</w:t>
            </w:r>
          </w:p>
        </w:tc>
        <w:tc>
          <w:tcPr>
            <w:tcW w:w="6783" w:type="dxa"/>
          </w:tcPr>
          <w:p w14:paraId="5CBB3924" w14:textId="392C07D1" w:rsidR="0018696B" w:rsidRPr="002549FE" w:rsidRDefault="002549FE" w:rsidP="007E7B00">
            <w:r w:rsidRPr="002549FE">
              <w:t>How successful do you think the government in the U.S. is nowadays in reducing the differences in income between people with high incomes and people with low incomes?</w:t>
            </w:r>
          </w:p>
        </w:tc>
        <w:tc>
          <w:tcPr>
            <w:tcW w:w="1243" w:type="dxa"/>
          </w:tcPr>
          <w:p w14:paraId="158C023B" w14:textId="4A3D22BB" w:rsidR="0018696B" w:rsidRPr="002549FE" w:rsidRDefault="0018696B" w:rsidP="007E7B00">
            <w:r w:rsidRPr="002549FE">
              <w:t>Judgment</w:t>
            </w:r>
          </w:p>
        </w:tc>
      </w:tr>
    </w:tbl>
    <w:p w14:paraId="728B2DC7" w14:textId="2D0C1EB1" w:rsidR="0018696B" w:rsidRPr="004350C3" w:rsidRDefault="0018696B" w:rsidP="007E7B00">
      <w:pPr>
        <w:rPr>
          <w:sz w:val="20"/>
          <w:szCs w:val="20"/>
        </w:rPr>
      </w:pPr>
      <w:r w:rsidRPr="004350C3">
        <w:rPr>
          <w:i/>
          <w:iCs/>
          <w:sz w:val="20"/>
          <w:szCs w:val="20"/>
        </w:rPr>
        <w:t>Caption:</w:t>
      </w:r>
      <w:r w:rsidRPr="004350C3">
        <w:rPr>
          <w:sz w:val="20"/>
          <w:szCs w:val="20"/>
        </w:rPr>
        <w:t xml:space="preserve"> </w:t>
      </w:r>
      <w:r w:rsidR="00E441B3" w:rsidRPr="004350C3">
        <w:rPr>
          <w:sz w:val="20"/>
          <w:szCs w:val="20"/>
        </w:rPr>
        <w:t>Squared</w:t>
      </w:r>
      <w:r w:rsidR="002549FE" w:rsidRPr="004350C3">
        <w:rPr>
          <w:sz w:val="20"/>
          <w:szCs w:val="20"/>
        </w:rPr>
        <w:t xml:space="preserve"> brackets indicate common prompts</w:t>
      </w:r>
      <w:r w:rsidR="00E441B3" w:rsidRPr="004350C3">
        <w:rPr>
          <w:sz w:val="20"/>
          <w:szCs w:val="20"/>
        </w:rPr>
        <w:t xml:space="preserve"> between different items</w:t>
      </w:r>
      <w:r w:rsidR="002549FE" w:rsidRPr="004350C3">
        <w:rPr>
          <w:sz w:val="20"/>
          <w:szCs w:val="20"/>
        </w:rPr>
        <w:t>.</w:t>
      </w:r>
      <w:r w:rsidR="00E441B3" w:rsidRPr="004350C3">
        <w:rPr>
          <w:sz w:val="20"/>
          <w:szCs w:val="20"/>
        </w:rPr>
        <w:t xml:space="preserve"> The polarity of asterisked variables was inverted to have maximum values aligned with meritocratic beliefs, high perception, and critical judgments of existing inequality. </w:t>
      </w:r>
    </w:p>
    <w:p w14:paraId="5080DACD" w14:textId="77777777" w:rsidR="0018696B" w:rsidRDefault="0018696B" w:rsidP="007E7B00"/>
    <w:p w14:paraId="5083EC42" w14:textId="77777777" w:rsidR="00CF178C" w:rsidRDefault="00CF178C" w:rsidP="007E7B00">
      <w:pPr>
        <w:pStyle w:val="Heading2"/>
      </w:pPr>
      <w:r>
        <w:t>3.2 Network estimation</w:t>
      </w:r>
    </w:p>
    <w:p w14:paraId="57DD0CF3" w14:textId="3629D170" w:rsidR="00E441B3" w:rsidRDefault="00E441B3" w:rsidP="00E441B3">
      <w:pPr>
        <w:pStyle w:val="Heading3"/>
      </w:pPr>
      <w:r>
        <w:t>The general process of estimation (from data to robustness)</w:t>
      </w:r>
    </w:p>
    <w:p w14:paraId="0B030442" w14:textId="51723B51" w:rsidR="00E441B3" w:rsidRDefault="00381F13" w:rsidP="00E441B3">
      <w:r>
        <w:t xml:space="preserve">Network estimation of multivariate data follows a multistage process </w:t>
      </w:r>
      <w:r>
        <w:fldChar w:fldCharType="begin"/>
      </w:r>
      <w:r>
        <w:instrText xml:space="preserve"> ADDIN ZOTERO_ITEM CSL_CITATION {"citationID":"qOkF5Nua","properties":{"formattedCitation":"(Borsboom et al., 2021)","plainCitation":"(Borsboom et al., 2021)","noteIndex":0},"citationItems":[{"id":1293,"uris":["http://zotero.org/groups/5379819/items/48IXTWJI"],"itemData":{"id":1293,"type":"article-journal","abstract":"In recent years, network analysis has been applied to identify and analyse patterns of statistical association in multivariate psychological data. In these approaches, network nodes represent variables in a data set, and edges represent pairwise conditional associations between variables in the data, while conditioning on the remaining variables. This Primer provides an anatomy of these techniques, describes the current state of the art and discusses open problems. We identify relevant data structures in which network analysis may be applied: cross-sectional data, repeated measures and intensive longitudinal data. We then discuss the estimation of network structures in each of these cases, as well as assessment techniques to evaluate network robustness and replicability. Successful applications of the technique in different research areas are highlighted. Finally, we discuss limitations and challenges for future research. Network analysis allows the investigation of complex patterns and relationships by examining nodes and the edges connecting them. Borsboom et al. discuss the adoption of network analysis in psychological research.","container-title":"Nature Reviews Methods Primers","DOI":"10.1038/s43586-021-00055-w","issue":"1","language":"en","page":"58","title":"Network analysis of multivariate data in psychological science","volume":"1","author":[{"family":"Borsboom","given":"Denny"},{"family":"Deserno","given":"Marie K."},{"family":"Rhemtulla","given":"Mijke"},{"family":"Epskamp","given":"Sacha"},{"family":"Fried","given":"Eiko I."},{"family":"McNally","given":"Richard J."},{"family":"Robinaugh","given":"Donald J."},{"family":"Perugini","given":"Marco"},{"family":"Dalege","given":"Jonas"},{"family":"Costantini","given":"Giulio"},{"family":"Isvoranu","given":"Adela-Maria"},{"family":"Wysocki","given":"Anna C."},{"family":"Borkulo","given":"Claudia D.","dropping-particle":"van"},{"family":"Bork","given":"Riet","dropping-particle":"van"},{"family":"Waldorp","given":"Lourens J."}],"issued":{"date-parts":[["2021"]]}}}],"schema":"https://github.com/citation-style-language/schema/raw/master/csl-citation.json"} </w:instrText>
      </w:r>
      <w:r>
        <w:fldChar w:fldCharType="separate"/>
      </w:r>
      <w:r>
        <w:rPr>
          <w:noProof/>
        </w:rPr>
        <w:t>(Borsboom et al., 2021)</w:t>
      </w:r>
      <w:r>
        <w:fldChar w:fldCharType="end"/>
      </w:r>
      <w:r>
        <w:t xml:space="preserve">. First, variables are selected on the grounds of a literature review. This ensures resulting models validly render the construct under scrutiny. Second, network estimation techniques are fitted to survey data. </w:t>
      </w:r>
      <w:r w:rsidR="00D42071">
        <w:t xml:space="preserve">This step depends on the data type. </w:t>
      </w:r>
      <w:r w:rsidR="00A41978">
        <w:t xml:space="preserve">This article applies Graphical Models, which </w:t>
      </w:r>
      <w:r w:rsidR="004E1217">
        <w:t>encode</w:t>
      </w:r>
      <w:r w:rsidR="00A41978">
        <w:t xml:space="preserve"> the joint probability distribution of the selected variables </w:t>
      </w:r>
      <w:r w:rsidR="004E1217">
        <w:t>in a weighted adjacency matrix. The matrix is then represented as a network that encodes</w:t>
      </w:r>
      <w:r w:rsidR="00A41978">
        <w:t xml:space="preserve"> conditional dependence</w:t>
      </w:r>
      <w:r w:rsidR="004E1217">
        <w:t>s</w:t>
      </w:r>
      <w:r w:rsidR="00A41978">
        <w:t xml:space="preserve"> with </w:t>
      </w:r>
      <w:r w:rsidR="004E1217">
        <w:t xml:space="preserve">the presence of </w:t>
      </w:r>
      <w:r w:rsidR="00A41978">
        <w:t>network edges, and conditional independence</w:t>
      </w:r>
      <w:r w:rsidR="004E1217">
        <w:t>s</w:t>
      </w:r>
      <w:r w:rsidR="00A41978">
        <w:t xml:space="preserve"> through their absence </w:t>
      </w:r>
      <w:r w:rsidR="00A41978">
        <w:fldChar w:fldCharType="begin"/>
      </w:r>
      <w:r w:rsidR="00A41978">
        <w:instrText xml:space="preserve"> ADDIN ZOTERO_ITEM CSL_CITATION {"citationID":"Gzq0308J","properties":{"formattedCitation":"(Lauritzen, 1996)","plainCitation":"(Lauritzen, 1996)","noteIndex":0},"citationItems":[{"id":1003,"uris":["http://zotero.org/users/10425122/items/MMW8X26B"],"itemData":{"id":1003,"type":"book","publisher":"Clarendon Press","title":"Graphical models","volume":"17","author":[{"family":"Lauritzen","given":"Steffen L"}],"issued":{"date-parts":[["1996"]]}}}],"schema":"https://github.com/citation-style-language/schema/raw/master/csl-citation.json"} </w:instrText>
      </w:r>
      <w:r w:rsidR="00A41978">
        <w:fldChar w:fldCharType="separate"/>
      </w:r>
      <w:r w:rsidR="00A41978">
        <w:rPr>
          <w:noProof/>
        </w:rPr>
        <w:t>(Lauritzen, 1996)</w:t>
      </w:r>
      <w:r w:rsidR="00A41978">
        <w:fldChar w:fldCharType="end"/>
      </w:r>
      <w:r w:rsidR="00A41978">
        <w:t xml:space="preserve">. </w:t>
      </w:r>
      <w:r w:rsidR="00D42071">
        <w:t xml:space="preserve">With cross-sectional data, network estimation results in an undirected network, which represents the aggregated correlational structure of attitudes towards inequality in the U.S. </w:t>
      </w:r>
      <w:r>
        <w:t xml:space="preserve">Third, the toolbox of network analysis is applied to the network, to describe its </w:t>
      </w:r>
      <w:r w:rsidR="00D42071">
        <w:t>structural</w:t>
      </w:r>
      <w:r>
        <w:t xml:space="preserve"> or </w:t>
      </w:r>
      <w:r w:rsidR="00D42071">
        <w:t>local</w:t>
      </w:r>
      <w:r>
        <w:t xml:space="preserve"> properties. As a final step, the stability of the model’s parameters is assessed with bootstrapping techniques </w:t>
      </w:r>
      <w:r>
        <w:fldChar w:fldCharType="begin"/>
      </w:r>
      <w:r>
        <w:instrText xml:space="preserve"> ADDIN ZOTERO_ITEM CSL_CITATION {"citationID":"SBCSJVo5","properties":{"formattedCitation":"(Efron, 1979)","plainCitation":"(Efron, 1979)","noteIndex":0},"citationItems":[{"id":1080,"uris":["http://zotero.org/users/10425122/items/DUYCELHK"],"itemData":{"id":1080,"type":"article-journal","container-title":"The Annals of Statistics","DOI":"10.1214/aos/1176344552","ISSN":"0090-5364","issue":"1","journalAbbreviation":"Ann. Statist.","source":"DOI.org (Crossref)","title":"Bootstrap Methods: Another Look at the Jackknife","title-short":"Bootstrap Methods","URL":"https://projecteuclid.org/journals/annals-of-statistics/volume-7/issue-1/Bootstrap-Methods-Another-Look-at-the-Jackknife/10.1214/aos/1176344552.full","volume":"7","author":[{"family":"Efron","given":"B."}],"accessed":{"date-parts":[["2023",11,24]]},"issued":{"date-parts":[["1979",1,1]]}}}],"schema":"https://github.com/citation-style-language/schema/raw/master/csl-citation.json"} </w:instrText>
      </w:r>
      <w:r>
        <w:fldChar w:fldCharType="separate"/>
      </w:r>
      <w:r>
        <w:rPr>
          <w:noProof/>
        </w:rPr>
        <w:t>(Efron, 1979)</w:t>
      </w:r>
      <w:r>
        <w:fldChar w:fldCharType="end"/>
      </w:r>
      <w:r>
        <w:t xml:space="preserve">. </w:t>
      </w:r>
      <w:r w:rsidR="00D42071">
        <w:t xml:space="preserve">As </w:t>
      </w:r>
      <w:r w:rsidR="004E1217">
        <w:t xml:space="preserve">Graphical Models differ in how they estimate </w:t>
      </w:r>
      <w:r w:rsidR="00D42071">
        <w:t>model parameters, t</w:t>
      </w:r>
      <w:r>
        <w:t xml:space="preserve">he remainder of this section </w:t>
      </w:r>
      <w:r w:rsidR="00BF2CA7">
        <w:t>details the estimation procedure</w:t>
      </w:r>
      <w:r w:rsidR="004E1217">
        <w:t>s</w:t>
      </w:r>
      <w:r w:rsidR="00BF2CA7">
        <w:t xml:space="preserve"> adopted in this article</w:t>
      </w:r>
      <w:r w:rsidR="00D42071">
        <w:t>,</w:t>
      </w:r>
      <w:r w:rsidR="00BF2CA7">
        <w:t xml:space="preserve"> and </w:t>
      </w:r>
      <w:r w:rsidR="00D42071">
        <w:t xml:space="preserve">details </w:t>
      </w:r>
      <w:r w:rsidR="00BF2CA7">
        <w:t xml:space="preserve">how hypotheses are tested. </w:t>
      </w:r>
    </w:p>
    <w:p w14:paraId="162D07FD" w14:textId="77777777" w:rsidR="00381F13" w:rsidRDefault="00381F13" w:rsidP="00E441B3"/>
    <w:p w14:paraId="4921E88F" w14:textId="3665231D" w:rsidR="00E441B3" w:rsidRPr="00E441B3" w:rsidRDefault="00BF2CA7" w:rsidP="00E441B3">
      <w:pPr>
        <w:pStyle w:val="Heading3"/>
      </w:pPr>
      <w:r>
        <w:t>mgm</w:t>
      </w:r>
      <w:r w:rsidR="00E441B3">
        <w:t xml:space="preserve"> estimation (here also small world and centrality)</w:t>
      </w:r>
    </w:p>
    <w:p w14:paraId="308DFAFC" w14:textId="361932E7" w:rsidR="004E1217" w:rsidRDefault="00BF2CA7" w:rsidP="00E441B3">
      <w:r>
        <w:t xml:space="preserve">To address H1 and H2, a Mixed Graphical Model (mgm) is estimated </w:t>
      </w:r>
      <w:r>
        <w:fldChar w:fldCharType="begin"/>
      </w:r>
      <w:r>
        <w:instrText xml:space="preserve"> ADDIN ZOTERO_ITEM CSL_CITATION {"citationID":"wLmLMELB","properties":{"formattedCitation":"(Haslbeck &amp; Waldorp, 2020)","plainCitation":"(Haslbeck &amp; Waldorp, 2020)","noteIndex":0},"citationItems":[{"id":1211,"uris":["http://zotero.org/groups/5373452/items/9KYQNAK9"],"itemData":{"id":1211,"type":"article-journal","container-title":"Journal of Statistical Software","DOI":"10.18637/jss.v093.i08","issue":"8","title":"mgm : Estimating Time-Varying Mixed Graphical Models in High-Dimensional Data","volume":"93","author":[{"family":"Haslbeck","given":"Jonas M B"},{"family":"Waldorp","given":"Lourens J"}],"issued":{"date-parts":[["2020"]]}}}],"schema":"https://github.com/citation-style-language/schema/raw/master/csl-citation.json"} </w:instrText>
      </w:r>
      <w:r>
        <w:fldChar w:fldCharType="separate"/>
      </w:r>
      <w:r>
        <w:rPr>
          <w:noProof/>
        </w:rPr>
        <w:t>(Haslbeck &amp; Waldorp, 2020)</w:t>
      </w:r>
      <w:r>
        <w:fldChar w:fldCharType="end"/>
      </w:r>
      <w:r>
        <w:t xml:space="preserve">. This model can accommodate variables measured on different scales and estimates the model’s parameters through </w:t>
      </w:r>
      <w:r w:rsidR="004E1217">
        <w:t xml:space="preserve">a loop of </w:t>
      </w:r>
      <w:r>
        <w:t xml:space="preserve">node-wise </w:t>
      </w:r>
      <w:r w:rsidR="004E1217">
        <w:t xml:space="preserve">regularized </w:t>
      </w:r>
      <w:r w:rsidR="00E44484">
        <w:t xml:space="preserve">linear </w:t>
      </w:r>
      <w:r>
        <w:t>regression</w:t>
      </w:r>
      <w:r w:rsidR="004E1217">
        <w:t>s</w:t>
      </w:r>
      <w:r>
        <w:t xml:space="preserve">. </w:t>
      </w:r>
      <w:r w:rsidR="00A41978">
        <w:t>At the beginning of the analysis, v</w:t>
      </w:r>
      <w:r>
        <w:t xml:space="preserve">ariables are mean-centered and </w:t>
      </w:r>
      <w:r w:rsidR="004E1217">
        <w:t xml:space="preserve">re-scaled to have one unit of standard deviation. Then, each variable is iteratively regressed on each other, while controlling for every other node of the model. To avoid multicollinearity issues and to increase the specificity of the model, mgm uses regularized regressions. </w:t>
      </w:r>
    </w:p>
    <w:p w14:paraId="4B56CC09" w14:textId="5A8151E7" w:rsidR="006411DE" w:rsidRDefault="001C4507" w:rsidP="00E441B3">
      <w:r>
        <w:t>The regularization technique of choice is the l</w:t>
      </w:r>
      <w:r w:rsidRPr="001C4507">
        <w:t xml:space="preserve">1-penalized </w:t>
      </w:r>
      <w:r>
        <w:t xml:space="preserve">regression </w:t>
      </w:r>
      <w:r w:rsidRPr="001C4507">
        <w:t>(LASSO</w:t>
      </w:r>
      <w:r>
        <w:t xml:space="preserve">) </w:t>
      </w:r>
      <w:r>
        <w:fldChar w:fldCharType="begin"/>
      </w:r>
      <w:r>
        <w:instrText xml:space="preserve"> ADDIN ZOTERO_ITEM CSL_CITATION {"citationID":"yRPVqBrE","properties":{"formattedCitation":"(Tibshirani, 1996)","plainCitation":"(Tibshirani, 1996)","noteIndex":0},"citationItems":[{"id":1332,"uris":["http://zotero.org/groups/5379819/items/4EF6CPI6"],"itemData":{"id":1332,"type":"article-journal","abstract":"We propose a new method for estimation in linear models. The ‘lasso’ minimizes the residual sum of squares subject to the sum of the absolute value of the coefficients being less than a constant. Because of the nature of this constraint it tends to produce some coefficients that are exactly 0 and hence gives interpretable models. Our simulation studies suggest that the lasso enjoys some of the favourable properties of both subset selection and ridge regression. It produces interpretable models like subset selection and exhibits the stability of ridge regression. There is also an interesting relationship with recent work in adaptive function estimation by Donoho and Johnstone. The lasso idea is quite general and can be applied in a variety of statistical models: extensions to generalized regression models and tree‐based models are briefly described.","container-title":"Journal of the Royal Statistical Society: Series B (Methodological)","DOI":"10.1111/j.2517-6161.1996.tb02080.x","ISSN":"0035-9246","issue":"1","page":"267–288","title":"Regression Shrinkage and Selection Via the Lasso","volume":"58","author":[{"family":"Tibshirani","given":"Robert"}],"issued":{"date-parts":[["1996"]]}}}],"schema":"https://github.com/citation-style-language/schema/raw/master/csl-citation.json"} </w:instrText>
      </w:r>
      <w:r>
        <w:fldChar w:fldCharType="separate"/>
      </w:r>
      <w:r>
        <w:rPr>
          <w:noProof/>
        </w:rPr>
        <w:t>(Tibshirani, 1996)</w:t>
      </w:r>
      <w:r>
        <w:fldChar w:fldCharType="end"/>
      </w:r>
      <w:r>
        <w:t xml:space="preserve">. </w:t>
      </w:r>
      <w:r w:rsidRPr="001C4507">
        <w:rPr>
          <w:highlight w:val="yellow"/>
        </w:rPr>
        <w:t>Unlike linear regression, the goal of regularized regression is not to find the coefficients that minimize the sum of squared differences between the predicted values and the actual values of the target variable. In LASSO regularization, an additional penalty term is introduced. The tuning parameter lambda (λ) controls the amount of regularization applied. When λ is set to zero, LASSO regularization has no effect, and the model is mathematically equivalent to a linear regression. As λ increases, the penalty term becomes more significant, and it shrinks the coefficient estimates toward zero. Therefore, LASSO regularization induces sparsity in the coefficient estimates and thus, in the resulting network matrix. As λ increases, the LASSO penalty starts to force some coefficients to become exactly zero, effectively performing variable selection. This means that LASSO can identify and exclude irrelevant covariates from the regressions composing the model.</w:t>
      </w:r>
      <w:r>
        <w:t xml:space="preserve"> The appropriate value of the tuning parameter is </w:t>
      </w:r>
      <w:r w:rsidR="00B35C2F">
        <w:t>searched</w:t>
      </w:r>
      <w:r>
        <w:t xml:space="preserve"> </w:t>
      </w:r>
      <w:r w:rsidR="00B35C2F">
        <w:t xml:space="preserve">with a model selection approach and is found by </w:t>
      </w:r>
      <w:r>
        <w:t>minimizing the E</w:t>
      </w:r>
      <w:r w:rsidR="00B35C2F">
        <w:t xml:space="preserve">xtended </w:t>
      </w:r>
      <w:r>
        <w:t>B</w:t>
      </w:r>
      <w:r w:rsidR="00B35C2F">
        <w:t xml:space="preserve">ayesian </w:t>
      </w:r>
      <w:r>
        <w:t>I</w:t>
      </w:r>
      <w:r w:rsidR="00B35C2F">
        <w:t xml:space="preserve">nformation </w:t>
      </w:r>
      <w:r>
        <w:t>C</w:t>
      </w:r>
      <w:r w:rsidR="00B35C2F">
        <w:t>riterion</w:t>
      </w:r>
      <w:r w:rsidR="00742DDA">
        <w:t xml:space="preserve">, an extension of the BIC </w:t>
      </w:r>
      <w:r w:rsidR="00742DDA">
        <w:fldChar w:fldCharType="begin"/>
      </w:r>
      <w:r w:rsidR="00742DDA">
        <w:instrText xml:space="preserve"> ADDIN ZOTERO_ITEM CSL_CITATION {"citationID":"bYZqqUHA","properties":{"formattedCitation":"(Schwarz, 1978)","plainCitation":"(Schwarz, 1978)","noteIndex":0},"citationItems":[{"id":1359,"uris":["http://zotero.org/groups/5379819/items/JIIXQXGF"],"itemData":{"id":1359,"type":"article-journal","container-title":"The Annals of Statistics","DOI":"10.1214/aos/1176344136","issue":"2","note":"publisher: Institute of Mathematical Statistics","page":"461 – 464","title":"Estimating the Dimension of a Model","volume":"6","author":[{"family":"Schwarz","given":"Gideon"}],"issued":{"date-parts":[["1978"]]}}}],"schema":"https://github.com/citation-style-language/schema/raw/master/csl-citation.json"} </w:instrText>
      </w:r>
      <w:r w:rsidR="00742DDA">
        <w:fldChar w:fldCharType="separate"/>
      </w:r>
      <w:r w:rsidR="00742DDA">
        <w:rPr>
          <w:noProof/>
        </w:rPr>
        <w:t>(Schwarz, 1978)</w:t>
      </w:r>
      <w:r w:rsidR="00742DDA">
        <w:fldChar w:fldCharType="end"/>
      </w:r>
      <w:r w:rsidR="00742DDA">
        <w:t xml:space="preserve"> that penalizes with additional intensity nonzero parameters </w:t>
      </w:r>
      <w:r w:rsidR="00742DDA">
        <w:fldChar w:fldCharType="begin"/>
      </w:r>
      <w:r w:rsidR="00742DDA">
        <w:instrText xml:space="preserve"> ADDIN ZOTERO_ITEM CSL_CITATION {"citationID":"2ec7d0uK","properties":{"formattedCitation":"(Chen &amp; Chen, 2008)","plainCitation":"(Chen &amp; Chen, 2008)","noteIndex":0},"citationItems":[{"id":1299,"uris":["http://zotero.org/groups/5379819/items/NM5IIWQ6"],"itemData":{"id":1299,"type":"article-journal","container-title":"Biometrika","DOI":"10.1093/biomet/asn034","ISSN":"0006-3444","issue":"3","page":"759–771","title":"Extended Bayesian information criteria for model selection with large model spaces","volume":"95","author":[{"family":"Chen","given":"J"},{"family":"Chen","given":"Z"}],"issued":{"date-parts":[["2008"]]}}}],"schema":"https://github.com/citation-style-language/schema/raw/master/csl-citation.json"} </w:instrText>
      </w:r>
      <w:r w:rsidR="00742DDA">
        <w:fldChar w:fldCharType="separate"/>
      </w:r>
      <w:r w:rsidR="00742DDA">
        <w:rPr>
          <w:noProof/>
        </w:rPr>
        <w:t>(Chen &amp; Chen, 2008)</w:t>
      </w:r>
      <w:r w:rsidR="00742DDA">
        <w:fldChar w:fldCharType="end"/>
      </w:r>
      <w:r w:rsidR="00B35C2F">
        <w:fldChar w:fldCharType="begin"/>
      </w:r>
      <w:r w:rsidR="00FD561B">
        <w:instrText xml:space="preserve"> ADDIN ZOTERO_ITEM CSL_CITATION {"citationID":"2EOdNqi2","properties":{"formattedCitation":"(Chen &amp; Chen, 2008; Schwarz, 1978)","plainCitation":"(Chen &amp; Chen, 2008; Schwarz, 1978)","dontUpdate":true,"noteIndex":0},"citationItems":[{"id":1299,"uris":["http://zotero.org/groups/5379819/items/NM5IIWQ6"],"itemData":{"id":1299,"type":"article-journal","container-title":"Biometrika","DOI":"10.1093/biomet/asn034","ISSN":"0006-3444","issue":"3","page":"759–771","title":"Extended Bayesian information criteria for model selection with large model spaces","volume":"95","author":[{"family":"Chen","given":"J"},{"family":"Chen","given":"Z"}],"issued":{"date-parts":[["2008"]]}}},{"id":1359,"uris":["http://zotero.org/groups/5379819/items/JIIXQXGF"],"itemData":{"id":1359,"type":"article-journal","container-title":"The Annals of Statistics","DOI":"10.1214/aos/1176344136","issue":"2","note":"publisher: Institute of Mathematical Statistics","page":"461 – 464","title":"Estimating the Dimension of a Model","volume":"6","author":[{"family":"Schwarz","given":"Gideon"}],"issued":{"date-parts":[["1978"]]}}}],"schema":"https://github.com/citation-style-language/schema/raw/master/csl-citation.json"} </w:instrText>
      </w:r>
      <w:r w:rsidR="00000000">
        <w:fldChar w:fldCharType="separate"/>
      </w:r>
      <w:r w:rsidR="00B35C2F">
        <w:fldChar w:fldCharType="end"/>
      </w:r>
      <w:r w:rsidR="00B35C2F">
        <w:t xml:space="preserve">. This strategy was extensively validated in dedicated studies </w:t>
      </w:r>
      <w:r w:rsidR="00B35C2F">
        <w:fldChar w:fldCharType="begin"/>
      </w:r>
      <w:r w:rsidR="006411DE">
        <w:instrText xml:space="preserve"> ADDIN ZOTERO_ITEM CSL_CITATION {"citationID":"6YM1AhTZ","properties":{"formattedCitation":"(Epskamp &amp; Fried, 2018; Foygel &amp; Drton, 2010; Haslbeck &amp; Waldorp, 2020)","plainCitation":"(Epskamp &amp; Fried, 2018; Foygel &amp; Drton, 2010; Haslbeck &amp; Waldorp, 2020)","noteIndex":0},"citationItems":[{"id":1006,"uris":["http://zotero.org/users/10425122/items/FMKCYZGM"],"itemData":{"id":1006,"type":"article-journal","abstract":"Recent years have seen an emergence of network modeling applied to moods, attitudes, and problems in the realm of psychology. In this framework, psychological variables are understood to directly affect each other rather than being caused by an unobserved latent entity. In this tutorial, we introduce the reader to estimating the most popular network model for psychological data: the partial correlation network. We describe how regularization techniques can be used to efficiently estimate a parsimonious and interpretable network structure in psychological data. We show how to perform these analyses in R and demonstrate the method in an empirical example on posttraumatic stress disorder data. In addition, we discuss the effect of the hyperparameter that needs to be manually set by the researcher, how to handle non-normal data, how to determine the required sample size for a network analysis, and provide a checklist with potential solutions for problems that can arise when estimating regularized partial correlation networks.","container-title":"Psychological Methods","DOI":"10.1037/met0000167","ISSN":"1082-989X","issue":"4","note":"_eprint: 1607.01367\nPMID: 29595293","page":"617–634","title":"A Tutorial on Regularized Partial Correlation Networks","volume":"23","author":[{"family":"Epskamp","given":"Sacha"},{"family":"Fried","given":"Eiko I."}],"issued":{"date-parts":[["2018"]]}}},{"id":934,"uris":["http://zotero.org/groups/5074670/items/ZPKRBPLN"],"itemData":{"id":934,"type":"paper-conference","container-title":"Advances in Neural Information Processing Systems","publisher":"Curran Associates, Inc.","title":"Extended Bayesian Information Criteria for Gaussian Graphical Models","URL":"https://proceedings.neurips.cc/paper_files/paper/2010/file/072b030ba126b2f4b2374f342be9ed44-Paper.pdf","volume":"23","author":[{"family":"Foygel","given":"Rina"},{"family":"Drton","given":"Mathias"}],"editor":[{"family":"Lafferty","given":"J."},{"family":"Williams","given":"C."},{"family":"Shawe-Taylor","given":"J."},{"family":"Zemel","given":"R."},{"family":"Culotta","given":"A."}],"issued":{"date-parts":[["2010"]]}}},{"id":1211,"uris":["http://zotero.org/groups/5373452/items/9KYQNAK9"],"itemData":{"id":1211,"type":"article-journal","container-title":"Journal of Statistical Software","DOI":"10.18637/jss.v093.i08","issue":"8","title":"mgm : Estimating Time-Varying Mixed Graphical Models in High-Dimensional Data","volume":"93","author":[{"family":"Haslbeck","given":"Jonas M B"},{"family":"Waldorp","given":"Lourens J"}],"issued":{"date-parts":[["2020"]]}}}],"schema":"https://github.com/citation-style-language/schema/raw/master/csl-citation.json"} </w:instrText>
      </w:r>
      <w:r w:rsidR="00B35C2F">
        <w:fldChar w:fldCharType="separate"/>
      </w:r>
      <w:r w:rsidR="006411DE">
        <w:rPr>
          <w:noProof/>
        </w:rPr>
        <w:t>(Epskamp &amp; Fried, 2018; Foygel &amp; Drton, 2010; Haslbeck &amp; Waldorp, 2020)</w:t>
      </w:r>
      <w:r w:rsidR="00B35C2F">
        <w:fldChar w:fldCharType="end"/>
      </w:r>
      <w:r w:rsidR="00B35C2F">
        <w:t xml:space="preserve">. </w:t>
      </w:r>
      <w:r w:rsidR="006411DE">
        <w:t xml:space="preserve">This procedure allows to compute </w:t>
      </w:r>
      <w:r w:rsidR="006411DE" w:rsidRPr="006411DE">
        <w:rPr>
          <w:i/>
          <w:iCs/>
        </w:rPr>
        <w:t>node predictability</w:t>
      </w:r>
      <w:r w:rsidR="006411DE">
        <w:t xml:space="preserve">, which is the portion of its variance that is explained by the connections it has with other variables. </w:t>
      </w:r>
      <w:r w:rsidR="004E1217">
        <w:t>Since all variables are modeled as contin</w:t>
      </w:r>
      <w:r>
        <w:t>u</w:t>
      </w:r>
      <w:r w:rsidR="004E1217">
        <w:t xml:space="preserve">ous, </w:t>
      </w:r>
      <w:r w:rsidR="006411DE">
        <w:t>R</w:t>
      </w:r>
      <w:r w:rsidR="006411DE">
        <w:rPr>
          <w:vertAlign w:val="superscript"/>
        </w:rPr>
        <w:t>2</w:t>
      </w:r>
      <w:r w:rsidR="006411DE">
        <w:t xml:space="preserve"> values are reported. Moreover, modeling the selected variables as continuous allows for the interpretation of edges as </w:t>
      </w:r>
      <w:r w:rsidR="004E1217">
        <w:t xml:space="preserve">partial correlation coefficients </w:t>
      </w:r>
      <w:r w:rsidR="004E1217">
        <w:fldChar w:fldCharType="begin"/>
      </w:r>
      <w:r>
        <w:instrText xml:space="preserve"> ADDIN ZOTERO_ITEM CSL_CITATION {"citationID":"44V7nxaf","properties":{"formattedCitation":"(Burger et al., 2022)","plainCitation":"(Burger et al., 2022)","noteIndex":0},"citationItems":[{"id":1342,"uris":["http://zotero.org/groups/5379819/items/685RFAIS"],"itemData":{"id":1342,"type":"article-journal","abstract":"Statistical network models describing multivariate dependency structures in psychological data have gained increasing popularity. Such comparably novel statistical techniques require specific guidelines to make them accessible to the research community. So far, researchers have provided tutorials guiding the estimation of networks and their accuracy. However, there is currently little guidance in determining what parts of the analyses and results should be documented in a scientific report. A lack of such reporting standards may foster researcher degrees of freedom and could provide fertile ground for questionable reporting practices. Here, we introduce reporting standards for network analyses in cross-sectional data, along with a tutorial and two examples. The presented guidelines are aimed at researchers as well as the broader scientific community, such as reviewers and journal editors evaluating scientific work. We conclude by discussing how the network literature specifically can benefit from such guidelines for reporting and transparency.","container-title":"Psychological Methods","DOI":"10.1037/met0000471","ISSN":"1082-989X","note":"PMID: 35404629","title":"Reporting Standards for Psychological Network Analyses in Cross-Sectional Data","author":[{"family":"Burger","given":"Julian"},{"family":"Isvoranu","given":"Adela-Maria"},{"family":"Lunansky","given":"Gabriela"},{"family":"Haslbeck","given":"Jonas M. B."},{"family":"Epskamp","given":"Sacha"},{"family":"Hoekstra","given":"Ria H. A."},{"family":"Fried","given":"Eiko I."},{"family":"Borsboom","given":"Denny"},{"family":"Blanken","given":"Tessa F."}],"issued":{"date-parts":[["2022"]]}}}],"schema":"https://github.com/citation-style-language/schema/raw/master/csl-citation.json"} </w:instrText>
      </w:r>
      <w:r w:rsidR="004E1217">
        <w:fldChar w:fldCharType="separate"/>
      </w:r>
      <w:r>
        <w:rPr>
          <w:noProof/>
        </w:rPr>
        <w:t>(Burger et al., 2022)</w:t>
      </w:r>
      <w:r w:rsidR="004E1217">
        <w:fldChar w:fldCharType="end"/>
      </w:r>
      <w:r w:rsidR="004E1217">
        <w:t xml:space="preserve">. </w:t>
      </w:r>
    </w:p>
    <w:p w14:paraId="78A7ECB2" w14:textId="77777777" w:rsidR="006411DE" w:rsidRDefault="006411DE" w:rsidP="00E441B3"/>
    <w:p w14:paraId="001C7A05" w14:textId="03ACB190" w:rsidR="006411DE" w:rsidRDefault="006411DE" w:rsidP="00BA5513">
      <w:pPr>
        <w:spacing w:after="160"/>
      </w:pPr>
      <w:r>
        <w:t>After the mgm network estimation, H1 and H2 are tested. The small-worldness of the network is assessed t</w:t>
      </w:r>
      <w:r w:rsidR="00E97296">
        <w:t>h</w:t>
      </w:r>
      <w:r>
        <w:t xml:space="preserve">rough the statistical test proposed by </w:t>
      </w:r>
      <w:r w:rsidR="000F4F7E">
        <w:rPr>
          <w:noProof/>
        </w:rPr>
        <w:t xml:space="preserve">Telesford and collegues </w:t>
      </w:r>
      <w:r w:rsidR="000F4F7E">
        <w:fldChar w:fldCharType="begin"/>
      </w:r>
      <w:r w:rsidR="000F4F7E">
        <w:instrText xml:space="preserve"> ADDIN ZOTERO_ITEM CSL_CITATION {"citationID":"tLpKc9iW","properties":{"formattedCitation":"(Telesford et al., 2011)","plainCitation":"(Telesford et al., 2011)","noteIndex":0},"citationItems":[{"id":1369,"uris":["http://zotero.org/groups/5379819/items/NT59RR7I"],"itemData":{"id":1369,"type":"article-journal","container-title":"Brain Connectivity","DOI":"10.1089/brain.2011.0038","ISSN":"2158-0014, 2158-0022","issue":"5","journalAbbreviation":"Brain Connectivity","language":"en","page":"367-375","source":"DOI.org (Crossref)","title":"The Ubiquity of Small-World Networks","volume":"1","author":[{"family":"Telesford","given":"Qawi K."},{"family":"Joyce","given":"Karen E."},{"family":"Hayasaka","given":"Satoru"},{"family":"Burdette","given":"Jonathan H."},{"family":"Laurienti","given":"Paul J."}],"issued":{"date-parts":[["2011",12]]}}}],"schema":"https://github.com/citation-style-language/schema/raw/master/csl-citation.json"} </w:instrText>
      </w:r>
      <w:r w:rsidR="000F4F7E">
        <w:fldChar w:fldCharType="separate"/>
      </w:r>
      <w:r w:rsidR="000F4F7E">
        <w:rPr>
          <w:noProof/>
        </w:rPr>
        <w:t>(2011)</w:t>
      </w:r>
      <w:r w:rsidR="000F4F7E">
        <w:fldChar w:fldCharType="end"/>
      </w:r>
      <w:r>
        <w:t xml:space="preserve">, which compares the clustering coefficient and the connectivity of the target network with those of a </w:t>
      </w:r>
      <w:r w:rsidR="00641433">
        <w:t>lattice</w:t>
      </w:r>
      <w:r>
        <w:t xml:space="preserve"> network of the same size. The clustering coefficient of a network measures the extent to which its nodes form cliques, which are fully connected graphs </w:t>
      </w:r>
      <w:r w:rsidR="00E97296">
        <w:fldChar w:fldCharType="begin"/>
      </w:r>
      <w:r w:rsidR="00B64BB3">
        <w:instrText xml:space="preserve"> ADDIN ZOTERO_ITEM CSL_CITATION {"citationID":"XNgLvXCR","properties":{"formattedCitation":"(Watts &amp; Strogatz, 1998)","plainCitation":"(Watts &amp; Strogatz, 1998)","noteIndex":0},"citationItems":[{"id":1362,"uris":["http://zotero.org/groups/5379819/items/879MBW8M"],"itemData":{"id":1362,"type":"article-journal","abstract":"Networks of coupled dynamical systems have been used to model biological oscillators1,2,3,4, Josephson junction arrays5,6, excitable media7, neural networks8,9,10, spatial games11, genetic control networks12 and many other self-organizing systems. Ordinarily, the connection topology is assumed to be either completely regular or completely random. But many biological, technological and social networks lie somewhere between these two extremes. Here we explore simple models of networks that can be tuned through this middle ground: regular networks ‘rewired’ to introduce increasing amounts of disorder. We find that these systems can be highly clustered, like regular lattices, yet have small characteristic path lengths, like random graphs. We call them ‘small-world’ networks, by analogy with the small-world phenomenon13,14 (popularly known as six degrees of separation15). The neural network of the worm Caenorhabditis elegans, the power grid of the western United States, and the collaboration graph of film actors are shown to be small-world networks. Models of dynamical systems with small-world coupling display enhanced signal-propagation speed, computational power, and synchronizability. In particular, infectious diseases spread more easily in small-world networks than in regular lattices.","container-title":"Nature","DOI":"10.1038/30918","ISSN":"0028-0836","issue":"6684","note":"PMID: 9623998","page":"440–442","title":"Collective dynamics of ‘small-world’ networks","volume":"393","author":[{"family":"Watts","given":"Duncan J."},{"family":"Strogatz","given":"Steven H."}],"issued":{"date-parts":[["1998"]]}}}],"schema":"https://github.com/citation-style-language/schema/raw/master/csl-citation.json"} </w:instrText>
      </w:r>
      <w:r w:rsidR="00E97296">
        <w:fldChar w:fldCharType="separate"/>
      </w:r>
      <w:r w:rsidR="00B64BB3">
        <w:rPr>
          <w:noProof/>
        </w:rPr>
        <w:t>(Watts &amp; Strogatz, 1998)</w:t>
      </w:r>
      <w:r w:rsidR="00E97296">
        <w:fldChar w:fldCharType="end"/>
      </w:r>
      <w:r w:rsidR="00E97296">
        <w:t>.</w:t>
      </w:r>
      <w:r>
        <w:t xml:space="preserve"> Connectivity is measured by the </w:t>
      </w:r>
      <w:r w:rsidR="000F4F7E">
        <w:t>A</w:t>
      </w:r>
      <w:r>
        <w:t xml:space="preserve">verage </w:t>
      </w:r>
      <w:r w:rsidR="000F4F7E">
        <w:lastRenderedPageBreak/>
        <w:t>S</w:t>
      </w:r>
      <w:r>
        <w:t xml:space="preserve">hortest </w:t>
      </w:r>
      <w:r w:rsidR="000F4F7E">
        <w:t>P</w:t>
      </w:r>
      <w:r>
        <w:t xml:space="preserve">ath </w:t>
      </w:r>
      <w:r w:rsidR="000F4F7E">
        <w:t>L</w:t>
      </w:r>
      <w:r>
        <w:t>ength</w:t>
      </w:r>
      <w:r w:rsidR="000F4F7E">
        <w:t xml:space="preserve"> [ASPL]</w:t>
      </w:r>
      <w:r w:rsidR="00B64BB3">
        <w:t xml:space="preserve">, </w:t>
      </w:r>
      <w:r w:rsidR="000F4F7E">
        <w:t>which</w:t>
      </w:r>
      <w:r>
        <w:t xml:space="preserve"> is equal to the mean value of all minimum path lengths connecting each pair of network nodes. </w:t>
      </w:r>
      <w:r w:rsidR="000F4F7E">
        <w:t xml:space="preserve">To cumulate with past research adopting this index, the clustering coefficient and the ASPL are calculated from the absolute and unweighted adjacency matrix. </w:t>
      </w:r>
      <w:r>
        <w:t xml:space="preserve">A network possesses small-world characteristics if its connectivity is greater than or equal to that of the simulated random network, and if the clustering coefficient of the former is greater than that of the latter. Formally, a network is said to be a small-world network if the test produces a value </w:t>
      </w:r>
      <w:r w:rsidR="00641433">
        <w:t xml:space="preserve">between </w:t>
      </w:r>
      <w:r w:rsidR="000F4F7E" w:rsidRPr="000F4F7E">
        <w:t>−0.5</w:t>
      </w:r>
      <w:r w:rsidR="000F4F7E">
        <w:t xml:space="preserve"> and </w:t>
      </w:r>
      <w:r w:rsidR="000F4F7E" w:rsidRPr="000F4F7E">
        <w:t>0.5</w:t>
      </w:r>
      <w:r>
        <w:t xml:space="preserve">. </w:t>
      </w:r>
      <w:r w:rsidR="00B64BB3">
        <w:t>The centrality of network nodes is calculated with the strength metric</w:t>
      </w:r>
      <w:r w:rsidR="00F91C7A">
        <w:t xml:space="preserve"> </w:t>
      </w:r>
      <w:r w:rsidR="00F91C7A">
        <w:fldChar w:fldCharType="begin"/>
      </w:r>
      <w:r w:rsidR="00F91C7A">
        <w:instrText xml:space="preserve"> ADDIN ZOTERO_ITEM CSL_CITATION {"citationID":"SfA02PWE","properties":{"formattedCitation":"(Opsahl et al., 2010)","plainCitation":"(Opsahl et al., 2010)","noteIndex":0},"citationItems":[{"id":1371,"uris":["http://zotero.org/groups/5379819/items/LJ4CSZ9W"],"itemData":{"id":1371,"type":"article-journal","container-title":"Social Networks","DOI":"10.1016/j.socnet.2010.03.006","ISSN":"03788733","issue":"3","journalAbbreviation":"Social Networks","language":"en","page":"245-251","source":"DOI.org (Crossref)","title":"Node centrality in weighted networks: Generalizing degree and shortest paths","title-short":"Node centrality in weighted networks","volume":"32","author":[{"family":"Opsahl","given":"Tore"},{"family":"Agneessens","given":"Filip"},{"family":"Skvoretz","given":"John"}],"issued":{"date-parts":[["2010",7]]}}}],"schema":"https://github.com/citation-style-language/schema/raw/master/csl-citation.json"} </w:instrText>
      </w:r>
      <w:r w:rsidR="00F91C7A">
        <w:fldChar w:fldCharType="separate"/>
      </w:r>
      <w:r w:rsidR="00F91C7A">
        <w:rPr>
          <w:noProof/>
        </w:rPr>
        <w:t>(Opsahl et al., 2010)</w:t>
      </w:r>
      <w:r w:rsidR="00F91C7A">
        <w:fldChar w:fldCharType="end"/>
      </w:r>
      <w:r w:rsidR="00B64BB3">
        <w:t xml:space="preserve">. The strength score of </w:t>
      </w:r>
      <w:proofErr w:type="gramStart"/>
      <w:r w:rsidR="00B64BB3">
        <w:t>a</w:t>
      </w:r>
      <w:proofErr w:type="gramEnd"/>
      <w:r w:rsidR="00B64BB3">
        <w:t xml:space="preserve"> given node is obtained by summing all absolute values of the edge weight of the relationships in which it is involved. Although many metrics could have been computed, research suggests avoiding the application of other conventional centrality conceptualizations to Graphical Models of this kind. Indeed, the calculation of measures such as betweenness or closeness relies on assumptions that are often violated in a network where nodes do not have agency </w:t>
      </w:r>
      <w:r w:rsidR="00BA5513">
        <w:fldChar w:fldCharType="begin"/>
      </w:r>
      <w:r w:rsidR="00BA5513">
        <w:instrText xml:space="preserve"> ADDIN ZOTERO_ITEM CSL_CITATION {"citationID":"gbFrkkqP","properties":{"formattedCitation":"(Bringmann et al., 2019)","plainCitation":"(Bringmann et al., 2019)","noteIndex":0},"citationItems":[{"id":1364,"uris":["http://zotero.org/groups/5379819/items/L6NIEPQD"],"itemData":{"id":1364,"type":"article-journal","abstract":"Centrality indices are a popular tool to analyze structural aspects of psychological networks. As centrality indices were originally developed in the context of social networks, it is unclear to what extent these indices are suitable in a psychological network context. In this article we critically examine several issues with the use of the most popular centrality indices in psychological networks: degree, betweenness, and closeness centrality. We show that problems with centrality indices discussed in the social network literature also apply to the psychological networks. Assumptions underlying centrality indices, such as presence of a flow and shortest paths, may not correspond with a general theory of how psychological variables relate to one another. Furthermore, the assumptions of node distinctiveness and node exchangeability may not hold in psychological networks. We conclude that, for psychological networks, betweenness and closeness centrality seem especially unsuitable as measures of node importance. We therefore suggest three ways forward: (a) using centrality measures that are tailored to the psychological network context, (b) reconsidering existing measures of importance used in statistical models underlying psychological networks, and (c) discarding the concept of node centrality entirely. Foremost, we argue that one has to make explicit what one means when one states that a node is central, and what assumptions the centrality measure of choice entails, to make sure that there is a match between the process under study and the centrality measure that is used. (PsycInfo Database Record (c) 2022 APA, all rights reserved)","container-title":"Journal of Abnormal Psychology","DOI":"10.1037/abn0000446","ISSN":"1939-1846(Electronic),0021-843X(Print)","issue":"8","note":"publisher-place: US\npublisher: American Psychological Association","page":"892-903","title":"What do centrality measures measure in psychological networks?","volume":"128","author":[{"family":"Bringmann","given":"Laura F."},{"family":"Elmer","given":"Timon"},{"family":"Epskamp","given":"Sacha"},{"family":"Krause","given":"Robert W."},{"family":"Schoch","given":"David"},{"family":"Wichers","given":"Marieke"},{"family":"Wigman","given":"Johanna T. W."},{"family":"Snippe","given":"Evelien"}],"issued":{"date-parts":[["2019"]]}}}],"schema":"https://github.com/citation-style-language/schema/raw/master/csl-citation.json"} </w:instrText>
      </w:r>
      <w:r w:rsidR="00BA5513">
        <w:fldChar w:fldCharType="separate"/>
      </w:r>
      <w:r w:rsidR="00BA5513">
        <w:rPr>
          <w:noProof/>
        </w:rPr>
        <w:t>(Bringmann et al., 2019)</w:t>
      </w:r>
      <w:r w:rsidR="00BA5513">
        <w:fldChar w:fldCharType="end"/>
      </w:r>
      <w:r w:rsidR="00BA5513">
        <w:t>.</w:t>
      </w:r>
      <w:r w:rsidR="00B64BB3">
        <w:t xml:space="preserve">   </w:t>
      </w:r>
    </w:p>
    <w:p w14:paraId="3C53338C" w14:textId="32EB8B0B" w:rsidR="00E441B3" w:rsidRDefault="00E441B3" w:rsidP="00E441B3">
      <w:pPr>
        <w:pStyle w:val="Heading3"/>
      </w:pPr>
      <w:r>
        <w:t>Moderated ggm</w:t>
      </w:r>
    </w:p>
    <w:p w14:paraId="34BEB166" w14:textId="61BCE8AF" w:rsidR="00E441B3" w:rsidRDefault="00BA5513" w:rsidP="00E441B3">
      <w:r>
        <w:t xml:space="preserve">The third research hypothesis investigates whether the network structure estimated on the full sample hides structural heterogeneities that are produced by different levels of anger towards inequality. A common approach for testing research questions involving group differences is to split the sample into low and high levels of self-reported anger, estimate two network models, and compare them with a Network Comparison Test </w:t>
      </w:r>
      <w:r>
        <w:fldChar w:fldCharType="begin"/>
      </w:r>
      <w:r>
        <w:instrText xml:space="preserve"> ADDIN ZOTERO_ITEM CSL_CITATION {"citationID":"ZTogKMXf","properties":{"formattedCitation":"(Borkulo et al., 2022)","plainCitation":"(Borkulo et al., 2022)","noteIndex":0},"citationItems":[{"id":1021,"uris":["http://zotero.org/users/10425122/items/BGHWKBHL"],"itemData":{"id":1021,"type":"article-journal","abstract":"Network approaches to psychometric constructs, in which constructs are modeled in terms of interactions between their constituent factors, have rapidly gained popularity in psychology. Applications of such network approaches to various psychological constructs have recently moved from a descriptive stance, in which the goal is to estimate the network structure that pertains to a construct, to a more comparative stance, in which the goal is to compare network structures across populations. However, the statistical tools to do so are lacking. In this article, we present the network comparison test (NCT), which uses resampling-based permutation testing to compare network structures from two independent, cross-sectional data sets on invariance of (a) network structure, (b) edge (connection) strength, and (c) global strength. Performance of NCT is evaluated in simulations that show NCT to perform well in various circumstances for all three tests: The Type I error rate is close to the nominal signiﬁcance level, and power proves sufﬁciently high if sample size and difference between networks are substantial. We illustrate NCT by comparing depression symptom networks of males and females. Possible extensions of NCT are discussed.","container-title":"Psychological Methods","DOI":"10.1037/met0000476","ISSN":"1939-1463","language":"en","title":"Comparing network structures on three aspects: A permutation test.","title-short":"Comparing network structures on three aspects","URL":"http://doi.apa.org/getdoi.cfm?doi=10.1037/met0000476","author":[{"family":"Borkulo","given":"Claudia D.","dropping-particle":"van"},{"family":"Bork","given":"Riet","dropping-particle":"van"},{"family":"Boschloo","given":"Lynn"},{"family":"Kossakowski","given":"Jolanda J."},{"family":"Tio","given":"Pia"},{"family":"Schoevers","given":"Robert A."},{"family":"Borsboom","given":"Denny"},{"family":"Waldorp","given":"Lourens J."}],"issued":{"date-parts":[["2022",4]]}}}],"schema":"https://github.com/citation-style-language/schema/raw/master/csl-citation.json"} </w:instrText>
      </w:r>
      <w:r>
        <w:fldChar w:fldCharType="separate"/>
      </w:r>
      <w:r>
        <w:rPr>
          <w:noProof/>
        </w:rPr>
        <w:t>(Borkulo et al., 2022)</w:t>
      </w:r>
      <w:r>
        <w:fldChar w:fldCharType="end"/>
      </w:r>
      <w:r>
        <w:t>. Alternatively, researchers have implemented the fused graphical lasso</w:t>
      </w:r>
      <w:r w:rsidR="00C44C21">
        <w:t xml:space="preserve">, which jointly estimates two network structures to investigate group differences in edge weights </w:t>
      </w:r>
      <w:r w:rsidR="00C44C21">
        <w:fldChar w:fldCharType="begin"/>
      </w:r>
      <w:r w:rsidR="00C44C21">
        <w:instrText xml:space="preserve"> ADDIN ZOTERO_ITEM CSL_CITATION {"citationID":"9hjQu2kg","properties":{"formattedCitation":"(Danaher et al., 2013)","plainCitation":"(Danaher et al., 2013)","noteIndex":0},"citationItems":[{"id":1367,"uris":["http://zotero.org/groups/5379819/items/8A46SA2J"],"itemData":{"id":1367,"type":"article-journal","abstract":"We consider the problem of estimating multiple related Gaussian graphical models from a high dimensional data set with observations belonging to distinct classes. We propose the joint graphical lasso, which borrows strength across the classes to estimate multiple graphical models that share certain characteristics, such as the locations or weights of non-zero edges. Our approach is based on maximizing a penalized log-likelihood. We employ generalized fused lasso or group lasso penalties and implement a fast alternating directions method of multipliers algorithm to solve the corresponding convex optimization problems. The performance of the method proposed is illustrated through simulated and real data examples.","container-title":"Journal of the Royal Statistical Society Series B: Statistical Methodology","DOI":"10.1111/rssb.12033","ISSN":"1369-7412","issue":"2","note":"_eprint: https://academic.oup.com/jrsssb/article-pdf/76/2/373/49507695/jrsssb_76_2_373.pdf","page":"373-397","title":"The Joint Graphical Lasso for Inverse Covariance Estimation Across Multiple Classes","volume":"76","author":[{"family":"Danaher","given":"Patrick"},{"family":"Wang","given":"Pei"},{"family":"Witten","given":"Daniela M."}],"issued":{"date-parts":[["2013",8]]}}}],"schema":"https://github.com/citation-style-language/schema/raw/master/csl-citation.json"} </w:instrText>
      </w:r>
      <w:r w:rsidR="00C44C21">
        <w:fldChar w:fldCharType="separate"/>
      </w:r>
      <w:r w:rsidR="00C44C21">
        <w:rPr>
          <w:noProof/>
        </w:rPr>
        <w:t>(Danaher et al., 2013)</w:t>
      </w:r>
      <w:r w:rsidR="00C44C21">
        <w:fldChar w:fldCharType="end"/>
      </w:r>
      <w:r w:rsidR="00C44C21">
        <w:t>. Both these procedures are impeded by two shortcomings. First, data-split approaches reduce sample size, and thus statistical leverage; second, these strategies can only model a step moderation process, where the relationship between a pair of variables is supposed to be constant within a group, and different between them. One way to resolve both obstacles is the adoption of a Moderated Network Model (MNM)</w:t>
      </w:r>
      <w:r>
        <w:t xml:space="preserve"> </w:t>
      </w:r>
      <w:r w:rsidR="00C44C21">
        <w:fldChar w:fldCharType="begin"/>
      </w:r>
      <w:r w:rsidR="00C44C21">
        <w:instrText xml:space="preserve"> ADDIN ZOTERO_ITEM CSL_CITATION {"citationID":"dQpcAI7N","properties":{"formattedCitation":"(Haslbeck et al., 2021)","plainCitation":"(Haslbeck et al., 2021)","noteIndex":0},"citationItems":[{"id":1199,"uris":["http://zotero.org/groups/5373452/items/X4TLYJEX"],"itemData":{"id":1199,"type":"article-journal","abstract":"Pairwise network models such as the Gaussian Graphical Model (GGM) are a powerful and intuitive way to analyze dependencies in multivariate data. A key assumption of the GGM is that each pairwise interaction is independent of the values of all other variables. However, in psychological research, this is often implausible. In this article, we extend the GGM by allowing each pairwise interaction between two variables to be moderated by (a subset of) all other variables in the model, and thereby introduce a Moderated Network Model (MNM). We show how to construct MNMs and propose an -regularized nodewise regression approach to estimate them. We provide performance results in a simulation study and show that MNMs outperform the split-sample based methods Network Comparison Test (NCT) and Fused Graphical Lasso (FGL) in detecting moderation effects. Finally, we provide a fully reproducible tutorial on how to estimate MNMs with the R-package mgm and discuss possible issues with model misspecification.","container-title":"Multivariate Behavioral Research","DOI":"10.1080/00273171.2019.1677207","ISSN":"0027-3171","issue":"2","note":"PMID: 31782672","page":"256–287","title":"Moderated Network Models","volume":"56","author":[{"family":"Haslbeck","given":"Jonas M. B."},{"family":"Borsboom","given":"Denny"},{"family":"Waldorp","given":"Lourens J."}],"issued":{"date-parts":[["2021"]]}}}],"schema":"https://github.com/citation-style-language/schema/raw/master/csl-citation.json"} </w:instrText>
      </w:r>
      <w:r w:rsidR="00C44C21">
        <w:fldChar w:fldCharType="separate"/>
      </w:r>
      <w:r w:rsidR="00C44C21">
        <w:rPr>
          <w:noProof/>
        </w:rPr>
        <w:t>(Haslbeck et al., 2021)</w:t>
      </w:r>
      <w:r w:rsidR="00C44C21">
        <w:fldChar w:fldCharType="end"/>
      </w:r>
      <w:r w:rsidR="00C44C21">
        <w:t xml:space="preserve">. </w:t>
      </w:r>
      <w:r w:rsidR="00742DDA">
        <w:t xml:space="preserve">This model estimates edge parameters with the same strategy outlined above, relying on a set of regularized linear regressions whose tuning parameter is obtained by minimizing the EBIC. However, in each of these regressions, the MNM models a moderation effect of a selected continuous variable. Thus, MNM outputs two sets of parameters, one corresponding to each pairwise interaction between network nodes, and one to each retrieved three-way interaction between node pairs and the moderator variable. To address H3, this article </w:t>
      </w:r>
      <w:r w:rsidR="00D42071">
        <w:t>fits an MNM in which anger towards inequality is specified as a moderator. H3 is confirmed if anger meaningfully moderates</w:t>
      </w:r>
      <w:r w:rsidR="00742DDA">
        <w:t xml:space="preserve"> </w:t>
      </w:r>
      <w:r w:rsidR="00D42071">
        <w:t xml:space="preserve">network edges. </w:t>
      </w:r>
    </w:p>
    <w:p w14:paraId="12D79CDC" w14:textId="77777777" w:rsidR="00BA5513" w:rsidRDefault="00BA5513" w:rsidP="00E441B3"/>
    <w:p w14:paraId="6893A252" w14:textId="57A346A1" w:rsidR="00E441B3" w:rsidRPr="00E441B3" w:rsidRDefault="00E441B3" w:rsidP="00E441B3">
      <w:pPr>
        <w:pStyle w:val="Heading3"/>
      </w:pPr>
      <w:r>
        <w:t>Ising</w:t>
      </w:r>
    </w:p>
    <w:p w14:paraId="78DAFD23" w14:textId="5EE39CB5" w:rsidR="00D42071" w:rsidRDefault="00E44484" w:rsidP="007E7B00">
      <w:pPr>
        <w:spacing w:after="160"/>
      </w:pPr>
      <w:r>
        <w:t>To test H4, this article implements a network simulation</w:t>
      </w:r>
      <w:r w:rsidR="00791750">
        <w:t xml:space="preserve">, which </w:t>
      </w:r>
      <w:r>
        <w:t>requires a data reduction process where variables are dic</w:t>
      </w:r>
      <w:r w:rsidR="001633B9">
        <w:t>hot</w:t>
      </w:r>
      <w:r>
        <w:t>omized</w:t>
      </w:r>
      <w:r w:rsidR="00C21D91">
        <w:rPr>
          <w:rStyle w:val="FootnoteReference"/>
        </w:rPr>
        <w:footnoteReference w:id="1"/>
      </w:r>
      <w:r>
        <w:t>. Network estimation of this data type follows the same procedure detailed in the above paragraphs</w:t>
      </w:r>
      <w:r w:rsidR="001633B9">
        <w:t>, fitting a mgm where nodes are modeled as binary variables</w:t>
      </w:r>
      <w:r>
        <w:t xml:space="preserve">. </w:t>
      </w:r>
      <w:r w:rsidR="001633B9">
        <w:t>However, linear</w:t>
      </w:r>
      <w:r>
        <w:t xml:space="preserve"> regression</w:t>
      </w:r>
      <w:r w:rsidR="001633B9">
        <w:t>s are replaced by logistic ones. Hence, the mgm reduces to an Ising model</w:t>
      </w:r>
      <w:r w:rsidR="003E49E3">
        <w:t xml:space="preserve"> </w:t>
      </w:r>
      <w:r w:rsidR="00C21D91">
        <w:fldChar w:fldCharType="begin"/>
      </w:r>
      <w:r w:rsidR="00C21D91">
        <w:instrText xml:space="preserve"> ADDIN ZOTERO_ITEM CSL_CITATION {"citationID":"Ief8wDil","properties":{"formattedCitation":"(Ising, 1925)","plainCitation":"(Ising, 1925)","noteIndex":0},"citationItems":[{"id":1368,"uris":["http://zotero.org/groups/5379819/items/HERAWUBM"],"itemData":{"id":1368,"type":"article-journal","container-title":"Zeitschrift für Physik","DOI":"10.1007/BF02980577","ISSN":"0044-3328","issue":"1","journalAbbreviation":"Z. Physik","language":"de","page":"253-258","source":"DOI.org (Crossref)","title":"Beitrag zur Theorie des Ferromagnetismus","volume":"31","author":[{"family":"Ising","given":"Ernst"}],"issued":{"date-parts":[["1925",2]]}}}],"schema":"https://github.com/citation-style-language/schema/raw/master/csl-citation.json"} </w:instrText>
      </w:r>
      <w:r w:rsidR="00C21D91">
        <w:fldChar w:fldCharType="separate"/>
      </w:r>
      <w:r w:rsidR="00C21D91">
        <w:rPr>
          <w:noProof/>
        </w:rPr>
        <w:t>(Ising, 1925)</w:t>
      </w:r>
      <w:r w:rsidR="00C21D91">
        <w:fldChar w:fldCharType="end"/>
      </w:r>
      <w:r w:rsidR="001633B9">
        <w:t xml:space="preserve">, whose edges are interpretable as logistic regression coefficients </w:t>
      </w:r>
      <w:r w:rsidR="001633B9">
        <w:fldChar w:fldCharType="begin"/>
      </w:r>
      <w:r w:rsidR="001633B9">
        <w:instrText xml:space="preserve"> ADDIN ZOTERO_ITEM CSL_CITATION {"citationID":"3DRzPjAz","properties":{"formattedCitation":"(Borkulo et al., 2015)","plainCitation":"(Borkulo et al., 2015)","noteIndex":0},"citationItems":[{"id":1214,"uris":["http://zotero.org/groups/5373452/items/M4F7N2KW"],"itemData":{"id":1214,"type":"article-journal","container-title":"Scientific Reports","DOI":"10.1038/srep05918","ISSN":"2045-2322","issue":"1","language":"en","page":"5918","title":"A new method for constructing networks from binary data","volume":"4","author":[{"family":"Borkulo","given":"Claudia D.","dropping-particle":"van"},{"family":"Borsboom","given":"Denny"},{"family":"Epskamp","given":"Sacha"},{"family":"Blanken","given":"Tessa F."},{"family":"Boschloo","given":"Lynn"},{"family":"Schoevers","given":"Robert A."},{"family":"Waldorp","given":"Lourens J."}],"issued":{"date-parts":[["2015",5]]}}}],"schema":"https://github.com/citation-style-language/schema/raw/master/csl-citation.json"} </w:instrText>
      </w:r>
      <w:r w:rsidR="001633B9">
        <w:fldChar w:fldCharType="separate"/>
      </w:r>
      <w:r w:rsidR="001633B9">
        <w:rPr>
          <w:noProof/>
        </w:rPr>
        <w:t>(Borkulo et al., 2015)</w:t>
      </w:r>
      <w:r w:rsidR="001633B9">
        <w:fldChar w:fldCharType="end"/>
      </w:r>
      <w:r w:rsidR="001633B9">
        <w:t xml:space="preserve">. </w:t>
      </w:r>
      <w:r w:rsidR="00791750">
        <w:t>The Ising model estimates two additional classes of parameters that are discussed in Section 3.3.</w:t>
      </w:r>
      <w:r w:rsidR="001633B9">
        <w:t xml:space="preserve">    </w:t>
      </w:r>
      <w:r>
        <w:t xml:space="preserve"> </w:t>
      </w:r>
    </w:p>
    <w:p w14:paraId="5D3D983B" w14:textId="0631D7B8" w:rsidR="00CF178C" w:rsidRDefault="00B64BB3" w:rsidP="00B64BB3">
      <w:pPr>
        <w:pStyle w:val="Heading3"/>
      </w:pPr>
      <w:r>
        <w:t>bootstrap</w:t>
      </w:r>
    </w:p>
    <w:p w14:paraId="23A390AE" w14:textId="77777777" w:rsidR="00C4473E" w:rsidRDefault="001633B9" w:rsidP="007E7B00">
      <w:r>
        <w:t xml:space="preserve">Network analysis of multivariate data results in </w:t>
      </w:r>
      <w:r w:rsidR="00F4317E">
        <w:t xml:space="preserve">a parameter matrix. However, these values are only point estimates of the conditional associations of a dataset. To evaluate their robustness, it is necessary to perform bootstrapping techniques </w:t>
      </w:r>
      <w:r w:rsidR="00F4317E">
        <w:fldChar w:fldCharType="begin"/>
      </w:r>
      <w:r w:rsidR="00F4317E">
        <w:instrText xml:space="preserve"> ADDIN ZOTERO_ITEM CSL_CITATION {"citationID":"RIOcQCKh","properties":{"formattedCitation":"(Epskamp et al., 2018)","plainCitation":"(Epskamp et al., 2018)","noteIndex":0},"citationItems":[{"id":1204,"uris":["http://zotero.org/groups/5373452/items/YA7B3MJH"],"itemData":{"id":1204,"type":"article-journal","container-title":"Behavior Research Methods","DOI":"10.3758/s13428-017-0862-1","ISSN":"1554-3528","issue":"1","language":"en","page":"195–212","title":"Estimating psychological networks and their accuracy: A tutorial paper","title-short":"Estimating psychological networks and their accuracy","volume":"50","author":[{"family":"Epskamp","given":"Sacha"},{"family":"Borsboom","given":"Denny"},{"family":"Fried","given":"Eiko I."}],"issued":{"date-parts":[["2018",2]]}}}],"schema":"https://github.com/citation-style-language/schema/raw/master/csl-citation.json"} </w:instrText>
      </w:r>
      <w:r w:rsidR="00F4317E">
        <w:fldChar w:fldCharType="separate"/>
      </w:r>
      <w:r w:rsidR="00F4317E">
        <w:rPr>
          <w:noProof/>
        </w:rPr>
        <w:t>(Epskamp et al., 2018)</w:t>
      </w:r>
      <w:r w:rsidR="00F4317E">
        <w:fldChar w:fldCharType="end"/>
      </w:r>
      <w:r w:rsidR="00F4317E">
        <w:t xml:space="preserve">. Non-parametric bootstrap allows building bootstrapped confidence intervals around edge parameters. For each estimated network, 10000 samples are built by sampling individuals with replacement from the original one. Edges parameters are re-estimated in each sample, and their aggregation leads to bootstrapped confidence intervals, encapsulating the central 95% of the bootstrapped distribution. Results of this procedure are made available in Figures 2 and 4 of the Supplement. The same procedure is applied to check the robustness of the moderation effects of anger (Table 2 of the Supplement). </w:t>
      </w:r>
    </w:p>
    <w:p w14:paraId="2822B854" w14:textId="00C5F4CD" w:rsidR="00B64BB3" w:rsidRDefault="00C4473E" w:rsidP="007E7B00">
      <w:r>
        <w:lastRenderedPageBreak/>
        <w:t xml:space="preserve">To inspect the stability of strength centrality metrics case-dropping bootstrap is implemented. Observations are gradually dropped from the sample and at each step centrality scores are calculated. This allows building the </w:t>
      </w:r>
      <w:r w:rsidRPr="00C4473E">
        <w:t>Correlation Stability [CS] coefficient. This metric represents the maximum percentage of cases that can be dropped from the original sample to preserve -with 95% probability- a correlation of 0.7 between the original centrality scores and those obtained in the smaller samples. Centrality estimates are stable if the CS coefficient is greater than 0.25 or, preferably, higher than 0.50.</w:t>
      </w:r>
      <w:r>
        <w:t xml:space="preserve"> Finally, to directly compare two given edges or strength scores, bootstrapped difference tests are computed. Non-overlapping bootstrapped CIs are evidence of significant differences between point estimates (ibid.). </w:t>
      </w:r>
    </w:p>
    <w:p w14:paraId="484A2061" w14:textId="77777777" w:rsidR="00C4473E" w:rsidRDefault="00C4473E" w:rsidP="007E7B00"/>
    <w:p w14:paraId="40B35586" w14:textId="08D321ED" w:rsidR="00CF178C" w:rsidRDefault="00CF178C" w:rsidP="007E7B00">
      <w:pPr>
        <w:pStyle w:val="Heading2"/>
      </w:pPr>
      <w:r>
        <w:t>3.3 Network simulation</w:t>
      </w:r>
    </w:p>
    <w:p w14:paraId="5184FCD7" w14:textId="77777777" w:rsidR="00791750" w:rsidRDefault="00791750" w:rsidP="00791750">
      <w:pPr>
        <w:pStyle w:val="Heading3"/>
      </w:pPr>
      <w:r>
        <w:t>More on the model</w:t>
      </w:r>
    </w:p>
    <w:p w14:paraId="288AF226" w14:textId="3656A02A" w:rsidR="007E7B00" w:rsidRDefault="00E44484" w:rsidP="007E7B00">
      <w:pPr>
        <w:spacing w:after="160"/>
      </w:pPr>
      <w:r>
        <w:t>Given the paucity of temporal data on attitudes toward inequality, H4 is tested through a simulation</w:t>
      </w:r>
      <w:r w:rsidR="003E49E3">
        <w:t xml:space="preserve"> </w:t>
      </w:r>
      <w:r w:rsidR="00791750">
        <w:t xml:space="preserve">of network dynamics. Following the CAN model </w:t>
      </w:r>
      <w:r w:rsidR="00791750">
        <w:fldChar w:fldCharType="begin"/>
      </w:r>
      <w:r w:rsidR="00791750">
        <w:instrText xml:space="preserve"> ADDIN ZOTERO_ITEM CSL_CITATION {"citationID":"4iJEZAN2","properties":{"formattedCitation":"(Dalege et al., 2016)","plainCitation":"(Dalege et al., 2016)","noteIndex":0},"citationItems":[{"id":1267,"uris":["http://zotero.org/groups/5379819/items/EJNI9S9Y"],"itemData":{"id":1267,"type":"article-journal","abstract":"This article introduces the Causal Attitude Network (CAN) model, which conceptualizes attitudes as networks consisting of evaluative reactions and interactions between these reactions. Relevant evaluative reactions include beliefs, feelings, and behaviors toward the attitude object. Interactions between these reactions arise through direct causal influences (e.g., the belief that snakes are dangerous causes fear of snakes) and mechanisms that support evaluative consistency between related contents of evaluative reactions (e.g., people tend to align their belief that snakes are useful with their belief that snakes help maintain ecological balance). In the CAN model, the structure of attitude networks conforms to a small-world structure: evaluative reactions that are similar to each other form tight clusters, which are connected by a sparser set of “shortcuts” between them. We argue that the CAN model provides a realistic formalized measurement model of attitudes and therefore fills a crucial gap in the attitude literature. Furthermore, the CAN model provides testable predictions for the structure of attitudes and how they develop, remain stable, and change over time. Attitude strength is conceptualized in terms of the connectivity of attitude networks and we show that this provides a parsimonious account of the differences between strong and weak attitudes. We discuss the CAN model in relation to possible extensions, implication for the assessment of attitudes, and possibilities for further study.","container-title":"Psychological Review","DOI":"10.1037/a0039802","ISSN":"1939-1471","issue":"1","language":"en","page":"2–22","title":"Toward a formalized account of attitudes: The Causal Attitude Network (CAN) model.","title-short":"Toward a formalized account of attitudes","volume":"123","author":[{"family":"Dalege","given":"Jonas"},{"family":"Borsboom","given":"Denny"},{"family":"Harreveld","given":"Frenk","dropping-particle":"van"},{"family":"Berg","given":"Helma","dropping-particle":"van den"},{"family":"Conner","given":"Mark"},{"family":"Maas","given":"Han L. J.","dropping-particle":"van der"}],"issued":{"date-parts":[["2016",1]]}}}],"schema":"https://github.com/citation-style-language/schema/raw/master/csl-citation.json"} </w:instrText>
      </w:r>
      <w:r w:rsidR="00791750">
        <w:fldChar w:fldCharType="separate"/>
      </w:r>
      <w:r w:rsidR="00791750">
        <w:rPr>
          <w:noProof/>
        </w:rPr>
        <w:t>(Dalege et al., 2016)</w:t>
      </w:r>
      <w:r w:rsidR="00791750">
        <w:fldChar w:fldCharType="end"/>
      </w:r>
      <w:r w:rsidR="00791750">
        <w:t xml:space="preserve">, the temporal development of the network of attitudes towards inequality is supposed to conform to the Ising model (Ising, 1925). </w:t>
      </w:r>
      <w:r w:rsidR="00C21D91">
        <w:t>N</w:t>
      </w:r>
      <w:r w:rsidR="007E7B00">
        <w:t>odes can assume two states (-1; +1). Originally, these states represented the positive or negative spin of a magnet</w:t>
      </w:r>
      <w:r w:rsidR="00C21D91">
        <w:t>.</w:t>
      </w:r>
      <w:r w:rsidR="007E7B00">
        <w:t xml:space="preserve"> </w:t>
      </w:r>
      <w:r w:rsidR="00C21D91">
        <w:t>I</w:t>
      </w:r>
      <w:r w:rsidR="007E7B00">
        <w:t xml:space="preserve">n the attitude domain, they represent endorsement or rejection of </w:t>
      </w:r>
      <w:r w:rsidR="00791750">
        <w:t>each survey item.</w:t>
      </w:r>
      <w:r w:rsidR="007E7B00">
        <w:t xml:space="preserve"> Three </w:t>
      </w:r>
      <w:r w:rsidR="00791750">
        <w:t xml:space="preserve">classes of </w:t>
      </w:r>
      <w:r w:rsidR="007E7B00">
        <w:t xml:space="preserve">parameters regulate the overall configuration of an attitude network. The </w:t>
      </w:r>
      <w:r w:rsidR="007E7B00" w:rsidRPr="00791750">
        <w:rPr>
          <w:i/>
          <w:iCs/>
        </w:rPr>
        <w:t>temperature</w:t>
      </w:r>
      <w:r w:rsidR="007E7B00">
        <w:t xml:space="preserve"> parameter governs the entropy of the system. This variable is held constant </w:t>
      </w:r>
      <w:r w:rsidR="00791750">
        <w:t>across</w:t>
      </w:r>
      <w:r w:rsidR="007E7B00">
        <w:t xml:space="preserve"> all simulations</w:t>
      </w:r>
      <w:r w:rsidR="00791750">
        <w:t xml:space="preserve">, as it was observed to correlate with attitude strength </w:t>
      </w:r>
      <w:r w:rsidR="00791750">
        <w:fldChar w:fldCharType="begin"/>
      </w:r>
      <w:r w:rsidR="00791750">
        <w:instrText xml:space="preserve"> ADDIN ZOTERO_ITEM CSL_CITATION {"citationID":"n06pxvmU","properties":{"formattedCitation":"(Dalege et al., 2018)","plainCitation":"(Dalege et al., 2018)","noteIndex":0},"citationItems":[{"id":121,"uris":["http://zotero.org/users/10425122/items/VWKWQV78"],"itemData":{"id":121,"type":"article-journal","abstract":"This article introduces the Attitudinal Entropy (AE) framework, which builds on the Causal Attitude Network model that conceptualizes attitudes as Ising networks. The AE framework rests on three propositions. First, attitude inconsistency and instability are two related indications of attitudinal entropy, a measure of randomness derived from thermodynamics. Second, energy of attitude configurations serves as a local processing strategy to reduce the global entropy of attitude networks. Third, directing attention to and thinking about attitude objects reduces attitudinal entropy. We first discuss several determinants of attitudinal entropy reduction and show that several findings in the attitude literature, such as the mere thought effect on attitude polarization and the effects of heuristic versus systematic processing of arguments, follow from the AE framework. Second, we discuss the AE framework’s implications for ambivalence and cognitive dissonance.","container-title":"Psychological Inquiry","DOI":"10.1080/1047840X.2018.1537246","ISSN":"1047-840X, 1532-7965","issue":"4","journalAbbreviation":"Psychological Inquiry","language":"en","page":"175-193","source":"DOI.org (Crossref)","title":"The Attitudinal Entropy (AE) Framework as a General Theory of Individual Attitudes","volume":"29","author":[{"family":"Dalege","given":"Jonas"},{"family":"Borsboom","given":"Denny"},{"family":"Harreveld","given":"Frenk","non-dropping-particle":"van"},{"family":"Maas","given":"Han L. J.","non-dropping-particle":"van der"}],"issued":{"date-parts":[["2018",10,2]]}}}],"schema":"https://github.com/citation-style-language/schema/raw/master/csl-citation.json"} </w:instrText>
      </w:r>
      <w:r w:rsidR="00791750">
        <w:fldChar w:fldCharType="separate"/>
      </w:r>
      <w:r w:rsidR="00791750">
        <w:rPr>
          <w:noProof/>
        </w:rPr>
        <w:t>(Dalege et al., 2018)</w:t>
      </w:r>
      <w:r w:rsidR="00791750">
        <w:fldChar w:fldCharType="end"/>
      </w:r>
      <w:r w:rsidR="007E7B00">
        <w:t xml:space="preserve">. Two other parameters are described by the Hamiltonian function, which estimates the amount of energy expenditure of a given network configuration: </w:t>
      </w:r>
    </w:p>
    <w:p w14:paraId="75785F50" w14:textId="77777777" w:rsidR="007E7B00" w:rsidRDefault="007E7B00" w:rsidP="007E7B00">
      <w:pPr>
        <w:spacing w:after="160"/>
        <w:jc w:val="center"/>
      </w:pPr>
      <w:r>
        <w:rPr>
          <w:noProof/>
        </w:rPr>
        <w:drawing>
          <wp:inline distT="114300" distB="114300" distL="114300" distR="114300" wp14:anchorId="199A1367" wp14:editId="46E70972">
            <wp:extent cx="2160000" cy="389449"/>
            <wp:effectExtent l="0" t="0" r="0" b="0"/>
            <wp:docPr id="3" name="image2.png" descr="A black text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2.png" descr="A black text on a white background&#10;&#10;Description automatically generated"/>
                    <pic:cNvPicPr preferRelativeResize="0"/>
                  </pic:nvPicPr>
                  <pic:blipFill>
                    <a:blip r:embed="rId8"/>
                    <a:srcRect/>
                    <a:stretch>
                      <a:fillRect/>
                    </a:stretch>
                  </pic:blipFill>
                  <pic:spPr>
                    <a:xfrm>
                      <a:off x="0" y="0"/>
                      <a:ext cx="2160000" cy="389449"/>
                    </a:xfrm>
                    <a:prstGeom prst="rect">
                      <a:avLst/>
                    </a:prstGeom>
                    <a:ln/>
                  </pic:spPr>
                </pic:pic>
              </a:graphicData>
            </a:graphic>
          </wp:inline>
        </w:drawing>
      </w:r>
      <w:r>
        <w:t xml:space="preserve"> </w:t>
      </w:r>
    </w:p>
    <w:p w14:paraId="25ED7327" w14:textId="33712741" w:rsidR="007E7B00" w:rsidRDefault="007E7B00" w:rsidP="007E7B00">
      <w:pPr>
        <w:spacing w:after="160"/>
      </w:pPr>
      <w:r>
        <w:t xml:space="preserve">Each </w:t>
      </w:r>
      <w:r w:rsidR="00791750">
        <w:t>network node</w:t>
      </w:r>
      <w:r>
        <w:t xml:space="preserve"> (Xᵢ to Xⱼ) is associated with a </w:t>
      </w:r>
      <w:r w:rsidRPr="00791750">
        <w:rPr>
          <w:i/>
          <w:iCs/>
          <w:color w:val="202122"/>
          <w:highlight w:val="white"/>
        </w:rPr>
        <w:t>threshold</w:t>
      </w:r>
      <w:r>
        <w:t xml:space="preserve"> </w:t>
      </w:r>
      <w:proofErr w:type="gramStart"/>
      <w:r>
        <w:t xml:space="preserve">( </w:t>
      </w:r>
      <w:r>
        <w:rPr>
          <w:color w:val="202122"/>
          <w:highlight w:val="white"/>
        </w:rPr>
        <w:t>𝛕</w:t>
      </w:r>
      <w:proofErr w:type="gramEnd"/>
      <w:r>
        <w:t xml:space="preserve">ᵢ to </w:t>
      </w:r>
      <w:r>
        <w:rPr>
          <w:color w:val="202122"/>
          <w:highlight w:val="white"/>
        </w:rPr>
        <w:t>𝛕</w:t>
      </w:r>
      <w:r>
        <w:t xml:space="preserve">ⱼ) indicating its predisposition to be endorsed or not. Thresholds continuously range between -1 and +1. Positive values indicate that an item is likely to be endorsed (hence assuming the state +1), and vice versa (-1). Moreover, the </w:t>
      </w:r>
      <w:r w:rsidRPr="00791750">
        <w:rPr>
          <w:i/>
          <w:iCs/>
        </w:rPr>
        <w:t>ω parameter</w:t>
      </w:r>
      <w:r>
        <w:t xml:space="preserve"> models the strength of the interaction between each pair of network nodes. Positive values indicate positive interactions and vice versa. Therefore, network configurations in which nodes characterized by positive [negative] thresholds are tied by positive [negative] edges reduce the level of energy expenditure. The Hamiltonian function encodes the central axiom of CAN by modeling the fact that attitude networks strive for low energy expenditure configurations, according to the need for cognitive consistency. </w:t>
      </w:r>
    </w:p>
    <w:p w14:paraId="644EF8C6" w14:textId="432017AB" w:rsidR="00791750" w:rsidRDefault="00791750" w:rsidP="00791750">
      <w:pPr>
        <w:pStyle w:val="Heading3"/>
      </w:pPr>
      <w:r>
        <w:t>Simulation</w:t>
      </w:r>
    </w:p>
    <w:p w14:paraId="5C543162" w14:textId="510C9337" w:rsidR="00791750" w:rsidRDefault="00791750" w:rsidP="00B32C4F">
      <w:pPr>
        <w:spacing w:after="160"/>
      </w:pPr>
      <w:r>
        <w:t xml:space="preserve">The simulation mocks a series of successful persuasion attempts targeting one network node at a time, and has been already applied to diverse socio-political attitudes </w:t>
      </w:r>
      <w:r>
        <w:fldChar w:fldCharType="begin"/>
      </w:r>
      <w:r>
        <w:instrText xml:space="preserve"> ADDIN ZOTERO_ITEM CSL_CITATION {"citationID":"1SyWzQ0n","properties":{"formattedCitation":"(Dalege et al., 2017; Schlicht-Schm\\uc0\\u228{}lzle et al., 2018)","plainCitation":"(Dalege et al., 2017; Schlicht-Schmälzle et al., 2018)","noteIndex":0},"citationItems":[{"id":1271,"uris":["http://zotero.org/groups/5379819/items/596QF49S"],"itemData":{"id":1271,"type":"article-journal","abstract":"In this article, we provide a brief tutorial on the estimation, analysis, and simulation on attitude networks using the programming language R. We first discuss what a network is and subsequently show how one can estimate a regularized network on typical attitude data. For this, we use open-access data on the attitudes toward Barack Obama during the 2012 American presidential election. Second, we show how one can calculate standard network measures such as community structure, centrality, and connectivity on this estimated attitude network. Third, we show how one can simulate from an estimated attitude network to derive predictions from attitude networks. By this, we highlight that network theory provides a framework for both testing and developing formalized hypotheses on attitudes and related core social psychological constructs.","container-title":"Social Psychological and Personality Science","DOI":"10.1177/1948550617709827","ISSN":"1948-5506","issue":"5","language":"en","page":"528–537","title":"Network Analysis on Attitudes: A Brief Tutorial","title-short":"Network Analysis on Attitudes","volume":"8","author":[{"family":"Dalege","given":"Jonas"},{"family":"Borsboom","given":"Denny"},{"family":"Harreveld","given":"Frenk","dropping-particle":"van"},{"family":"Maas","given":"Han L. J.","dropping-particle":"van der"}],"issued":{"date-parts":[["2017",7]]}}},{"id":1245,"uris":["http://zotero.org/groups/5373452/items/XMXPSA23"],"itemData":{"id":1245,"type":"article-journal","abstract":"How are evaluative reactions pertaining post-national citizenship identities interrelated and what are the potential mechanisms how post-national identities evolve? Previous efforts to operationalize and measure post-national citizenship identities leave it open how people’s stances on different issues are related and suffer from a variety of theoretical and methodological shortcomings regarding the nature of political attitudes and ideologies. A recently proposed approach conceptualizes ideologies as networks of causally connected evaluative reactions to individual issues. Individual evaluative reactions form the nodes in a network model, and these nodes can influence each other via linked edges, thereby giving rise to a dynamic thoughts system of networked political and identity-related views. To examine this system at large, we apply network analysis to data from the European Values Study. Specifically, we investigate 33 evaluative reactions regarding national and supra-national identity, diversity, global empathy, global environmentalism, immigration, and supra-national politics. The results reveal a strongly connected network of citizenship identity-related attitudes. A community analysis reveals larger clusters of strongly related evaluative reactions, which are connected via bridges and hub nodes. Centrality analysis identifies evaluative reactions that are strategically positioned in the network, and network simulations indicate that persuasion attempts targeted at such nodes have greater potential to influence the larger citizenship identity than changes of more peripheral attitude nodes. We lastly show that socio-demographic characteristics are not only associated with the overall level of post-national citizenship, but also with the network structure, suggesting that these structural differences can affect the network function as people develop national or post-national citizenship identities, or respond to external events. These results provide new insights into the structure of post-national identities and the mechanism how post-national identities might evolve. We end with a discussion of future opportunities to study networked attitudes in the context of civic and citizenship education.","container-title":"PLoS ONE","DOI":"10.1371/journal.pone.0208241","issue":"12","note":"PMID: 30507967\nPMCID: PMC6277102","page":"e0208241","title":"An attitude network analysis of post-national citizenship identities","volume":"13","author":[{"family":"Schlicht-Schmälzle","given":"Raphaela"},{"family":"Chykina","given":"Volha"},{"family":"Schmälzle","given":"Ralf"}],"issued":{"date-parts":[["2018"]]}}}],"schema":"https://github.com/citation-style-language/schema/raw/master/csl-citation.json"} </w:instrText>
      </w:r>
      <w:r>
        <w:fldChar w:fldCharType="separate"/>
      </w:r>
      <w:r w:rsidRPr="00791750">
        <w:rPr>
          <w:kern w:val="0"/>
          <w:lang w:val="en-GB"/>
        </w:rPr>
        <w:t>(Dalege et al., 2017; Schlicht-Schmälzle et al., 2018)</w:t>
      </w:r>
      <w:r>
        <w:fldChar w:fldCharType="end"/>
      </w:r>
      <w:r>
        <w:t xml:space="preserve">. </w:t>
      </w:r>
      <w:r w:rsidR="00B32C4F">
        <w:t>Manipulations are operationalized as an increase of nodes’ thresholds (</w:t>
      </w:r>
      <w:r w:rsidR="00B32C4F">
        <w:rPr>
          <w:rFonts w:ascii="Cambria Math" w:hAnsi="Cambria Math" w:cs="Cambria Math"/>
          <w:color w:val="202122"/>
          <w:highlight w:val="white"/>
        </w:rPr>
        <w:t>𝛕</w:t>
      </w:r>
      <w:r w:rsidR="00B32C4F">
        <w:t xml:space="preserve">). </w:t>
      </w:r>
      <w:r>
        <w:t>The dependent variable of this simulation is the sum score of all evaluative reactions</w:t>
      </w:r>
      <w:r w:rsidR="00B32C4F">
        <w:rPr>
          <w:rStyle w:val="FootnoteReference"/>
        </w:rPr>
        <w:footnoteReference w:id="2"/>
      </w:r>
      <w:r>
        <w:t xml:space="preserve">, measured before and after each manipulation. H4 is confirmed if changes </w:t>
      </w:r>
      <w:r w:rsidRPr="003E49E3">
        <w:rPr>
          <w:highlight w:val="yellow"/>
        </w:rPr>
        <w:t>in central -rather than peripheral-</w:t>
      </w:r>
      <w:r>
        <w:t xml:space="preserve"> nodes produce downstream effects. A downstream effect occurs when the state change of a given node reverberates into a state change of at least one other.</w:t>
      </w:r>
    </w:p>
    <w:p w14:paraId="21677902" w14:textId="47416B00" w:rsidR="007E7B00" w:rsidRDefault="00B32C4F" w:rsidP="007E7B00">
      <w:pPr>
        <w:spacing w:after="160"/>
      </w:pPr>
      <w:r>
        <w:t>The</w:t>
      </w:r>
      <w:r w:rsidR="007E7B00">
        <w:t xml:space="preserve"> simulation </w:t>
      </w:r>
      <w:r>
        <w:t xml:space="preserve">starts </w:t>
      </w:r>
      <w:r w:rsidR="007E7B00">
        <w:t xml:space="preserve">by creating </w:t>
      </w:r>
      <w:r>
        <w:t>23</w:t>
      </w:r>
      <w:r w:rsidR="007E7B00">
        <w:t xml:space="preserve"> samples of 3000 individuals answering the </w:t>
      </w:r>
      <w:r>
        <w:t xml:space="preserve">22 </w:t>
      </w:r>
      <w:r w:rsidR="007E7B00">
        <w:t xml:space="preserve">survey items in Table 1. Differences in the values of their responses are generated by differences </w:t>
      </w:r>
      <w:r>
        <w:t>set</w:t>
      </w:r>
      <w:r w:rsidR="007E7B00">
        <w:t xml:space="preserve"> in the values of node thresholds. </w:t>
      </w:r>
      <w:r>
        <w:t>In the</w:t>
      </w:r>
      <w:r w:rsidR="007E7B00">
        <w:t xml:space="preserve"> baseline </w:t>
      </w:r>
      <w:r>
        <w:t>condition,</w:t>
      </w:r>
      <w:r w:rsidR="007E7B00">
        <w:t xml:space="preserve"> all nodes have a moderately negative threshold (-0.1)</w:t>
      </w:r>
      <w:r>
        <w:t>.</w:t>
      </w:r>
      <w:r w:rsidR="007E7B00">
        <w:t xml:space="preserve"> </w:t>
      </w:r>
      <w:r>
        <w:t>The other 22 samples are built</w:t>
      </w:r>
      <w:r w:rsidR="007E7B00">
        <w:t xml:space="preserve"> by setting the threshold of one node at a time to a high value (+1), while all others maintain their moderately negative threshold (-0.1). </w:t>
      </w:r>
      <w:r>
        <w:t>For each of these subsamples</w:t>
      </w:r>
      <w:r w:rsidR="007E7B00">
        <w:t xml:space="preserve">, </w:t>
      </w:r>
      <w:r w:rsidR="00F96D4F">
        <w:t>an</w:t>
      </w:r>
      <w:r w:rsidR="007E7B00">
        <w:t xml:space="preserve"> attitude network</w:t>
      </w:r>
      <w:r>
        <w:t xml:space="preserve"> </w:t>
      </w:r>
      <w:r w:rsidR="00F96D4F">
        <w:t>is</w:t>
      </w:r>
      <w:r>
        <w:t xml:space="preserve"> estimated,</w:t>
      </w:r>
      <w:r w:rsidR="007E7B00">
        <w:t xml:space="preserve"> </w:t>
      </w:r>
      <w:r>
        <w:t>and the sum score is calculated</w:t>
      </w:r>
      <w:r w:rsidR="007E7B00">
        <w:t xml:space="preserve">. Finally, </w:t>
      </w:r>
      <w:r w:rsidR="00F96D4F">
        <w:t>sum scores are</w:t>
      </w:r>
      <w:r w:rsidR="007E7B00">
        <w:t xml:space="preserve"> </w:t>
      </w:r>
      <w:r w:rsidR="00F96D4F">
        <w:t>compared to</w:t>
      </w:r>
      <w:r w:rsidR="007E7B00">
        <w:t xml:space="preserve"> understand whether </w:t>
      </w:r>
      <w:r w:rsidR="007E7B00">
        <w:lastRenderedPageBreak/>
        <w:t xml:space="preserve">manipulation attempts of the same strength are associated with changes </w:t>
      </w:r>
      <w:r w:rsidR="00F96D4F">
        <w:t>of</w:t>
      </w:r>
      <w:r w:rsidR="007E7B00">
        <w:t xml:space="preserve"> different </w:t>
      </w:r>
      <w:r w:rsidR="00F96D4F">
        <w:t>magnitudes</w:t>
      </w:r>
      <w:r w:rsidR="007E7B00">
        <w:t xml:space="preserve"> in the global network</w:t>
      </w:r>
      <w:r w:rsidR="00F96D4F">
        <w:t xml:space="preserve"> structure</w:t>
      </w:r>
      <w:r w:rsidR="007E7B00">
        <w:t xml:space="preserve">. </w:t>
      </w:r>
    </w:p>
    <w:p w14:paraId="7D97D6B7" w14:textId="77777777" w:rsidR="00CF178C" w:rsidRPr="00CF178C" w:rsidRDefault="00CF178C" w:rsidP="007E7B00"/>
    <w:p w14:paraId="019B0C21" w14:textId="20D57837" w:rsidR="00CF178C" w:rsidRDefault="00CF178C" w:rsidP="007E7B00">
      <w:pPr>
        <w:pStyle w:val="Heading2"/>
      </w:pPr>
      <w:r>
        <w:t>4. Results</w:t>
      </w:r>
    </w:p>
    <w:p w14:paraId="48CB64BA" w14:textId="3D1C0D59" w:rsidR="001B4CCF" w:rsidRDefault="00246664" w:rsidP="007E7B00">
      <w:pPr>
        <w:pStyle w:val="Heading2"/>
      </w:pPr>
      <w:r>
        <w:t>4.1 Modelling attitudes toward inequality as a network</w:t>
      </w:r>
    </w:p>
    <w:p w14:paraId="264B0DC9" w14:textId="0EA68DC1" w:rsidR="007E7B00" w:rsidRPr="007E7B00" w:rsidRDefault="007E7B00" w:rsidP="007E7B00">
      <w:pPr>
        <w:pStyle w:val="Heading3"/>
      </w:pPr>
      <w:r w:rsidRPr="007E7B00">
        <w:t>Brief description of the levels of these attitudes</w:t>
      </w:r>
    </w:p>
    <w:p w14:paraId="5869375A" w14:textId="43D10805" w:rsidR="00875CC6" w:rsidRPr="00875CC6" w:rsidRDefault="007E7B00" w:rsidP="007E7B00">
      <w:r>
        <w:t xml:space="preserve">Table </w:t>
      </w:r>
      <w:r w:rsidR="007B0DB1">
        <w:t>1 of the Supplement</w:t>
      </w:r>
      <w:r>
        <w:t xml:space="preserve"> reports the descriptives of the </w:t>
      </w:r>
      <w:r w:rsidR="007B0DB1">
        <w:t>22 attitudes.</w:t>
      </w:r>
      <w:r>
        <w:t xml:space="preserve"> </w:t>
      </w:r>
      <w:r w:rsidR="007B0DB1">
        <w:t xml:space="preserve">Overall, U.S. citizens perceive high disparities in economic resources, state to believe in a more egalitarian distribution and judge existing inequalities as unfair. Indeed, </w:t>
      </w:r>
      <w:r w:rsidR="00875CC6">
        <w:t>respondents perceive</w:t>
      </w:r>
      <w:r>
        <w:t xml:space="preserve"> </w:t>
      </w:r>
      <w:r w:rsidR="00875CC6">
        <w:t>income inequality as very high, perceive that the taxation system is too regressive</w:t>
      </w:r>
      <w:r>
        <w:t xml:space="preserve"> (</w:t>
      </w:r>
      <w:r w:rsidR="007B0DB1" w:rsidRPr="007B0DB1">
        <w:t>x̄</w:t>
      </w:r>
      <w:r w:rsidR="007B0DB1" w:rsidRPr="007B0DB1">
        <w:rPr>
          <w:i/>
          <w:vertAlign w:val="subscript"/>
        </w:rPr>
        <w:t>ineq_p</w:t>
      </w:r>
      <w:r w:rsidR="007B0DB1">
        <w:rPr>
          <w:i/>
        </w:rPr>
        <w:t xml:space="preserve"> = </w:t>
      </w:r>
      <w:r w:rsidR="007B0DB1" w:rsidRPr="00875CC6">
        <w:rPr>
          <w:iCs/>
        </w:rPr>
        <w:t>4.09</w:t>
      </w:r>
      <w:r w:rsidR="00875CC6">
        <w:rPr>
          <w:iCs/>
        </w:rPr>
        <w:t>8</w:t>
      </w:r>
      <w:r w:rsidR="007B0DB1" w:rsidRPr="00875CC6">
        <w:rPr>
          <w:rStyle w:val="FootnoteReference"/>
          <w:iCs/>
        </w:rPr>
        <w:footnoteReference w:id="3"/>
      </w:r>
      <w:r w:rsidR="00875CC6" w:rsidRPr="00875CC6">
        <w:rPr>
          <w:iCs/>
        </w:rPr>
        <w:t>;</w:t>
      </w:r>
      <w:r w:rsidR="00875CC6">
        <w:rPr>
          <w:i/>
        </w:rPr>
        <w:t xml:space="preserve"> </w:t>
      </w:r>
      <w:r w:rsidR="00875CC6" w:rsidRPr="007B0DB1">
        <w:t>x̄</w:t>
      </w:r>
      <w:r w:rsidR="00875CC6">
        <w:rPr>
          <w:i/>
          <w:vertAlign w:val="subscript"/>
        </w:rPr>
        <w:t>reg</w:t>
      </w:r>
      <w:r w:rsidR="00875CC6" w:rsidRPr="007B0DB1">
        <w:rPr>
          <w:i/>
          <w:vertAlign w:val="subscript"/>
        </w:rPr>
        <w:t>_p</w:t>
      </w:r>
      <w:r w:rsidR="00875CC6">
        <w:rPr>
          <w:iCs/>
        </w:rPr>
        <w:t xml:space="preserve"> =3.642</w:t>
      </w:r>
      <w:r>
        <w:t xml:space="preserve">), </w:t>
      </w:r>
      <w:r w:rsidR="00875CC6">
        <w:t xml:space="preserve">and that the main factors for getting ahead in life are under individuals’ control (the items </w:t>
      </w:r>
      <w:r w:rsidR="00875CC6" w:rsidRPr="00875CC6">
        <w:rPr>
          <w:i/>
          <w:iCs/>
        </w:rPr>
        <w:t>work</w:t>
      </w:r>
      <w:r w:rsidR="00875CC6">
        <w:t xml:space="preserve"> and </w:t>
      </w:r>
      <w:r w:rsidR="00875CC6">
        <w:rPr>
          <w:i/>
          <w:iCs/>
        </w:rPr>
        <w:t xml:space="preserve">edu </w:t>
      </w:r>
      <w:r w:rsidR="00875CC6">
        <w:t>scores the highest means among the inequality beliefs). The sample firmly believes in progressive taxation (</w:t>
      </w:r>
      <w:r w:rsidR="00875CC6" w:rsidRPr="007B0DB1">
        <w:t>x̄</w:t>
      </w:r>
      <w:r w:rsidR="00875CC6">
        <w:rPr>
          <w:i/>
          <w:vertAlign w:val="subscript"/>
        </w:rPr>
        <w:t>prog_b</w:t>
      </w:r>
      <w:r w:rsidR="00875CC6">
        <w:rPr>
          <w:i/>
        </w:rPr>
        <w:t xml:space="preserve"> = </w:t>
      </w:r>
      <w:r w:rsidR="00875CC6" w:rsidRPr="00875CC6">
        <w:rPr>
          <w:iCs/>
        </w:rPr>
        <w:t>4.0</w:t>
      </w:r>
      <w:r w:rsidR="00875CC6">
        <w:rPr>
          <w:iCs/>
        </w:rPr>
        <w:t>35</w:t>
      </w:r>
      <w:proofErr w:type="gramStart"/>
      <w:r w:rsidR="00875CC6">
        <w:rPr>
          <w:iCs/>
        </w:rPr>
        <w:t>), and</w:t>
      </w:r>
      <w:proofErr w:type="gramEnd"/>
      <w:r w:rsidR="00875CC6">
        <w:rPr>
          <w:iCs/>
        </w:rPr>
        <w:t xml:space="preserve"> think</w:t>
      </w:r>
      <w:r w:rsidR="00856C6D">
        <w:rPr>
          <w:iCs/>
        </w:rPr>
        <w:t>s</w:t>
      </w:r>
      <w:r w:rsidR="00875CC6">
        <w:rPr>
          <w:iCs/>
        </w:rPr>
        <w:t xml:space="preserve"> </w:t>
      </w:r>
      <w:r w:rsidR="00856C6D">
        <w:rPr>
          <w:iCs/>
        </w:rPr>
        <w:t>both private corporations and public actors should enact policies to reduce differences in income. Regarding pay allocation principles, respondents believe merit should be the most important factor determining the entity of wages (</w:t>
      </w:r>
      <w:r w:rsidR="00856C6D" w:rsidRPr="007B0DB1">
        <w:t>x̄</w:t>
      </w:r>
      <w:r w:rsidR="00856C6D">
        <w:rPr>
          <w:i/>
          <w:vertAlign w:val="subscript"/>
        </w:rPr>
        <w:t>merit</w:t>
      </w:r>
      <w:r w:rsidR="00856C6D">
        <w:rPr>
          <w:i/>
        </w:rPr>
        <w:t xml:space="preserve"> = </w:t>
      </w:r>
      <w:r w:rsidR="00856C6D" w:rsidRPr="00875CC6">
        <w:rPr>
          <w:iCs/>
        </w:rPr>
        <w:t>4.</w:t>
      </w:r>
      <w:r w:rsidR="00856C6D">
        <w:rPr>
          <w:iCs/>
        </w:rPr>
        <w:t>327). Coherently, the Northern American public expresses critical judgments of existing inequalities and considers political actors disinterested (</w:t>
      </w:r>
      <w:r w:rsidR="00856C6D" w:rsidRPr="007B0DB1">
        <w:t>x̄</w:t>
      </w:r>
      <w:r w:rsidR="00856C6D">
        <w:rPr>
          <w:i/>
          <w:vertAlign w:val="subscript"/>
        </w:rPr>
        <w:t>redis_d</w:t>
      </w:r>
      <w:r w:rsidR="00856C6D">
        <w:rPr>
          <w:i/>
        </w:rPr>
        <w:t xml:space="preserve"> = </w:t>
      </w:r>
      <w:r w:rsidR="00856C6D">
        <w:rPr>
          <w:iCs/>
        </w:rPr>
        <w:t>3.997), and not capable of impacting them adequately (</w:t>
      </w:r>
      <w:r w:rsidR="00856C6D" w:rsidRPr="007B0DB1">
        <w:t>x̄</w:t>
      </w:r>
      <w:r w:rsidR="00856C6D">
        <w:rPr>
          <w:i/>
          <w:vertAlign w:val="subscript"/>
        </w:rPr>
        <w:t>redis_f</w:t>
      </w:r>
      <w:r w:rsidR="00856C6D">
        <w:rPr>
          <w:i/>
        </w:rPr>
        <w:t xml:space="preserve"> = </w:t>
      </w:r>
      <w:r w:rsidR="00856C6D">
        <w:rPr>
          <w:iCs/>
        </w:rPr>
        <w:t xml:space="preserve">3.982).   </w:t>
      </w:r>
    </w:p>
    <w:p w14:paraId="3A4D6F0B" w14:textId="77777777" w:rsidR="00246664" w:rsidRDefault="00246664" w:rsidP="007E7B00"/>
    <w:p w14:paraId="4F63D9EB" w14:textId="7CF4A297" w:rsidR="007E7B00" w:rsidRDefault="007E7B00" w:rsidP="007E7B00">
      <w:pPr>
        <w:pStyle w:val="Heading3"/>
      </w:pPr>
      <w:r w:rsidRPr="007E7B00">
        <w:t>Description of GGM</w:t>
      </w:r>
    </w:p>
    <w:p w14:paraId="5582AC68" w14:textId="77777777" w:rsidR="007E7B00" w:rsidRPr="007E7B00" w:rsidRDefault="007E7B00" w:rsidP="007E7B00">
      <w:pPr>
        <w:rPr>
          <w:b/>
          <w:bCs/>
        </w:rPr>
      </w:pPr>
    </w:p>
    <w:p w14:paraId="6CF3CCB0" w14:textId="45C6E07D" w:rsidR="001C6D60" w:rsidRDefault="00654A75" w:rsidP="004350C3">
      <w:pPr>
        <w:jc w:val="center"/>
      </w:pPr>
      <w:r w:rsidRPr="00654A75">
        <w:t xml:space="preserve">Figure 1: </w:t>
      </w:r>
      <w:r w:rsidR="00615EBC">
        <w:t>mgm</w:t>
      </w:r>
      <w:r w:rsidR="004350C3">
        <w:t xml:space="preserve"> network of</w:t>
      </w:r>
      <w:r w:rsidRPr="00654A75">
        <w:t xml:space="preserve"> at</w:t>
      </w:r>
      <w:r>
        <w:t>titudes towards inequality</w:t>
      </w:r>
    </w:p>
    <w:p w14:paraId="38C2C215" w14:textId="21A2CE92" w:rsidR="00654A75" w:rsidRDefault="00654A75" w:rsidP="007E7B00">
      <w:r>
        <w:rPr>
          <w:noProof/>
        </w:rPr>
        <w:drawing>
          <wp:inline distT="0" distB="0" distL="0" distR="0" wp14:anchorId="4CA84C5B" wp14:editId="4AA62EF8">
            <wp:extent cx="5731192" cy="3820795"/>
            <wp:effectExtent l="0" t="0" r="0" b="1905"/>
            <wp:docPr id="1429474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474730"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192" cy="3820795"/>
                    </a:xfrm>
                    <a:prstGeom prst="rect">
                      <a:avLst/>
                    </a:prstGeom>
                  </pic:spPr>
                </pic:pic>
              </a:graphicData>
            </a:graphic>
          </wp:inline>
        </w:drawing>
      </w:r>
    </w:p>
    <w:p w14:paraId="6AC21FE0" w14:textId="4F7CC9EC" w:rsidR="00E441B3" w:rsidRPr="004350C3" w:rsidRDefault="00E441B3" w:rsidP="007E7B00">
      <w:pPr>
        <w:rPr>
          <w:sz w:val="20"/>
          <w:szCs w:val="20"/>
        </w:rPr>
      </w:pPr>
      <w:r w:rsidRPr="004350C3">
        <w:rPr>
          <w:i/>
          <w:iCs/>
          <w:sz w:val="20"/>
          <w:szCs w:val="20"/>
        </w:rPr>
        <w:t>Caption:</w:t>
      </w:r>
      <w:r w:rsidRPr="004350C3">
        <w:rPr>
          <w:sz w:val="20"/>
          <w:szCs w:val="20"/>
        </w:rPr>
        <w:t xml:space="preserve"> the network of attitudes towards inequality. Variables are represented as nodes, which are connected by weighted and signed edges. </w:t>
      </w:r>
      <w:r w:rsidR="004350C3" w:rsidRPr="004350C3">
        <w:rPr>
          <w:sz w:val="20"/>
          <w:szCs w:val="20"/>
        </w:rPr>
        <w:t>Nodes are colored according to their theoretical classification in perceptions, beliefs, and judgments about ine</w:t>
      </w:r>
      <w:r w:rsidR="004350C3">
        <w:rPr>
          <w:sz w:val="20"/>
          <w:szCs w:val="20"/>
        </w:rPr>
        <w:t>qu</w:t>
      </w:r>
      <w:r w:rsidR="004350C3" w:rsidRPr="004350C3">
        <w:rPr>
          <w:sz w:val="20"/>
          <w:szCs w:val="20"/>
        </w:rPr>
        <w:t>ality. The circular shape around each node plots the partition of its variance that was explained by the model. T</w:t>
      </w:r>
      <w:r w:rsidRPr="004350C3">
        <w:rPr>
          <w:sz w:val="20"/>
          <w:szCs w:val="20"/>
        </w:rPr>
        <w:t xml:space="preserve">ies are indicative of the unique variance shared between each </w:t>
      </w:r>
      <w:r w:rsidR="004350C3" w:rsidRPr="004350C3">
        <w:rPr>
          <w:sz w:val="20"/>
          <w:szCs w:val="20"/>
        </w:rPr>
        <w:t xml:space="preserve">item pair. Their width is proportional to the strength of the corresponding associations. Blue edges represent positive linear influences, red negative ones. </w:t>
      </w:r>
    </w:p>
    <w:p w14:paraId="18DFBD56" w14:textId="77777777" w:rsidR="00654A75" w:rsidRDefault="00654A75" w:rsidP="007E7B00"/>
    <w:p w14:paraId="656C78D6" w14:textId="35222FDE" w:rsidR="00174B79" w:rsidRDefault="00856C6D" w:rsidP="00FC3AB0">
      <w:r>
        <w:lastRenderedPageBreak/>
        <w:t>Figure 1 shows the network of attitudes towards inequality in the U.S</w:t>
      </w:r>
      <w:r w:rsidR="00615EBC">
        <w:t>., as estimated by the mgm. Nodes represent the 22 perceptions, beliefs, and judgments, and are colored according to membership to these categories. Edges are indicative of the unique variance shared between each item pair and are interp</w:t>
      </w:r>
      <w:r w:rsidR="00174B79">
        <w:t>r</w:t>
      </w:r>
      <w:r w:rsidR="00615EBC">
        <w:t xml:space="preserve">etable as partial correlation coefficients. The network </w:t>
      </w:r>
      <w:r w:rsidR="00FD561B">
        <w:t>is visualized with a force-directed layout</w:t>
      </w:r>
      <w:r w:rsidR="00FC3AB0">
        <w:t xml:space="preserve"> </w:t>
      </w:r>
      <w:r w:rsidR="00FC3AB0">
        <w:fldChar w:fldCharType="begin"/>
      </w:r>
      <w:r w:rsidR="00FC3AB0">
        <w:instrText xml:space="preserve"> ADDIN ZOTERO_ITEM CSL_CITATION {"citationID":"x3d1MFmx","properties":{"formattedCitation":"(Fruchterman &amp; Reingold, 1991)","plainCitation":"(Fruchterman &amp; Reingold, 1991)","noteIndex":0},"citationItems":[{"id":1082,"uris":["http://zotero.org/users/10425122/items/C3EK8F8S"],"itemData":{"id":1082,"type":"article-journal","abstract":"Abstract\n            We present a modification of the spring‐embedder model of Eades [Congressus Numerantium, 42, 149–160, (1984)] for drawing undirected graphs with straight edges. Our heuristic strives for uniform edge lengths, and we develop it in analogy to forces in natural systems, for a simple, elegant, conceptually‐intuitive, and efficient algorithm.","container-title":"Software: Practice and Experience","DOI":"10.1002/spe.4380211102","ISSN":"0038-0644, 1097-024X","issue":"11","journalAbbreviation":"Softw Pract Exp","language":"en","page":"1129-1164","source":"DOI.org (Crossref)","title":"Graph drawing by force‐directed placement","volume":"21","author":[{"family":"Fruchterman","given":"Thomas M. J."},{"family":"Reingold","given":"Edward M."}],"issued":{"date-parts":[["1991",11]]}}}],"schema":"https://github.com/citation-style-language/schema/raw/master/csl-citation.json"} </w:instrText>
      </w:r>
      <w:r w:rsidR="00FC3AB0">
        <w:fldChar w:fldCharType="separate"/>
      </w:r>
      <w:r w:rsidR="00FC3AB0">
        <w:rPr>
          <w:noProof/>
        </w:rPr>
        <w:t>(Fruchterman &amp; Reingold, 1991)</w:t>
      </w:r>
      <w:r w:rsidR="00FC3AB0">
        <w:fldChar w:fldCharType="end"/>
      </w:r>
      <w:r w:rsidR="00FC3AB0">
        <w:t>, with blue (red) weighted edges indicating positive (negative) associations, and circular shapes around each attitude displaying the portion of its explained variance. The network estimation shows that attitudes towards inequality are integrated in</w:t>
      </w:r>
      <w:r w:rsidR="002253E9">
        <w:t>to</w:t>
      </w:r>
      <w:r w:rsidR="00FC3AB0">
        <w:t xml:space="preserve"> a single belief system in the U.S., as the network of attitudes is composed </w:t>
      </w:r>
      <w:r w:rsidR="002253E9">
        <w:t>of</w:t>
      </w:r>
      <w:r w:rsidR="00FC3AB0">
        <w:t xml:space="preserve"> a single component. This means U.S. citizens </w:t>
      </w:r>
      <w:r w:rsidR="00174B79">
        <w:t>can organize</w:t>
      </w:r>
      <w:r w:rsidR="00FC3AB0">
        <w:t xml:space="preserve"> their beliefs about income, taxation, and redistribution in a single mental structure. The strongest associations in the model are those between </w:t>
      </w:r>
      <w:r w:rsidR="00291993">
        <w:rPr>
          <w:i/>
          <w:iCs/>
        </w:rPr>
        <w:t xml:space="preserve">race </w:t>
      </w:r>
      <w:r w:rsidR="00291993">
        <w:t xml:space="preserve">and </w:t>
      </w:r>
      <w:r w:rsidR="00291993">
        <w:rPr>
          <w:i/>
          <w:iCs/>
        </w:rPr>
        <w:t>sex</w:t>
      </w:r>
      <w:r w:rsidR="00AE4A4F">
        <w:t xml:space="preserve">, </w:t>
      </w:r>
      <w:r w:rsidR="00AE4A4F" w:rsidRPr="00AE4A4F">
        <w:rPr>
          <w:i/>
          <w:iCs/>
        </w:rPr>
        <w:t>people</w:t>
      </w:r>
      <w:r w:rsidR="00AE4A4F">
        <w:t xml:space="preserve"> and </w:t>
      </w:r>
      <w:r w:rsidR="00AE4A4F" w:rsidRPr="00AE4A4F">
        <w:rPr>
          <w:i/>
          <w:iCs/>
        </w:rPr>
        <w:t>conne</w:t>
      </w:r>
      <w:r w:rsidR="00AE4A4F">
        <w:rPr>
          <w:i/>
          <w:iCs/>
        </w:rPr>
        <w:t>c</w:t>
      </w:r>
      <w:r w:rsidR="00AE4A4F">
        <w:t xml:space="preserve">, and </w:t>
      </w:r>
      <w:r w:rsidR="00AE4A4F" w:rsidRPr="00AE4A4F">
        <w:rPr>
          <w:i/>
          <w:iCs/>
        </w:rPr>
        <w:t>ineq_p</w:t>
      </w:r>
      <w:r w:rsidR="00AE4A4F">
        <w:t xml:space="preserve"> and </w:t>
      </w:r>
      <w:r w:rsidR="00AE4A4F" w:rsidRPr="00AE4A4F">
        <w:rPr>
          <w:i/>
          <w:iCs/>
        </w:rPr>
        <w:t>redis_p</w:t>
      </w:r>
      <w:r w:rsidR="00AE4A4F">
        <w:t xml:space="preserve">. </w:t>
      </w:r>
      <w:r w:rsidR="004E34BB">
        <w:t xml:space="preserve">The strongest negative associations in the network are those between </w:t>
      </w:r>
      <w:r w:rsidR="004E34BB" w:rsidRPr="004E34BB">
        <w:rPr>
          <w:i/>
          <w:iCs/>
        </w:rPr>
        <w:t>work</w:t>
      </w:r>
      <w:r w:rsidR="004E34BB">
        <w:t xml:space="preserve"> and </w:t>
      </w:r>
      <w:r w:rsidR="004E34BB" w:rsidRPr="004E34BB">
        <w:rPr>
          <w:i/>
          <w:iCs/>
        </w:rPr>
        <w:t>bribes</w:t>
      </w:r>
      <w:r w:rsidR="004E34BB">
        <w:t xml:space="preserve">, </w:t>
      </w:r>
      <w:r w:rsidR="004E34BB" w:rsidRPr="004E34BB">
        <w:rPr>
          <w:i/>
          <w:iCs/>
        </w:rPr>
        <w:t xml:space="preserve">redis_p </w:t>
      </w:r>
      <w:r w:rsidR="004E34BB" w:rsidRPr="004E34BB">
        <w:t>and</w:t>
      </w:r>
      <w:r w:rsidR="004E34BB" w:rsidRPr="004E34BB">
        <w:rPr>
          <w:i/>
          <w:iCs/>
        </w:rPr>
        <w:t xml:space="preserve"> resp</w:t>
      </w:r>
      <w:r w:rsidR="004E34BB">
        <w:t xml:space="preserve">, and between </w:t>
      </w:r>
      <w:r w:rsidR="004E34BB" w:rsidRPr="004E34BB">
        <w:rPr>
          <w:i/>
          <w:iCs/>
        </w:rPr>
        <w:t>f</w:t>
      </w:r>
      <w:r w:rsidR="004E34BB">
        <w:rPr>
          <w:i/>
          <w:iCs/>
        </w:rPr>
        <w:t>amily</w:t>
      </w:r>
      <w:r w:rsidR="004E34BB" w:rsidRPr="004E34BB">
        <w:rPr>
          <w:i/>
          <w:iCs/>
        </w:rPr>
        <w:t xml:space="preserve"> </w:t>
      </w:r>
      <w:r w:rsidR="004E34BB" w:rsidRPr="004E34BB">
        <w:t>and</w:t>
      </w:r>
      <w:r w:rsidR="004E34BB" w:rsidRPr="004E34BB">
        <w:rPr>
          <w:i/>
          <w:iCs/>
        </w:rPr>
        <w:t xml:space="preserve"> </w:t>
      </w:r>
      <w:r w:rsidR="004E34BB">
        <w:rPr>
          <w:i/>
          <w:iCs/>
        </w:rPr>
        <w:t>work</w:t>
      </w:r>
      <w:r w:rsidR="004E34BB">
        <w:t xml:space="preserve">. Indeed, there </w:t>
      </w:r>
      <w:r w:rsidR="00A10C81">
        <w:t>are</w:t>
      </w:r>
      <w:r w:rsidR="004E34BB">
        <w:t xml:space="preserve"> strong and positive partial correlation</w:t>
      </w:r>
      <w:r w:rsidR="00A10C81">
        <w:t>s</w:t>
      </w:r>
      <w:r w:rsidR="004E34BB">
        <w:t xml:space="preserve"> between perc</w:t>
      </w:r>
      <w:r w:rsidR="00A10C81">
        <w:t>ei</w:t>
      </w:r>
      <w:r w:rsidR="004E34BB">
        <w:t xml:space="preserve">ving </w:t>
      </w:r>
      <w:r w:rsidR="00A10C81">
        <w:t xml:space="preserve">individuals’ </w:t>
      </w:r>
      <w:r w:rsidR="004E34BB">
        <w:t>race and sex</w:t>
      </w:r>
      <w:r w:rsidR="00A10C81">
        <w:t xml:space="preserve"> (bootstrapped</w:t>
      </w:r>
      <w:r w:rsidR="001119FC">
        <w:rPr>
          <w:rStyle w:val="FootnoteReference"/>
        </w:rPr>
        <w:footnoteReference w:id="4"/>
      </w:r>
      <w:r w:rsidR="00A10C81">
        <w:t xml:space="preserve"> </w:t>
      </w:r>
      <w:r w:rsidR="00A10C81" w:rsidRPr="007B0DB1">
        <w:t>x̄</w:t>
      </w:r>
      <w:r w:rsidR="00A10C81">
        <w:rPr>
          <w:i/>
          <w:iCs/>
          <w:vertAlign w:val="subscript"/>
        </w:rPr>
        <w:t>race-sex</w:t>
      </w:r>
      <w:r w:rsidR="00A10C81">
        <w:t xml:space="preserve"> = </w:t>
      </w:r>
      <w:r w:rsidR="00A10C81" w:rsidRPr="00AE4A4F">
        <w:t>0.3</w:t>
      </w:r>
      <w:r w:rsidR="00A10C81">
        <w:t xml:space="preserve">59; bootstrapped CI </w:t>
      </w:r>
      <w:r w:rsidR="00A10C81" w:rsidRPr="00AE4A4F">
        <w:t>0.302</w:t>
      </w:r>
      <w:r w:rsidR="00A10C81">
        <w:t xml:space="preserve"> – 0.423</w:t>
      </w:r>
      <w:proofErr w:type="gramStart"/>
      <w:r w:rsidR="00A10C81">
        <w:t>), and</w:t>
      </w:r>
      <w:proofErr w:type="gramEnd"/>
      <w:r w:rsidR="00A10C81">
        <w:t xml:space="preserve"> knowing the right people and having political connections (</w:t>
      </w:r>
      <w:r w:rsidR="00A10C81" w:rsidRPr="007B0DB1">
        <w:t>x̄</w:t>
      </w:r>
      <w:r w:rsidR="00A10C81">
        <w:rPr>
          <w:i/>
          <w:iCs/>
          <w:vertAlign w:val="subscript"/>
        </w:rPr>
        <w:t>people-connec</w:t>
      </w:r>
      <w:r w:rsidR="00A10C81">
        <w:t xml:space="preserve"> = </w:t>
      </w:r>
      <w:r w:rsidR="00A10C81" w:rsidRPr="00AE4A4F">
        <w:t>0.33</w:t>
      </w:r>
      <w:r w:rsidR="00A10C81">
        <w:t xml:space="preserve">1; CI: 0.287 - 0.387]) </w:t>
      </w:r>
      <w:r w:rsidR="004E34BB">
        <w:t xml:space="preserve">as </w:t>
      </w:r>
      <w:r w:rsidR="00A10C81">
        <w:t xml:space="preserve">important factors for determining personal success. In the same </w:t>
      </w:r>
      <w:r w:rsidR="002253E9">
        <w:t>vein</w:t>
      </w:r>
      <w:r w:rsidR="00A10C81">
        <w:t xml:space="preserve">, those who </w:t>
      </w:r>
      <w:r w:rsidR="002253E9">
        <w:t>hold</w:t>
      </w:r>
      <w:r w:rsidR="00A10C81">
        <w:t xml:space="preserve"> </w:t>
      </w:r>
      <w:r w:rsidR="002253E9">
        <w:t>critical perceptions of</w:t>
      </w:r>
      <w:r w:rsidR="00A10C81">
        <w:t xml:space="preserve"> income inequality are more likely to believe in public redistribution (</w:t>
      </w:r>
      <w:r w:rsidR="00A10C81" w:rsidRPr="007B0DB1">
        <w:t>x̄</w:t>
      </w:r>
      <w:r w:rsidR="00A10C81">
        <w:rPr>
          <w:i/>
          <w:iCs/>
          <w:vertAlign w:val="subscript"/>
        </w:rPr>
        <w:t>ineq_p-redis_p</w:t>
      </w:r>
      <w:r w:rsidR="00A10C81">
        <w:t xml:space="preserve"> = 0.331; CI: 0.287 – 0.387)</w:t>
      </w:r>
      <w:r w:rsidR="00922BC5">
        <w:t xml:space="preserve">. Importantly, respondents seem at least partially able to differentiate between individualistic and structuralist explanations of inequality, as </w:t>
      </w:r>
      <w:r w:rsidR="002253E9">
        <w:t xml:space="preserve">-on the one hand- </w:t>
      </w:r>
      <w:r w:rsidR="00922BC5">
        <w:t>they perceive either hard work or bribes (</w:t>
      </w:r>
      <w:r w:rsidR="00922BC5" w:rsidRPr="007B0DB1">
        <w:t>x̄</w:t>
      </w:r>
      <w:r w:rsidR="00922BC5">
        <w:rPr>
          <w:i/>
          <w:iCs/>
          <w:vertAlign w:val="subscript"/>
        </w:rPr>
        <w:t>work-bribes</w:t>
      </w:r>
      <w:r w:rsidR="00922BC5">
        <w:t xml:space="preserve"> = -0.115; CI: -0.182; </w:t>
      </w:r>
      <w:r w:rsidR="00922BC5" w:rsidRPr="004E34BB">
        <w:t>-0.058</w:t>
      </w:r>
      <w:r w:rsidR="00922BC5">
        <w:t xml:space="preserve">), or </w:t>
      </w:r>
      <w:r w:rsidR="002253E9">
        <w:t xml:space="preserve">-on the other hand- </w:t>
      </w:r>
      <w:r w:rsidR="00922BC5">
        <w:t xml:space="preserve">hard work and coming from a wealthy family to be important </w:t>
      </w:r>
      <w:r w:rsidR="002253E9">
        <w:t xml:space="preserve">sources of social and economic inequalities </w:t>
      </w:r>
      <w:r w:rsidR="00922BC5">
        <w:t>(</w:t>
      </w:r>
      <w:r w:rsidR="00922BC5" w:rsidRPr="007B0DB1">
        <w:t>x̄</w:t>
      </w:r>
      <w:r w:rsidR="00922BC5">
        <w:rPr>
          <w:i/>
          <w:iCs/>
          <w:vertAlign w:val="subscript"/>
        </w:rPr>
        <w:t>work-family</w:t>
      </w:r>
      <w:r w:rsidR="00922BC5">
        <w:t xml:space="preserve"> = </w:t>
      </w:r>
      <w:r w:rsidR="00922BC5" w:rsidRPr="004E34BB">
        <w:t>-0.04</w:t>
      </w:r>
      <w:r w:rsidR="00922BC5">
        <w:t xml:space="preserve">7; CI: </w:t>
      </w:r>
      <w:r w:rsidR="00922BC5" w:rsidRPr="004E34BB">
        <w:t>-0.092</w:t>
      </w:r>
      <w:r w:rsidR="00922BC5">
        <w:t>; -</w:t>
      </w:r>
      <w:r w:rsidR="00922BC5" w:rsidRPr="004E34BB">
        <w:t>0.0</w:t>
      </w:r>
      <w:r w:rsidR="00922BC5">
        <w:t>0</w:t>
      </w:r>
      <w:r w:rsidR="00922BC5" w:rsidRPr="004E34BB">
        <w:t>1</w:t>
      </w:r>
      <w:r w:rsidR="00922BC5">
        <w:t xml:space="preserve">). Moreover, </w:t>
      </w:r>
      <w:r w:rsidR="002253E9">
        <w:t>believing</w:t>
      </w:r>
      <w:r w:rsidR="00922BC5">
        <w:t xml:space="preserve"> in public redistribution increases the likel</w:t>
      </w:r>
      <w:r w:rsidR="002253E9">
        <w:t>i</w:t>
      </w:r>
      <w:r w:rsidR="00922BC5">
        <w:t xml:space="preserve">hood of rejecting </w:t>
      </w:r>
      <w:r w:rsidR="002253E9">
        <w:t xml:space="preserve">a job’s </w:t>
      </w:r>
      <w:r w:rsidR="00922BC5">
        <w:t>responsibility as an acceptable pay criteri</w:t>
      </w:r>
      <w:r w:rsidR="002253E9">
        <w:t>on</w:t>
      </w:r>
      <w:r w:rsidR="00922BC5">
        <w:t xml:space="preserve"> (</w:t>
      </w:r>
      <w:r w:rsidR="00922BC5" w:rsidRPr="007B0DB1">
        <w:t>x̄</w:t>
      </w:r>
      <w:r w:rsidR="00922BC5">
        <w:rPr>
          <w:i/>
          <w:iCs/>
          <w:vertAlign w:val="subscript"/>
        </w:rPr>
        <w:t>redis_p-resp</w:t>
      </w:r>
      <w:r w:rsidR="00922BC5">
        <w:t xml:space="preserve"> = </w:t>
      </w:r>
      <w:r w:rsidR="00922BC5" w:rsidRPr="004E34BB">
        <w:t>-0.051</w:t>
      </w:r>
      <w:r w:rsidR="00922BC5">
        <w:t xml:space="preserve">; CI: </w:t>
      </w:r>
      <w:r w:rsidR="00922BC5" w:rsidRPr="004E34BB">
        <w:t>-0.094</w:t>
      </w:r>
      <w:r w:rsidR="00922BC5">
        <w:t xml:space="preserve">; </w:t>
      </w:r>
      <w:r w:rsidR="00922BC5" w:rsidRPr="004E34BB">
        <w:t>-0.01</w:t>
      </w:r>
      <w:r w:rsidR="00922BC5">
        <w:t>2)</w:t>
      </w:r>
      <w:r w:rsidR="002253E9">
        <w:t xml:space="preserve">. The description of these edges highlights two patterns that are found in the network of attitudes towards inequality. </w:t>
      </w:r>
    </w:p>
    <w:p w14:paraId="67B0936A" w14:textId="77777777" w:rsidR="00174B79" w:rsidRDefault="002253E9" w:rsidP="00FC3AB0">
      <w:r>
        <w:t>First, most of the retrieved associations are positive in sign. Considering that U.S. citizens express on average critical levels of attitudes towards inequality, this first pattern entails that their negative perceptions, egalitarian beliefs, and severe judgments are also coherently organized structure-wise.</w:t>
      </w:r>
    </w:p>
    <w:p w14:paraId="7E81E46B" w14:textId="77777777" w:rsidR="00174B79" w:rsidRDefault="002253E9" w:rsidP="00FC3AB0">
      <w:r>
        <w:t xml:space="preserve">A second pattern lies in network nodes that are most likely to be strongly connected. </w:t>
      </w:r>
      <w:r w:rsidR="004245DD">
        <w:t xml:space="preserve">Indeed, </w:t>
      </w:r>
      <w:r>
        <w:t xml:space="preserve">Figure 1 </w:t>
      </w:r>
      <w:r w:rsidR="004245DD">
        <w:t xml:space="preserve">shows strong partial </w:t>
      </w:r>
      <w:r>
        <w:t xml:space="preserve">correlations are most likely </w:t>
      </w:r>
      <w:r w:rsidR="004245DD">
        <w:t xml:space="preserve">to be </w:t>
      </w:r>
      <w:r>
        <w:t xml:space="preserve">found between variables </w:t>
      </w:r>
      <w:r w:rsidR="004245DD">
        <w:t xml:space="preserve">tapping the same conceptual domain. This is evident when observing the strong and positive partial correlations between </w:t>
      </w:r>
      <w:r w:rsidR="004245DD">
        <w:rPr>
          <w:i/>
          <w:iCs/>
        </w:rPr>
        <w:t xml:space="preserve">resp </w:t>
      </w:r>
      <w:r w:rsidR="004245DD">
        <w:t xml:space="preserve">and </w:t>
      </w:r>
      <w:r w:rsidR="004245DD">
        <w:rPr>
          <w:i/>
          <w:iCs/>
        </w:rPr>
        <w:t xml:space="preserve">merit, </w:t>
      </w:r>
      <w:r w:rsidR="004245DD">
        <w:t xml:space="preserve">and between </w:t>
      </w:r>
      <w:r w:rsidR="004245DD">
        <w:rPr>
          <w:i/>
          <w:iCs/>
        </w:rPr>
        <w:t xml:space="preserve">resp </w:t>
      </w:r>
      <w:r w:rsidR="004245DD">
        <w:t xml:space="preserve">and </w:t>
      </w:r>
      <w:r w:rsidR="004245DD">
        <w:rPr>
          <w:i/>
          <w:iCs/>
        </w:rPr>
        <w:t xml:space="preserve">train </w:t>
      </w:r>
      <w:r>
        <w:t xml:space="preserve">(e.g.: </w:t>
      </w:r>
      <w:r w:rsidR="004245DD">
        <w:t>the pay criteria), and when considering the associations linking the ten inequality beliefs (variables</w:t>
      </w:r>
      <w:r w:rsidR="004245DD" w:rsidRPr="004245DD">
        <w:t xml:space="preserve"> </w:t>
      </w:r>
      <w:r w:rsidR="004245DD">
        <w:t xml:space="preserve">from </w:t>
      </w:r>
      <w:r w:rsidR="004245DD">
        <w:rPr>
          <w:i/>
          <w:iCs/>
        </w:rPr>
        <w:t xml:space="preserve">family </w:t>
      </w:r>
      <w:r w:rsidR="004245DD">
        <w:t xml:space="preserve">to </w:t>
      </w:r>
      <w:r w:rsidR="004245DD">
        <w:rPr>
          <w:i/>
          <w:iCs/>
        </w:rPr>
        <w:t xml:space="preserve">sex </w:t>
      </w:r>
      <w:r w:rsidR="004245DD">
        <w:t xml:space="preserve">of Table 1, bottom right corner nodes in Figure 1). </w:t>
      </w:r>
    </w:p>
    <w:p w14:paraId="1927CC15" w14:textId="2F237666" w:rsidR="004E34BB" w:rsidRDefault="004245DD" w:rsidP="00FC3AB0">
      <w:r>
        <w:t>However, some important exceptions are found concerning this second pattern. First, not all inequality beliefs correlate with the same intensity, underlining the fact th</w:t>
      </w:r>
      <w:r w:rsidR="00B31B27">
        <w:t>at</w:t>
      </w:r>
      <w:r>
        <w:t xml:space="preserve"> individuals do not </w:t>
      </w:r>
      <w:r w:rsidR="00B31B27">
        <w:t xml:space="preserve">hold them indiscriminately. On top of the negative associations discussed above (between </w:t>
      </w:r>
      <w:r w:rsidR="00B31B27">
        <w:rPr>
          <w:i/>
          <w:iCs/>
        </w:rPr>
        <w:t xml:space="preserve">work </w:t>
      </w:r>
      <w:r w:rsidR="00B31B27">
        <w:t xml:space="preserve">and </w:t>
      </w:r>
      <w:r w:rsidR="00B31B27">
        <w:rPr>
          <w:i/>
          <w:iCs/>
        </w:rPr>
        <w:t>bribes</w:t>
      </w:r>
      <w:r w:rsidR="00B31B27">
        <w:t xml:space="preserve">, and between </w:t>
      </w:r>
      <w:r w:rsidR="00B31B27">
        <w:rPr>
          <w:i/>
          <w:iCs/>
        </w:rPr>
        <w:t xml:space="preserve">work </w:t>
      </w:r>
      <w:r w:rsidR="00B31B27">
        <w:t xml:space="preserve">and </w:t>
      </w:r>
      <w:r w:rsidR="00B31B27">
        <w:rPr>
          <w:i/>
          <w:iCs/>
        </w:rPr>
        <w:t>family</w:t>
      </w:r>
      <w:r w:rsidR="00B31B27">
        <w:t>), is important to observe the segregation of the three strongest structural explanations of inequality (</w:t>
      </w:r>
      <w:r w:rsidR="00B31B27">
        <w:rPr>
          <w:i/>
          <w:iCs/>
        </w:rPr>
        <w:t>relig, race,</w:t>
      </w:r>
      <w:r w:rsidR="00B31B27">
        <w:t xml:space="preserve"> and </w:t>
      </w:r>
      <w:r w:rsidR="00B31B27">
        <w:rPr>
          <w:i/>
          <w:iCs/>
        </w:rPr>
        <w:t>sex</w:t>
      </w:r>
      <w:r w:rsidR="00B31B27">
        <w:t xml:space="preserve">), which are much more likely to interact with themselves rather than with the other perceptions, beliefs, and judgments in the model. This entails that individuals endorsing one of these three perceptions are more likely to consider the other two factors as important sources of inequality, rather than believing in the relevance of individual characteristics such as hard work or personal education. Moreover, strong associations can also emerge across conceptual domains. This is the case of the </w:t>
      </w:r>
      <w:proofErr w:type="gramStart"/>
      <w:r w:rsidR="00B31B27">
        <w:t>aforementioned association</w:t>
      </w:r>
      <w:proofErr w:type="gramEnd"/>
      <w:r w:rsidR="00B31B27">
        <w:t xml:space="preserve"> between the perception of high-income inequality and the belief in public redistribution (</w:t>
      </w:r>
      <w:r w:rsidR="00B31B27" w:rsidRPr="00B957FC">
        <w:rPr>
          <w:i/>
          <w:iCs/>
        </w:rPr>
        <w:t>ineq_j-</w:t>
      </w:r>
      <w:r w:rsidR="00B957FC" w:rsidRPr="00B957FC">
        <w:rPr>
          <w:i/>
          <w:iCs/>
        </w:rPr>
        <w:t>redis_p</w:t>
      </w:r>
      <w:r w:rsidR="00B957FC">
        <w:t>), and also occurs for the positive association between the perception of tax regressivity and the belief in progressive taxation (</w:t>
      </w:r>
      <w:r w:rsidR="00B957FC" w:rsidRPr="007B0DB1">
        <w:t>x̄</w:t>
      </w:r>
      <w:r w:rsidR="00B957FC">
        <w:rPr>
          <w:i/>
          <w:iCs/>
          <w:vertAlign w:val="subscript"/>
        </w:rPr>
        <w:t>reg_p-prog_b</w:t>
      </w:r>
      <w:r w:rsidR="00B957FC">
        <w:t xml:space="preserve"> = 0.281; CI: 0.224; </w:t>
      </w:r>
      <w:r w:rsidR="00B957FC" w:rsidRPr="004E34BB">
        <w:t>0.</w:t>
      </w:r>
      <w:r w:rsidR="00B957FC">
        <w:t xml:space="preserve">334). Finally, not all nodes whose survey questions are semantically similar, or belong to the same dimension of attitudes towards inequality vehemently correlate. For example, believing in a person’s need as a just pay criterion </w:t>
      </w:r>
      <w:r w:rsidR="00577CF5">
        <w:t>is largely unrelated to endorsing the</w:t>
      </w:r>
      <w:r w:rsidR="00B957FC">
        <w:t xml:space="preserve"> merit</w:t>
      </w:r>
      <w:r w:rsidR="00577CF5">
        <w:t>ocratic principle</w:t>
      </w:r>
      <w:r w:rsidR="00B957FC">
        <w:t xml:space="preserve"> (</w:t>
      </w:r>
      <w:r w:rsidR="00B957FC" w:rsidRPr="007B0DB1">
        <w:t>x̄</w:t>
      </w:r>
      <w:r w:rsidR="00B957FC">
        <w:rPr>
          <w:i/>
          <w:iCs/>
          <w:vertAlign w:val="subscript"/>
        </w:rPr>
        <w:t>need-merit</w:t>
      </w:r>
      <w:r w:rsidR="00B957FC">
        <w:t xml:space="preserve"> = -0.</w:t>
      </w:r>
      <w:r w:rsidR="00577CF5">
        <w:t>002</w:t>
      </w:r>
      <w:r w:rsidR="00B957FC">
        <w:t xml:space="preserve">; CI: </w:t>
      </w:r>
      <w:r w:rsidR="00577CF5">
        <w:t>-</w:t>
      </w:r>
      <w:r w:rsidR="00B957FC">
        <w:t>0.</w:t>
      </w:r>
      <w:r w:rsidR="00577CF5">
        <w:t>016</w:t>
      </w:r>
      <w:r w:rsidR="00B957FC">
        <w:t xml:space="preserve">; </w:t>
      </w:r>
      <w:r w:rsidR="00B957FC" w:rsidRPr="004E34BB">
        <w:t>0.</w:t>
      </w:r>
      <w:r w:rsidR="00577CF5">
        <w:t>016</w:t>
      </w:r>
      <w:r w:rsidR="003D734A">
        <w:t>), or the responsibility one (</w:t>
      </w:r>
      <w:r w:rsidR="003D734A" w:rsidRPr="007B0DB1">
        <w:t>x̄</w:t>
      </w:r>
      <w:r w:rsidR="003D734A">
        <w:rPr>
          <w:i/>
          <w:iCs/>
          <w:vertAlign w:val="subscript"/>
        </w:rPr>
        <w:t>need-resp</w:t>
      </w:r>
      <w:r w:rsidR="003D734A">
        <w:t xml:space="preserve"> = -0.002; CI: -0.013; </w:t>
      </w:r>
      <w:r w:rsidR="003D734A" w:rsidRPr="004E34BB">
        <w:t>0.</w:t>
      </w:r>
      <w:r w:rsidR="003D734A">
        <w:t xml:space="preserve">013). Yet, Figure 1 shows that cross-dimension associations can be considerably strong, as for the case of the </w:t>
      </w:r>
      <w:r w:rsidR="003D734A">
        <w:lastRenderedPageBreak/>
        <w:t xml:space="preserve">belief in public redistribution, which is strongly associated with both judgments (e.g.: </w:t>
      </w:r>
      <w:r w:rsidR="003D734A" w:rsidRPr="003D734A">
        <w:rPr>
          <w:i/>
          <w:iCs/>
        </w:rPr>
        <w:t>ineq_j</w:t>
      </w:r>
      <w:r w:rsidR="003D734A">
        <w:t xml:space="preserve">) and perceptions (e.g.: </w:t>
      </w:r>
      <w:r w:rsidR="003D734A" w:rsidRPr="003D734A">
        <w:rPr>
          <w:i/>
          <w:iCs/>
        </w:rPr>
        <w:t>ineq_p</w:t>
      </w:r>
      <w:r w:rsidR="003D734A">
        <w:t xml:space="preserve">). </w:t>
      </w:r>
    </w:p>
    <w:p w14:paraId="20BB74C9" w14:textId="350B345E" w:rsidR="004E34BB" w:rsidRDefault="00174B79" w:rsidP="00FC3AB0">
      <w:r>
        <w:t>Node predictability gives information on the extent to which the variance of a given variable is captured by the network model. The R</w:t>
      </w:r>
      <w:r>
        <w:rPr>
          <w:vertAlign w:val="superscript"/>
        </w:rPr>
        <w:t xml:space="preserve">2 </w:t>
      </w:r>
      <w:r>
        <w:t>scores vary greatly across nodes. Pay criteria show the lowest predictability (R</w:t>
      </w:r>
      <w:r w:rsidRPr="00174B79">
        <w:rPr>
          <w:vertAlign w:val="superscript"/>
        </w:rPr>
        <w:t>2</w:t>
      </w:r>
      <w:r w:rsidRPr="00174B79">
        <w:rPr>
          <w:i/>
          <w:iCs/>
          <w:vertAlign w:val="subscript"/>
        </w:rPr>
        <w:t>need</w:t>
      </w:r>
      <w:r>
        <w:t xml:space="preserve"> = 0.159, R</w:t>
      </w:r>
      <w:r w:rsidRPr="00174B79">
        <w:rPr>
          <w:vertAlign w:val="superscript"/>
        </w:rPr>
        <w:t>2</w:t>
      </w:r>
      <w:r w:rsidRPr="00174B79">
        <w:rPr>
          <w:i/>
          <w:iCs/>
          <w:vertAlign w:val="subscript"/>
        </w:rPr>
        <w:t>merit</w:t>
      </w:r>
      <w:r>
        <w:t xml:space="preserve"> = 0.164, R</w:t>
      </w:r>
      <w:r w:rsidRPr="00174B79">
        <w:rPr>
          <w:vertAlign w:val="superscript"/>
        </w:rPr>
        <w:t>2</w:t>
      </w:r>
      <w:r>
        <w:rPr>
          <w:i/>
          <w:iCs/>
          <w:vertAlign w:val="subscript"/>
        </w:rPr>
        <w:t>tr</w:t>
      </w:r>
      <w:r w:rsidRPr="00174B79">
        <w:rPr>
          <w:i/>
          <w:iCs/>
          <w:vertAlign w:val="subscript"/>
        </w:rPr>
        <w:t>ain</w:t>
      </w:r>
      <w:r>
        <w:t xml:space="preserve"> = 0.170, R</w:t>
      </w:r>
      <w:r w:rsidRPr="00174B79">
        <w:rPr>
          <w:vertAlign w:val="superscript"/>
        </w:rPr>
        <w:t>2</w:t>
      </w:r>
      <w:r>
        <w:rPr>
          <w:i/>
          <w:iCs/>
          <w:vertAlign w:val="subscript"/>
        </w:rPr>
        <w:t>re</w:t>
      </w:r>
      <w:r w:rsidRPr="00174B79">
        <w:rPr>
          <w:i/>
          <w:iCs/>
          <w:vertAlign w:val="subscript"/>
        </w:rPr>
        <w:t>sp</w:t>
      </w:r>
      <w:r>
        <w:t xml:space="preserve"> = 0.200). These variables are the least embedded in the network structure, and this means their levels are likely to be influenced by additional variables excluded from the model. Convers</w:t>
      </w:r>
      <w:r w:rsidR="001119FC">
        <w:t>e</w:t>
      </w:r>
      <w:r>
        <w:t xml:space="preserve">ly, </w:t>
      </w:r>
      <w:r w:rsidRPr="001119FC">
        <w:rPr>
          <w:i/>
          <w:iCs/>
        </w:rPr>
        <w:t>ineq_p</w:t>
      </w:r>
      <w:r>
        <w:t xml:space="preserve"> and </w:t>
      </w:r>
      <w:r w:rsidRPr="001119FC">
        <w:rPr>
          <w:i/>
          <w:iCs/>
        </w:rPr>
        <w:t>redis_p</w:t>
      </w:r>
      <w:r>
        <w:t xml:space="preserve"> </w:t>
      </w:r>
      <w:proofErr w:type="gramStart"/>
      <w:r>
        <w:t>display</w:t>
      </w:r>
      <w:proofErr w:type="gramEnd"/>
      <w:r>
        <w:t xml:space="preserve"> the highest R</w:t>
      </w:r>
      <w:r w:rsidRPr="001119FC">
        <w:rPr>
          <w:vertAlign w:val="superscript"/>
        </w:rPr>
        <w:t>2</w:t>
      </w:r>
      <w:r w:rsidR="001119FC">
        <w:t xml:space="preserve"> (0.463 and 0.500 respectively). This result was anticipated by discussing the strong connections these nodes have with the others. Their high scores speak in favor of the validity of the variable selection procedure, as variables that are central to the literature on attitudes towards inequality are also well-described in the network model. </w:t>
      </w:r>
    </w:p>
    <w:p w14:paraId="2653A9CF" w14:textId="46292F5F" w:rsidR="001119FC" w:rsidRDefault="003D734A" w:rsidP="00FC3AB0">
      <w:r>
        <w:t xml:space="preserve">At a structural level, the network of attitudes towards inequality </w:t>
      </w:r>
      <w:r w:rsidR="001119FC">
        <w:t xml:space="preserve">shows low density, as only 30.6% of possible network edges are retrieved by the network estimation procedure. </w:t>
      </w:r>
      <w:r w:rsidR="000F4F7E">
        <w:t xml:space="preserve">When modeled as an unweighted network, </w:t>
      </w:r>
      <w:r w:rsidR="00F91C7A">
        <w:t xml:space="preserve">ASPL scores 1.801, and the clustering coefficient is equal to </w:t>
      </w:r>
      <w:r w:rsidR="00F91C7A" w:rsidRPr="00F91C7A">
        <w:t>0.447</w:t>
      </w:r>
      <w:r w:rsidR="00F91C7A">
        <w:t xml:space="preserve">. The estimated network has a higher ASPL and lower clustering coefficient than a simulated random network of the same size. As testified by the result of the small world test, H1 is confirmed, as the network is associated with a small world score of 0.228. </w:t>
      </w:r>
    </w:p>
    <w:p w14:paraId="6E36F4B1" w14:textId="77777777" w:rsidR="001119FC" w:rsidRDefault="001119FC" w:rsidP="00FC3AB0"/>
    <w:p w14:paraId="78420A19" w14:textId="09E4C05C" w:rsidR="00856C6D" w:rsidRDefault="00856C6D" w:rsidP="00FC3AB0"/>
    <w:p w14:paraId="7D58D48F" w14:textId="454433A2" w:rsidR="00654A75" w:rsidRDefault="00654A75" w:rsidP="004350C3">
      <w:pPr>
        <w:jc w:val="center"/>
      </w:pPr>
      <w:r>
        <w:t xml:space="preserve">Figure 2: </w:t>
      </w:r>
      <w:r w:rsidR="004350C3">
        <w:t>Node centrality</w:t>
      </w:r>
    </w:p>
    <w:p w14:paraId="2CC05CDD" w14:textId="257207C3" w:rsidR="00654A75" w:rsidRDefault="00654A75" w:rsidP="007E7B00">
      <w:r>
        <w:rPr>
          <w:noProof/>
        </w:rPr>
        <w:drawing>
          <wp:inline distT="0" distB="0" distL="0" distR="0" wp14:anchorId="22A0931E" wp14:editId="4F56A935">
            <wp:extent cx="5731510" cy="3144861"/>
            <wp:effectExtent l="0" t="0" r="0" b="5080"/>
            <wp:docPr id="9937043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704335"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144861"/>
                    </a:xfrm>
                    <a:prstGeom prst="rect">
                      <a:avLst/>
                    </a:prstGeom>
                  </pic:spPr>
                </pic:pic>
              </a:graphicData>
            </a:graphic>
          </wp:inline>
        </w:drawing>
      </w:r>
    </w:p>
    <w:p w14:paraId="5697F875" w14:textId="24030164" w:rsidR="00654A75" w:rsidRDefault="004350C3" w:rsidP="007E7B00">
      <w:r w:rsidRPr="004350C3">
        <w:rPr>
          <w:i/>
          <w:iCs/>
        </w:rPr>
        <w:t>Caption:</w:t>
      </w:r>
      <w:r>
        <w:t xml:space="preserve"> Strength centrality of GGM’s nodes. Each row shows one node and its centrality, measured in z-scores. </w:t>
      </w:r>
    </w:p>
    <w:p w14:paraId="2A2FE99F" w14:textId="77777777" w:rsidR="00654A75" w:rsidRDefault="00654A75" w:rsidP="007E7B00"/>
    <w:p w14:paraId="3E79CC6D" w14:textId="27B44478" w:rsidR="00856C6D" w:rsidRPr="007E7B00" w:rsidRDefault="00856C6D" w:rsidP="00856C6D">
      <w:pPr>
        <w:pStyle w:val="Heading3"/>
      </w:pPr>
      <w:r w:rsidRPr="007E7B00">
        <w:t xml:space="preserve">Description of centrality </w:t>
      </w:r>
    </w:p>
    <w:p w14:paraId="3F128342" w14:textId="77777777" w:rsidR="00654A75" w:rsidRDefault="00654A75" w:rsidP="007E7B00"/>
    <w:p w14:paraId="6CBC976C" w14:textId="0A6F8A42" w:rsidR="00654A75" w:rsidRPr="00E55C45" w:rsidRDefault="009A28E1" w:rsidP="007E7B00">
      <w:pPr>
        <w:rPr>
          <w:iCs/>
        </w:rPr>
      </w:pPr>
      <w:r>
        <w:t xml:space="preserve">Centrality </w:t>
      </w:r>
      <w:r w:rsidR="00C248EA">
        <w:t>gives</w:t>
      </w:r>
      <w:r>
        <w:t xml:space="preserve"> insight </w:t>
      </w:r>
      <w:r w:rsidR="00C248EA">
        <w:t>into</w:t>
      </w:r>
      <w:r>
        <w:t xml:space="preserve"> node</w:t>
      </w:r>
      <w:r w:rsidR="00C248EA">
        <w:t xml:space="preserve">s’ importance in the network. </w:t>
      </w:r>
      <w:r w:rsidR="00F91C7A">
        <w:t xml:space="preserve">Figure 2 shows standardized strength centrality scores. </w:t>
      </w:r>
      <w:r w:rsidR="00C248EA">
        <w:t>Z-scores help compare this metric across the full-scale and Ising networks. Strength</w:t>
      </w:r>
      <w:r w:rsidR="00F91C7A">
        <w:t xml:space="preserve"> is a direct function of the magnitude of nodes’ connections. Thus, variables that are strongly and/or frequently connected to other nodes are associated with the highest scores. </w:t>
      </w:r>
      <w:r>
        <w:t xml:space="preserve">Raw values range between 0.506 and </w:t>
      </w:r>
      <w:r w:rsidRPr="009A28E1">
        <w:t>1.</w:t>
      </w:r>
      <w:r w:rsidR="00C248EA" w:rsidRPr="00C248EA">
        <w:t xml:space="preserve"> </w:t>
      </w:r>
      <w:r w:rsidR="00C248EA">
        <w:t xml:space="preserve">271 </w:t>
      </w:r>
      <w:r>
        <w:t xml:space="preserve">(for the nodes </w:t>
      </w:r>
      <w:r w:rsidRPr="009A28E1">
        <w:rPr>
          <w:i/>
          <w:iCs/>
        </w:rPr>
        <w:t>redis_d</w:t>
      </w:r>
      <w:r>
        <w:rPr>
          <w:i/>
          <w:iCs/>
        </w:rPr>
        <w:t xml:space="preserve"> </w:t>
      </w:r>
      <w:r>
        <w:t xml:space="preserve">and </w:t>
      </w:r>
      <w:r w:rsidRPr="009A28E1">
        <w:rPr>
          <w:i/>
          <w:iCs/>
        </w:rPr>
        <w:t>redis_p</w:t>
      </w:r>
      <w:r>
        <w:t xml:space="preserve"> respectively). The belief in </w:t>
      </w:r>
      <w:r w:rsidR="00C248EA">
        <w:t xml:space="preserve">public redistribution and the perception of large income inequality are the most central nodes in the estimated network (raw scores of 1.271 and 1.141 respectively) and across all bootstrapped samples (bootstrapped mean centrality scores of </w:t>
      </w:r>
      <w:r w:rsidR="00C248EA" w:rsidRPr="00C248EA">
        <w:t>1.14</w:t>
      </w:r>
      <w:r w:rsidR="00C248EA">
        <w:t xml:space="preserve">6 and </w:t>
      </w:r>
      <w:r w:rsidR="00C248EA" w:rsidRPr="00C248EA">
        <w:t>1.278</w:t>
      </w:r>
      <w:r w:rsidR="00C248EA">
        <w:t xml:space="preserve">). </w:t>
      </w:r>
      <w:r w:rsidR="00B718DA">
        <w:t>B</w:t>
      </w:r>
      <w:r w:rsidR="00C248EA">
        <w:t>ootstrapped difference test</w:t>
      </w:r>
      <w:r w:rsidR="00B718DA">
        <w:t>s</w:t>
      </w:r>
      <w:r w:rsidR="00C248EA">
        <w:t xml:space="preserve"> reve</w:t>
      </w:r>
      <w:r w:rsidR="00B718DA">
        <w:t>a</w:t>
      </w:r>
      <w:r w:rsidR="00C248EA">
        <w:t xml:space="preserve">l their </w:t>
      </w:r>
      <w:r w:rsidR="00B718DA">
        <w:t>scores are</w:t>
      </w:r>
      <w:r w:rsidR="00C248EA">
        <w:t xml:space="preserve"> not significantly different (</w:t>
      </w:r>
      <w:r w:rsidR="00C248EA" w:rsidRPr="00440848">
        <w:t>CI</w:t>
      </w:r>
      <w:r w:rsidR="00B718DA" w:rsidRPr="00440848">
        <w:rPr>
          <w:i/>
          <w:iCs/>
          <w:vertAlign w:val="subscript"/>
        </w:rPr>
        <w:t>redis_p-ineq_p</w:t>
      </w:r>
      <w:r w:rsidR="00C248EA">
        <w:t xml:space="preserve"> = -0.06; 0.</w:t>
      </w:r>
      <w:r w:rsidR="00B718DA">
        <w:t xml:space="preserve">328), although </w:t>
      </w:r>
      <w:r w:rsidR="00B718DA" w:rsidRPr="00B718DA">
        <w:rPr>
          <w:i/>
          <w:iCs/>
        </w:rPr>
        <w:t>redis_p</w:t>
      </w:r>
      <w:r w:rsidR="00B718DA">
        <w:t xml:space="preserve"> is significantly more central than all other nodes (CI</w:t>
      </w:r>
      <w:r w:rsidR="00B718DA">
        <w:rPr>
          <w:vertAlign w:val="subscript"/>
        </w:rPr>
        <w:t xml:space="preserve">redis_p-family </w:t>
      </w:r>
      <w:r w:rsidR="00B718DA">
        <w:t xml:space="preserve">= </w:t>
      </w:r>
      <w:r w:rsidR="006455E4" w:rsidRPr="006455E4">
        <w:t>-0.</w:t>
      </w:r>
      <w:proofErr w:type="gramStart"/>
      <w:r w:rsidR="006455E4" w:rsidRPr="006455E4">
        <w:t>437</w:t>
      </w:r>
      <w:r w:rsidR="00440848">
        <w:t>;</w:t>
      </w:r>
      <w:r w:rsidR="006455E4" w:rsidRPr="006455E4">
        <w:t>-</w:t>
      </w:r>
      <w:proofErr w:type="gramEnd"/>
      <w:r w:rsidR="006455E4" w:rsidRPr="006455E4">
        <w:t>0.123</w:t>
      </w:r>
      <w:r w:rsidR="00B718DA">
        <w:t xml:space="preserve">), and </w:t>
      </w:r>
      <w:r w:rsidR="00B718DA" w:rsidRPr="00440848">
        <w:rPr>
          <w:i/>
          <w:iCs/>
        </w:rPr>
        <w:t>ineq_p</w:t>
      </w:r>
      <w:r w:rsidR="00B718DA">
        <w:t xml:space="preserve"> is significantly more important than all nodes </w:t>
      </w:r>
      <w:r w:rsidR="00B718DA">
        <w:lastRenderedPageBreak/>
        <w:t xml:space="preserve">below </w:t>
      </w:r>
      <w:r w:rsidR="00B718DA" w:rsidRPr="00440848">
        <w:rPr>
          <w:i/>
          <w:iCs/>
        </w:rPr>
        <w:t>prog_b</w:t>
      </w:r>
      <w:r w:rsidR="00B718DA">
        <w:t xml:space="preserve"> in Figure 2</w:t>
      </w:r>
      <w:r w:rsidR="00440848">
        <w:t xml:space="preserve"> (CI</w:t>
      </w:r>
      <w:r w:rsidR="00440848" w:rsidRPr="00440848">
        <w:rPr>
          <w:i/>
          <w:iCs/>
          <w:vertAlign w:val="subscript"/>
        </w:rPr>
        <w:t>ine</w:t>
      </w:r>
      <w:r w:rsidR="00440848">
        <w:rPr>
          <w:i/>
          <w:iCs/>
          <w:vertAlign w:val="subscript"/>
        </w:rPr>
        <w:t xml:space="preserve">q_p-prog_b </w:t>
      </w:r>
      <w:r w:rsidR="00440848">
        <w:t xml:space="preserve">= </w:t>
      </w:r>
      <w:r w:rsidR="00440848" w:rsidRPr="00440848">
        <w:t>-0.407</w:t>
      </w:r>
      <w:r w:rsidR="00440848">
        <w:t>;</w:t>
      </w:r>
      <w:r w:rsidR="00440848" w:rsidRPr="00440848">
        <w:t>-0.049</w:t>
      </w:r>
      <w:r w:rsidR="00440848">
        <w:t>). Moreover, centrality estimates are remarkably stable, as the CS coefficient scores 0.75. This means dropping as much as 75%</w:t>
      </w:r>
      <w:r w:rsidR="00440848" w:rsidRPr="00C4473E">
        <w:t xml:space="preserve"> of cases from the original sample </w:t>
      </w:r>
      <w:r w:rsidR="00440848">
        <w:t>would</w:t>
      </w:r>
      <w:r w:rsidR="00440848" w:rsidRPr="00C4473E">
        <w:t xml:space="preserve"> preserve a correlation of 0.7 between the original centrality scores and those obtained in the </w:t>
      </w:r>
      <w:r w:rsidR="00440848">
        <w:t>reduced</w:t>
      </w:r>
      <w:r w:rsidR="00440848" w:rsidRPr="00C4473E">
        <w:t xml:space="preserve"> sample.</w:t>
      </w:r>
      <w:r w:rsidR="00440848">
        <w:t xml:space="preserve"> Given the results of the point estimates of strength centrality, and considering their excellent stability, H2 is confirmed. Moreover, Figure 2 negatively highlights the four pay criteria and the belief in market redistribution. This is consistent with what was discussed above, as the nodes </w:t>
      </w:r>
      <w:r w:rsidR="00440848" w:rsidRPr="00440848">
        <w:rPr>
          <w:i/>
          <w:iCs/>
        </w:rPr>
        <w:t>resp</w:t>
      </w:r>
      <w:r w:rsidR="00440848">
        <w:t xml:space="preserve">, </w:t>
      </w:r>
      <w:r w:rsidR="00440848" w:rsidRPr="00440848">
        <w:rPr>
          <w:i/>
          <w:iCs/>
        </w:rPr>
        <w:t>need</w:t>
      </w:r>
      <w:r w:rsidR="00440848">
        <w:t xml:space="preserve">, </w:t>
      </w:r>
      <w:r w:rsidR="00440848" w:rsidRPr="00440848">
        <w:rPr>
          <w:i/>
          <w:iCs/>
        </w:rPr>
        <w:t>train</w:t>
      </w:r>
      <w:r w:rsidR="00440848">
        <w:t xml:space="preserve">, and </w:t>
      </w:r>
      <w:r w:rsidR="00440848" w:rsidRPr="00440848">
        <w:rPr>
          <w:i/>
          <w:iCs/>
        </w:rPr>
        <w:t>merit</w:t>
      </w:r>
      <w:r w:rsidR="00440848">
        <w:t xml:space="preserve"> have weak connections in the network, and their R</w:t>
      </w:r>
      <w:r w:rsidR="00440848" w:rsidRPr="00440848">
        <w:rPr>
          <w:vertAlign w:val="superscript"/>
        </w:rPr>
        <w:t>2</w:t>
      </w:r>
      <w:r w:rsidR="00440848">
        <w:t xml:space="preserve"> are very low. </w:t>
      </w:r>
      <w:r w:rsidR="00E55C45">
        <w:t>However, t</w:t>
      </w:r>
      <w:r w:rsidR="00440848">
        <w:t xml:space="preserve">he case of the node </w:t>
      </w:r>
      <w:r w:rsidR="00440848" w:rsidRPr="00E55C45">
        <w:rPr>
          <w:i/>
          <w:iCs/>
        </w:rPr>
        <w:t>redis_m</w:t>
      </w:r>
      <w:r w:rsidR="00440848">
        <w:t xml:space="preserve"> is </w:t>
      </w:r>
      <w:r w:rsidR="00E55C45">
        <w:t>interesting. The levels of attitudes towards market redistribution (</w:t>
      </w:r>
      <w:r w:rsidR="00E55C45" w:rsidRPr="007B0DB1">
        <w:t>x̄</w:t>
      </w:r>
      <w:r w:rsidR="00E55C45">
        <w:rPr>
          <w:i/>
          <w:vertAlign w:val="subscript"/>
        </w:rPr>
        <w:t>redis_m</w:t>
      </w:r>
      <w:r w:rsidR="00E55C45">
        <w:t xml:space="preserve"> = 3.641) are higher than those of public redistribution (</w:t>
      </w:r>
      <w:r w:rsidR="00E55C45" w:rsidRPr="007B0DB1">
        <w:t>x̄</w:t>
      </w:r>
      <w:r w:rsidR="00E55C45">
        <w:rPr>
          <w:i/>
          <w:vertAlign w:val="subscript"/>
        </w:rPr>
        <w:t>redis</w:t>
      </w:r>
      <w:r w:rsidR="00E55C45" w:rsidRPr="007B0DB1">
        <w:rPr>
          <w:i/>
          <w:vertAlign w:val="subscript"/>
        </w:rPr>
        <w:t>_p</w:t>
      </w:r>
      <w:r w:rsidR="00E55C45">
        <w:rPr>
          <w:iCs/>
        </w:rPr>
        <w:t xml:space="preserve"> = 3.272). However, the former is peripheral to the network -being loosely connected to other nodes and weakly captured by the model- whereas the latter is the most central node, and strongly interacts with the other perceptions, beliefs, and judgments about inequality. </w:t>
      </w:r>
    </w:p>
    <w:p w14:paraId="0BB87976" w14:textId="77777777" w:rsidR="00654A75" w:rsidRDefault="00654A75" w:rsidP="007E7B00"/>
    <w:p w14:paraId="24C4722B" w14:textId="77777777" w:rsidR="00654A75" w:rsidRDefault="00654A75" w:rsidP="007E7B00"/>
    <w:p w14:paraId="489D5FDE" w14:textId="77777777" w:rsidR="001B4CCF" w:rsidRDefault="001B4CCF" w:rsidP="007E7B00">
      <w:r>
        <w:br w:type="page"/>
      </w:r>
    </w:p>
    <w:p w14:paraId="0E2CA5B5" w14:textId="098136A4" w:rsidR="00246664" w:rsidRDefault="00246664" w:rsidP="007E7B00">
      <w:pPr>
        <w:pStyle w:val="Heading2"/>
      </w:pPr>
      <w:r>
        <w:lastRenderedPageBreak/>
        <w:t xml:space="preserve">4.2 Estimating structural differences in the network of attitudes towards </w:t>
      </w:r>
      <w:proofErr w:type="gramStart"/>
      <w:r>
        <w:t>inequality</w:t>
      </w:r>
      <w:proofErr w:type="gramEnd"/>
    </w:p>
    <w:p w14:paraId="139B5EA9" w14:textId="77777777" w:rsidR="00246664" w:rsidRDefault="00246664" w:rsidP="007E7B00"/>
    <w:p w14:paraId="326C2D5C" w14:textId="153CB8BF" w:rsidR="00654A75" w:rsidRDefault="00654A75" w:rsidP="004350C3">
      <w:pPr>
        <w:jc w:val="center"/>
      </w:pPr>
      <w:r>
        <w:t xml:space="preserve">Figure 3: Moderated </w:t>
      </w:r>
      <w:r w:rsidR="00520C18">
        <w:t>Network</w:t>
      </w:r>
      <w:r>
        <w:t xml:space="preserve"> Model</w:t>
      </w:r>
      <w:r w:rsidR="004350C3">
        <w:t xml:space="preserve"> of the network of attitudes towards inequality</w:t>
      </w:r>
    </w:p>
    <w:p w14:paraId="29764C62" w14:textId="658300F5" w:rsidR="00654A75" w:rsidRDefault="00654A75" w:rsidP="007E7B00">
      <w:r>
        <w:rPr>
          <w:noProof/>
        </w:rPr>
        <w:drawing>
          <wp:inline distT="0" distB="0" distL="0" distR="0" wp14:anchorId="6DC8B255" wp14:editId="22D3B764">
            <wp:extent cx="6314003" cy="4735502"/>
            <wp:effectExtent l="0" t="0" r="0" b="1905"/>
            <wp:docPr id="7112756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275672"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61306" cy="4770979"/>
                    </a:xfrm>
                    <a:prstGeom prst="rect">
                      <a:avLst/>
                    </a:prstGeom>
                  </pic:spPr>
                </pic:pic>
              </a:graphicData>
            </a:graphic>
          </wp:inline>
        </w:drawing>
      </w:r>
    </w:p>
    <w:p w14:paraId="45368136" w14:textId="77777777" w:rsidR="00654A75" w:rsidRDefault="00654A75" w:rsidP="007E7B00"/>
    <w:p w14:paraId="082E67F3" w14:textId="77777777" w:rsidR="00654A75" w:rsidRDefault="00654A75" w:rsidP="007E7B00"/>
    <w:p w14:paraId="50052C0C" w14:textId="229D5290" w:rsidR="00654A75" w:rsidRPr="003A27F5" w:rsidRDefault="004350C3" w:rsidP="007E7B00">
      <w:pPr>
        <w:rPr>
          <w:sz w:val="20"/>
          <w:szCs w:val="20"/>
        </w:rPr>
      </w:pPr>
      <w:r w:rsidRPr="003A27F5">
        <w:rPr>
          <w:i/>
          <w:iCs/>
          <w:sz w:val="20"/>
          <w:szCs w:val="20"/>
        </w:rPr>
        <w:t>Caption:</w:t>
      </w:r>
      <w:r w:rsidRPr="003A27F5">
        <w:rPr>
          <w:sz w:val="20"/>
          <w:szCs w:val="20"/>
        </w:rPr>
        <w:t xml:space="preserve"> each panel shows the result of a GGM estimation at a fixed level of the moderating variable, anger. Nodes are colored according to their classification in perceptions, beliefs, and judgments. </w:t>
      </w:r>
      <w:r w:rsidR="003A27F5" w:rsidRPr="003A27F5">
        <w:rPr>
          <w:sz w:val="20"/>
          <w:szCs w:val="20"/>
        </w:rPr>
        <w:t xml:space="preserve">Anger is plotted in white for clarity. Weighted and signed edges indicate conditional associations. Moderation effects are detectable by observing variations in edge color and/or width. </w:t>
      </w:r>
    </w:p>
    <w:p w14:paraId="191CE798" w14:textId="77777777" w:rsidR="00654A75" w:rsidRDefault="00654A75" w:rsidP="007E7B00"/>
    <w:p w14:paraId="23DE9E44" w14:textId="3F75E410" w:rsidR="00654A75" w:rsidRDefault="00E55C45" w:rsidP="007E7B00">
      <w:r>
        <w:t xml:space="preserve">Figure 1 assumes attitudes towards inequality are organized in the same way in all population strata. However, cognitive variables such as anger towards inequality might produce different attitudinal configurations. To test H3, </w:t>
      </w:r>
      <w:r w:rsidR="00984178">
        <w:t>a MNM</w:t>
      </w:r>
      <w:r>
        <w:t xml:space="preserve"> </w:t>
      </w:r>
      <w:r w:rsidR="00984178">
        <w:t>is</w:t>
      </w:r>
      <w:r>
        <w:t xml:space="preserve"> fitter to ISSP data, and anger is specified to intervene on all network edges. Results are </w:t>
      </w:r>
      <w:r w:rsidR="0059209B">
        <w:t>visualized</w:t>
      </w:r>
      <w:r>
        <w:t xml:space="preserve"> in </w:t>
      </w:r>
      <w:r w:rsidR="0059209B">
        <w:t>F</w:t>
      </w:r>
      <w:r>
        <w:t>igure 3</w:t>
      </w:r>
      <w:r w:rsidR="00F651AE">
        <w:t>.</w:t>
      </w:r>
      <w:r>
        <w:t xml:space="preserve"> </w:t>
      </w:r>
      <w:r w:rsidR="00F651AE">
        <w:t xml:space="preserve">The figure is organized in four panels, each of these representing the result of a network estimation performed at a fixed level of anger towards inequality. </w:t>
      </w:r>
      <w:r w:rsidR="006F6791">
        <w:t xml:space="preserve">Networks’ layouts are determined by averaging the force-directed layouts of each panel. </w:t>
      </w:r>
      <w:r w:rsidR="00F651AE">
        <w:t xml:space="preserve">Anger is represented as a disconnected and white node to highlight it is part of the model, as the MNM checks whether it moderates all network edges. The magnitude of moderation effects is reported in Table 2 of the Supplement, which also shows the proportion of time a given effect is found across the bootstrapped samples. Overall, H3 is confirmed, as more than 25 network edges are strongly moderated by anger towards inequality. </w:t>
      </w:r>
      <w:r w:rsidR="00076524">
        <w:t xml:space="preserve">Results are robust to bootstrapping techniques, as these effects are retrieved in more than 0.83 of the </w:t>
      </w:r>
      <w:r w:rsidR="000F19FB">
        <w:t xml:space="preserve">derived samples. </w:t>
      </w:r>
    </w:p>
    <w:p w14:paraId="4352A2D8" w14:textId="52205DF1" w:rsidR="00654A75" w:rsidRDefault="00C131EE" w:rsidP="007E7B00">
      <w:r>
        <w:t>The strongest moderation effect is equal to 0.0</w:t>
      </w:r>
      <w:r w:rsidR="00984178">
        <w:t>64</w:t>
      </w:r>
      <w:r>
        <w:t xml:space="preserve"> and involves the pairwise relationship between </w:t>
      </w:r>
      <w:r w:rsidRPr="00C131EE">
        <w:rPr>
          <w:i/>
          <w:iCs/>
        </w:rPr>
        <w:t>redis_f</w:t>
      </w:r>
      <w:r>
        <w:t xml:space="preserve"> and </w:t>
      </w:r>
      <w:r w:rsidRPr="00C131EE">
        <w:rPr>
          <w:i/>
          <w:iCs/>
        </w:rPr>
        <w:t>redis_p</w:t>
      </w:r>
      <w:r>
        <w:rPr>
          <w:i/>
          <w:iCs/>
        </w:rPr>
        <w:t xml:space="preserve">. </w:t>
      </w:r>
      <w:r>
        <w:t>This triadic relationship can be interpreted as in standard regression analysis</w:t>
      </w:r>
      <w:r w:rsidR="0063422E">
        <w:t>, with the exception that dependent and independent variables can be inverted</w:t>
      </w:r>
      <w:r>
        <w:t xml:space="preserve">. When anger </w:t>
      </w:r>
      <w:r w:rsidR="00984178">
        <w:t xml:space="preserve">equals zero, </w:t>
      </w:r>
      <w:r w:rsidR="0063422E">
        <w:t xml:space="preserve">an </w:t>
      </w:r>
      <w:r w:rsidR="0063422E">
        <w:lastRenderedPageBreak/>
        <w:t xml:space="preserve">increase of a unit of </w:t>
      </w:r>
      <w:r w:rsidR="0063422E" w:rsidRPr="0063422E">
        <w:rPr>
          <w:i/>
          <w:iCs/>
        </w:rPr>
        <w:t>redis_p</w:t>
      </w:r>
      <w:r w:rsidR="0063422E">
        <w:t xml:space="preserve"> produces an increase of 0.025 unit of </w:t>
      </w:r>
      <w:r w:rsidR="0063422E" w:rsidRPr="0063422E">
        <w:rPr>
          <w:i/>
          <w:iCs/>
        </w:rPr>
        <w:t>redis_f</w:t>
      </w:r>
      <w:r w:rsidR="0063422E">
        <w:t xml:space="preserve">, and vice versa. As the moderation effect is positive, the higher is anger towards inequality, the stronger the relationship between </w:t>
      </w:r>
      <w:r w:rsidR="0063422E" w:rsidRPr="000C3BCD">
        <w:rPr>
          <w:i/>
          <w:iCs/>
          <w:highlight w:val="yellow"/>
        </w:rPr>
        <w:t>redis_p</w:t>
      </w:r>
      <w:r w:rsidR="0063422E" w:rsidRPr="000C3BCD">
        <w:rPr>
          <w:highlight w:val="yellow"/>
        </w:rPr>
        <w:t xml:space="preserve"> and </w:t>
      </w:r>
      <w:r w:rsidR="0063422E" w:rsidRPr="000C3BCD">
        <w:rPr>
          <w:i/>
          <w:iCs/>
          <w:highlight w:val="yellow"/>
        </w:rPr>
        <w:t>redis_f</w:t>
      </w:r>
      <w:r w:rsidR="0063422E">
        <w:t xml:space="preserve">.  When anger scores 3 (top right panel of Figure 2) the relationship grows to 0.217. In the other two panels of the figure, the edge </w:t>
      </w:r>
      <w:r w:rsidR="0063422E" w:rsidRPr="0063422E">
        <w:rPr>
          <w:i/>
          <w:iCs/>
        </w:rPr>
        <w:t>redis_p</w:t>
      </w:r>
      <w:r w:rsidR="0063422E">
        <w:t xml:space="preserve"> </w:t>
      </w:r>
      <w:r w:rsidR="0063422E">
        <w:rPr>
          <w:i/>
          <w:iCs/>
        </w:rPr>
        <w:t xml:space="preserve">- </w:t>
      </w:r>
      <w:r w:rsidR="0063422E" w:rsidRPr="0063422E">
        <w:rPr>
          <w:i/>
          <w:iCs/>
        </w:rPr>
        <w:t>redis_f</w:t>
      </w:r>
      <w:r w:rsidR="0063422E">
        <w:rPr>
          <w:i/>
          <w:iCs/>
        </w:rPr>
        <w:t xml:space="preserve"> </w:t>
      </w:r>
      <w:r w:rsidR="0063422E">
        <w:t>increases in magnitude (</w:t>
      </w:r>
      <w:proofErr w:type="gramStart"/>
      <w:r w:rsidR="0063422E" w:rsidRPr="00076524">
        <w:t>ω</w:t>
      </w:r>
      <w:r w:rsidR="0063422E">
        <w:t xml:space="preserve">  =</w:t>
      </w:r>
      <w:proofErr w:type="gramEnd"/>
      <w:r w:rsidR="0063422E">
        <w:t xml:space="preserve"> </w:t>
      </w:r>
      <w:r w:rsidR="0063422E">
        <w:t>0.473</w:t>
      </w:r>
      <w:r w:rsidR="0063422E">
        <w:t xml:space="preserve"> and</w:t>
      </w:r>
      <w:r w:rsidR="0063422E">
        <w:t xml:space="preserve"> 0.665</w:t>
      </w:r>
      <w:r w:rsidR="0063422E">
        <w:t xml:space="preserve">). This moderation means that anger towards inequality makes the association between the belief in public redistribution and the judgment on its failure stronger.  </w:t>
      </w:r>
      <w:r w:rsidR="00076524">
        <w:t>Note that this association was null in the model (</w:t>
      </w:r>
      <w:r w:rsidR="00076524" w:rsidRPr="00076524">
        <w:t>ω</w:t>
      </w:r>
      <w:r w:rsidR="00076524">
        <w:t xml:space="preserve"> =</w:t>
      </w:r>
      <w:r w:rsidR="00076524">
        <w:t xml:space="preserve"> 0). The exploration of three ways interactions shows this relationship is instead very strong, but only for individuals who are angry towards inequality. </w:t>
      </w:r>
    </w:p>
    <w:p w14:paraId="2B7AAEE8" w14:textId="77777777" w:rsidR="00F94752" w:rsidRDefault="00F94752" w:rsidP="000C3BCD"/>
    <w:p w14:paraId="09494CE6" w14:textId="3C6CD8B4" w:rsidR="001F7BA8" w:rsidRDefault="000F19FB" w:rsidP="000C3BCD">
      <w:r>
        <w:t xml:space="preserve">Other strong moderation effects regard the relationships between </w:t>
      </w:r>
      <w:r w:rsidR="00F94752">
        <w:t xml:space="preserve">the inequality beliefs </w:t>
      </w:r>
      <w:r w:rsidRPr="000F19FB">
        <w:rPr>
          <w:i/>
          <w:iCs/>
        </w:rPr>
        <w:t>family</w:t>
      </w:r>
      <w:r>
        <w:t xml:space="preserve"> and </w:t>
      </w:r>
      <w:r w:rsidRPr="000F19FB">
        <w:rPr>
          <w:i/>
          <w:iCs/>
        </w:rPr>
        <w:t>sex</w:t>
      </w:r>
      <w:r>
        <w:t xml:space="preserve">, </w:t>
      </w:r>
      <w:r w:rsidR="00976C1B">
        <w:rPr>
          <w:i/>
          <w:iCs/>
        </w:rPr>
        <w:t>family</w:t>
      </w:r>
      <w:r w:rsidR="00976C1B">
        <w:t xml:space="preserve"> and </w:t>
      </w:r>
      <w:r w:rsidR="00976C1B">
        <w:rPr>
          <w:i/>
          <w:iCs/>
        </w:rPr>
        <w:t>connec</w:t>
      </w:r>
      <w:r w:rsidR="00976C1B">
        <w:rPr>
          <w:i/>
          <w:iCs/>
        </w:rPr>
        <w:t xml:space="preserve">, </w:t>
      </w:r>
      <w:r w:rsidRPr="000F19FB">
        <w:rPr>
          <w:i/>
          <w:iCs/>
        </w:rPr>
        <w:t>edupar</w:t>
      </w:r>
      <w:r>
        <w:t xml:space="preserve"> and </w:t>
      </w:r>
      <w:r w:rsidRPr="000F19FB">
        <w:rPr>
          <w:i/>
          <w:iCs/>
        </w:rPr>
        <w:t>race</w:t>
      </w:r>
      <w:r w:rsidR="00F94752">
        <w:rPr>
          <w:i/>
          <w:iCs/>
        </w:rPr>
        <w:t xml:space="preserve">, </w:t>
      </w:r>
      <w:r w:rsidR="00976C1B" w:rsidRPr="00976C1B">
        <w:t>and</w:t>
      </w:r>
      <w:r w:rsidR="00976C1B">
        <w:rPr>
          <w:i/>
          <w:iCs/>
        </w:rPr>
        <w:t xml:space="preserve"> </w:t>
      </w:r>
      <w:r w:rsidR="00F94752">
        <w:rPr>
          <w:i/>
          <w:iCs/>
        </w:rPr>
        <w:t xml:space="preserve">edu </w:t>
      </w:r>
      <w:r w:rsidR="00F94752">
        <w:t xml:space="preserve">and </w:t>
      </w:r>
      <w:r w:rsidR="00F94752">
        <w:rPr>
          <w:i/>
          <w:iCs/>
        </w:rPr>
        <w:t>bribes</w:t>
      </w:r>
      <w:r w:rsidR="00F94752">
        <w:t xml:space="preserve">, </w:t>
      </w:r>
      <w:r w:rsidR="009F4A1A" w:rsidRPr="00976C1B">
        <w:t>(M = 0.06, 0.0</w:t>
      </w:r>
      <w:r w:rsidR="00976C1B" w:rsidRPr="00976C1B">
        <w:t>6</w:t>
      </w:r>
      <w:r w:rsidR="009F4A1A" w:rsidRPr="00976C1B">
        <w:t>,</w:t>
      </w:r>
      <w:r w:rsidR="00F94752" w:rsidRPr="00976C1B">
        <w:t xml:space="preserve"> </w:t>
      </w:r>
      <w:r w:rsidR="00976C1B" w:rsidRPr="00976C1B">
        <w:t>-</w:t>
      </w:r>
      <w:r w:rsidR="00F94752" w:rsidRPr="00976C1B">
        <w:t>0.5,</w:t>
      </w:r>
      <w:r w:rsidR="009F4A1A" w:rsidRPr="00976C1B">
        <w:t xml:space="preserve"> and </w:t>
      </w:r>
      <w:r w:rsidR="00976C1B" w:rsidRPr="00976C1B">
        <w:t>-</w:t>
      </w:r>
      <w:r w:rsidR="009F4A1A" w:rsidRPr="00976C1B">
        <w:t>0.0</w:t>
      </w:r>
      <w:r w:rsidR="00976C1B" w:rsidRPr="00976C1B">
        <w:t>5</w:t>
      </w:r>
      <w:r w:rsidR="009F4A1A" w:rsidRPr="00976C1B">
        <w:t xml:space="preserve"> respectively)</w:t>
      </w:r>
      <w:r w:rsidRPr="00976C1B">
        <w:t>.</w:t>
      </w:r>
      <w:r w:rsidR="00F94752">
        <w:t xml:space="preserve"> Two patterns emerge. </w:t>
      </w:r>
      <w:r w:rsidR="00F94752">
        <w:t xml:space="preserve">On the one hand, increasing levels of anger are associated with reduced boundaries between the endorsement of individualistic and structuralistic explanations of inequality. </w:t>
      </w:r>
      <w:r>
        <w:t xml:space="preserve">When anger equals zero, perceiving a wealthy </w:t>
      </w:r>
      <w:r w:rsidRPr="001F7BA8">
        <w:t>family</w:t>
      </w:r>
      <w:r>
        <w:t xml:space="preserve"> as an important factor for getting ahead in life increases the likelihood of considering personal </w:t>
      </w:r>
      <w:r w:rsidRPr="001F7BA8">
        <w:t>sex</w:t>
      </w:r>
      <w:r>
        <w:t xml:space="preserve"> as important, and vice versa (</w:t>
      </w:r>
      <w:r w:rsidRPr="001F7BA8">
        <w:rPr>
          <w:highlight w:val="yellow"/>
        </w:rPr>
        <w:t>ω</w:t>
      </w:r>
      <w:r w:rsidR="001F7BA8" w:rsidRPr="001F7BA8">
        <w:rPr>
          <w:i/>
          <w:iCs/>
          <w:highlight w:val="yellow"/>
          <w:vertAlign w:val="subscript"/>
        </w:rPr>
        <w:t>family-sex</w:t>
      </w:r>
      <w:r>
        <w:t xml:space="preserve"> =</w:t>
      </w:r>
      <w:r>
        <w:t xml:space="preserve"> </w:t>
      </w:r>
      <w:r>
        <w:t>0.065</w:t>
      </w:r>
      <w:r>
        <w:t xml:space="preserve">). When anger equals ten, an increase of one unit in the belief of the importance of a rich family increases the belief in the importance of personal sex of </w:t>
      </w:r>
      <w:r>
        <w:t>0.475</w:t>
      </w:r>
      <w:r>
        <w:t xml:space="preserve"> units. </w:t>
      </w:r>
      <w:r w:rsidR="001F7BA8">
        <w:t>In the same fashion -when anger is zero- perceiving the importance of a wealthy family is weakly related to believing in the importance of having good connections (</w:t>
      </w:r>
      <w:r w:rsidR="001F7BA8" w:rsidRPr="001F7BA8">
        <w:rPr>
          <w:highlight w:val="yellow"/>
        </w:rPr>
        <w:t>ω</w:t>
      </w:r>
      <w:r w:rsidR="001F7BA8" w:rsidRPr="001F7BA8">
        <w:rPr>
          <w:i/>
          <w:iCs/>
          <w:highlight w:val="yellow"/>
          <w:vertAlign w:val="subscript"/>
        </w:rPr>
        <w:t>family-</w:t>
      </w:r>
      <w:r w:rsidR="001F7BA8" w:rsidRPr="001F7BA8">
        <w:rPr>
          <w:i/>
          <w:iCs/>
          <w:highlight w:val="yellow"/>
          <w:vertAlign w:val="subscript"/>
        </w:rPr>
        <w:t>connec</w:t>
      </w:r>
      <w:r w:rsidR="001F7BA8">
        <w:t xml:space="preserve"> = 0.</w:t>
      </w:r>
      <w:r w:rsidR="001F7BA8">
        <w:t>145). However, for those who report the maximum levels of anger, this relationship became stronger (</w:t>
      </w:r>
      <w:r w:rsidR="001F7BA8" w:rsidRPr="00076524">
        <w:t>ω</w:t>
      </w:r>
      <w:r w:rsidR="001F7BA8">
        <w:rPr>
          <w:i/>
          <w:iCs/>
          <w:vertAlign w:val="subscript"/>
        </w:rPr>
        <w:t>family-</w:t>
      </w:r>
      <w:r w:rsidR="001F7BA8">
        <w:rPr>
          <w:i/>
          <w:iCs/>
          <w:vertAlign w:val="subscript"/>
        </w:rPr>
        <w:t>connec</w:t>
      </w:r>
      <w:r w:rsidR="001F7BA8">
        <w:t xml:space="preserve"> = 0.</w:t>
      </w:r>
      <w:r w:rsidR="001F7BA8">
        <w:t>4</w:t>
      </w:r>
      <w:r w:rsidR="001F7BA8">
        <w:t>65</w:t>
      </w:r>
      <w:r w:rsidR="001F7BA8">
        <w:t xml:space="preserve">). </w:t>
      </w:r>
    </w:p>
    <w:p w14:paraId="5770C0BC" w14:textId="77777777" w:rsidR="00976C1B" w:rsidRDefault="00976C1B" w:rsidP="000C3BCD"/>
    <w:p w14:paraId="1985B533" w14:textId="761DF839" w:rsidR="001F7BA8" w:rsidRPr="00FF04ED" w:rsidRDefault="001F7BA8" w:rsidP="00976C1B">
      <w:r>
        <w:t xml:space="preserve">On the other hand, the relationships between other inequality beliefs </w:t>
      </w:r>
      <w:r w:rsidR="00FF04ED">
        <w:t>are</w:t>
      </w:r>
      <w:r>
        <w:t xml:space="preserve"> negatively moderated by anger, meaning that the endorsement of structuralist explanations reduces the likelihood of believing in individualistic ones, and vice versa. In the mgm of Figure 1, the perceptions of the importance of </w:t>
      </w:r>
      <w:r w:rsidR="00FF04ED">
        <w:t>good parental education</w:t>
      </w:r>
      <w:r>
        <w:t xml:space="preserve"> and </w:t>
      </w:r>
      <w:r w:rsidR="00FF04ED">
        <w:t>personal race</w:t>
      </w:r>
      <w:r>
        <w:t xml:space="preserve"> are not associated (</w:t>
      </w:r>
      <w:r w:rsidRPr="001F7BA8">
        <w:rPr>
          <w:highlight w:val="yellow"/>
        </w:rPr>
        <w:t>ω</w:t>
      </w:r>
      <w:r w:rsidR="00FF04ED">
        <w:rPr>
          <w:i/>
          <w:iCs/>
          <w:highlight w:val="yellow"/>
          <w:vertAlign w:val="subscript"/>
        </w:rPr>
        <w:t>edupar-ra</w:t>
      </w:r>
      <w:r w:rsidRPr="001F7BA8">
        <w:rPr>
          <w:i/>
          <w:iCs/>
          <w:highlight w:val="yellow"/>
          <w:vertAlign w:val="subscript"/>
        </w:rPr>
        <w:t>c</w:t>
      </w:r>
      <w:r w:rsidR="00FF04ED">
        <w:rPr>
          <w:i/>
          <w:iCs/>
          <w:vertAlign w:val="subscript"/>
        </w:rPr>
        <w:t>e</w:t>
      </w:r>
      <w:r>
        <w:t xml:space="preserve"> = 0</w:t>
      </w:r>
      <w:r>
        <w:t>)</w:t>
      </w:r>
      <w:r w:rsidR="00FF04ED">
        <w:t xml:space="preserve">. However, when anger equals ten, an increase of one unit on the item </w:t>
      </w:r>
      <w:r w:rsidR="00FF04ED" w:rsidRPr="00FF04ED">
        <w:rPr>
          <w:i/>
          <w:iCs/>
        </w:rPr>
        <w:t>edupar</w:t>
      </w:r>
      <w:r w:rsidR="00FF04ED">
        <w:rPr>
          <w:i/>
          <w:iCs/>
        </w:rPr>
        <w:t xml:space="preserve"> </w:t>
      </w:r>
      <w:r w:rsidR="00FF04ED">
        <w:t xml:space="preserve">is associated with a decrease of </w:t>
      </w:r>
      <w:r w:rsidR="00FF04ED" w:rsidRPr="00FF04ED">
        <w:t>0.300</w:t>
      </w:r>
      <w:r w:rsidR="00FF04ED">
        <w:t xml:space="preserve"> of the variable </w:t>
      </w:r>
      <w:proofErr w:type="gramStart"/>
      <w:r w:rsidR="00FF04ED" w:rsidRPr="00FF04ED">
        <w:rPr>
          <w:i/>
          <w:iCs/>
        </w:rPr>
        <w:t>race</w:t>
      </w:r>
      <w:proofErr w:type="gramEnd"/>
      <w:r w:rsidR="00FF04ED">
        <w:t xml:space="preserve">, and vice versa. Similarly, </w:t>
      </w:r>
      <w:r w:rsidR="00976C1B">
        <w:t>the perceptions of the importance of personal education and giving bribes are weakly and negatively associated when anger is low (</w:t>
      </w:r>
      <w:r w:rsidR="00976C1B" w:rsidRPr="00976C1B">
        <w:rPr>
          <w:highlight w:val="yellow"/>
        </w:rPr>
        <w:t>ω</w:t>
      </w:r>
      <w:r w:rsidR="00976C1B" w:rsidRPr="00976C1B">
        <w:rPr>
          <w:i/>
          <w:iCs/>
          <w:highlight w:val="yellow"/>
          <w:vertAlign w:val="subscript"/>
        </w:rPr>
        <w:t>edu-bribes</w:t>
      </w:r>
      <w:r w:rsidR="00976C1B">
        <w:t xml:space="preserve"> </w:t>
      </w:r>
      <w:r w:rsidR="00976C1B">
        <w:t xml:space="preserve">= </w:t>
      </w:r>
      <w:r w:rsidR="00976C1B">
        <w:t>-0.018</w:t>
      </w:r>
      <w:r w:rsidR="00976C1B">
        <w:t>) and became strongly opposed when anger scores its maximum (</w:t>
      </w:r>
      <w:r w:rsidR="00976C1B" w:rsidRPr="00976C1B">
        <w:t>ω</w:t>
      </w:r>
      <w:r w:rsidR="00976C1B" w:rsidRPr="00976C1B">
        <w:rPr>
          <w:i/>
          <w:iCs/>
          <w:vertAlign w:val="subscript"/>
        </w:rPr>
        <w:t>edu-bribes</w:t>
      </w:r>
      <w:r w:rsidR="00976C1B">
        <w:t xml:space="preserve"> -0.418</w:t>
      </w:r>
      <w:r w:rsidR="00976C1B">
        <w:t xml:space="preserve">). </w:t>
      </w:r>
    </w:p>
    <w:p w14:paraId="4FBF5C7C" w14:textId="77777777" w:rsidR="009F4A1A" w:rsidRDefault="009F4A1A" w:rsidP="009F4A1A"/>
    <w:p w14:paraId="44AC6AD8" w14:textId="459C2170" w:rsidR="000F19FB" w:rsidRDefault="00976C1B" w:rsidP="009F4A1A">
      <w:r>
        <w:t>Another strong moderation effect regards</w:t>
      </w:r>
      <w:r w:rsidR="009F4A1A">
        <w:t xml:space="preserve"> </w:t>
      </w:r>
      <w:r w:rsidR="00F94752" w:rsidRPr="000F19FB">
        <w:rPr>
          <w:i/>
          <w:iCs/>
        </w:rPr>
        <w:t>edu</w:t>
      </w:r>
      <w:r w:rsidR="00F94752">
        <w:t xml:space="preserve"> and </w:t>
      </w:r>
      <w:r w:rsidR="00F94752" w:rsidRPr="000F19FB">
        <w:rPr>
          <w:i/>
          <w:iCs/>
        </w:rPr>
        <w:t>redis_m</w:t>
      </w:r>
      <w:r w:rsidR="00F94752">
        <w:t xml:space="preserve">. </w:t>
      </w:r>
      <w:r>
        <w:t>W</w:t>
      </w:r>
      <w:r w:rsidR="009F4A1A">
        <w:t xml:space="preserve">hen anger is zero, believing in the importance of </w:t>
      </w:r>
      <w:r w:rsidR="009F4A1A" w:rsidRPr="00976C1B">
        <w:t xml:space="preserve">personal education is weakly </w:t>
      </w:r>
      <w:r w:rsidRPr="00976C1B">
        <w:t>predictive</w:t>
      </w:r>
      <w:r w:rsidR="009F4A1A" w:rsidRPr="00976C1B">
        <w:t xml:space="preserve"> </w:t>
      </w:r>
      <w:r w:rsidRPr="00976C1B">
        <w:t>of</w:t>
      </w:r>
      <w:r w:rsidR="009F4A1A" w:rsidRPr="00976C1B">
        <w:t xml:space="preserve"> the belief in market redistribution </w:t>
      </w:r>
      <w:r w:rsidR="009F4A1A" w:rsidRPr="00976C1B">
        <w:t>(ω</w:t>
      </w:r>
      <w:r w:rsidR="009F4A1A">
        <w:t xml:space="preserve"> =</w:t>
      </w:r>
      <w:r w:rsidR="009F4A1A">
        <w:t xml:space="preserve"> </w:t>
      </w:r>
      <w:r w:rsidR="009F4A1A">
        <w:t>0.009</w:t>
      </w:r>
      <w:r w:rsidR="009F4A1A">
        <w:t>). This relationship is much stronger when anger equals ten (</w:t>
      </w:r>
      <w:r w:rsidR="009F4A1A" w:rsidRPr="00976C1B">
        <w:rPr>
          <w:highlight w:val="yellow"/>
        </w:rPr>
        <w:t>ω</w:t>
      </w:r>
      <w:r w:rsidRPr="00976C1B">
        <w:rPr>
          <w:i/>
          <w:iCs/>
          <w:highlight w:val="yellow"/>
          <w:vertAlign w:val="subscript"/>
        </w:rPr>
        <w:t>edu</w:t>
      </w:r>
      <w:r w:rsidRPr="00976C1B">
        <w:rPr>
          <w:i/>
          <w:iCs/>
          <w:highlight w:val="yellow"/>
          <w:vertAlign w:val="subscript"/>
        </w:rPr>
        <w:t>-</w:t>
      </w:r>
      <w:r w:rsidRPr="00976C1B">
        <w:rPr>
          <w:i/>
          <w:iCs/>
          <w:highlight w:val="yellow"/>
          <w:vertAlign w:val="subscript"/>
        </w:rPr>
        <w:t>redis_m</w:t>
      </w:r>
      <w:r w:rsidR="009F4A1A">
        <w:t xml:space="preserve"> </w:t>
      </w:r>
      <w:r w:rsidR="009F4A1A">
        <w:t>= 0.269</w:t>
      </w:r>
      <w:r w:rsidR="009F4A1A">
        <w:t xml:space="preserve">). Note </w:t>
      </w:r>
      <w:r w:rsidR="00E52EE8">
        <w:t xml:space="preserve">that this moderation entails that nodes’ importance in the network can change dramatically when considering the role of the cognitive variable. For individuals who do not experience anger towards inequality, the belief is market redistribution is a peripheral variable (see Figure 2), whose variance is only marginally captured by the model (Figure 1). However, when individuals feel angry, the belief in market distribution </w:t>
      </w:r>
      <w:r w:rsidR="00E52EE8">
        <w:t xml:space="preserve">interacts more firmly with the other </w:t>
      </w:r>
      <w:r w:rsidR="00E52EE8">
        <w:t xml:space="preserve">nodes, </w:t>
      </w:r>
      <w:r w:rsidR="00E52EE8">
        <w:t>becom</w:t>
      </w:r>
      <w:r w:rsidR="00E52EE8">
        <w:t xml:space="preserve">ing more central in the network of </w:t>
      </w:r>
      <w:r w:rsidR="00E52EE8">
        <w:t>perceptions, beliefs, and judgments about inequality</w:t>
      </w:r>
      <w:r w:rsidR="00E52EE8">
        <w:t xml:space="preserve">. </w:t>
      </w:r>
    </w:p>
    <w:p w14:paraId="63826B21" w14:textId="77777777" w:rsidR="00E52EE8" w:rsidRDefault="00E52EE8" w:rsidP="009F4A1A"/>
    <w:p w14:paraId="588B6640" w14:textId="00523A50" w:rsidR="00E52EE8" w:rsidRPr="00520C18" w:rsidRDefault="00E52EE8" w:rsidP="00520C18">
      <w:r>
        <w:t xml:space="preserve">Finally, some moderation effects also involve pay criteria. For example, </w:t>
      </w:r>
      <w:r w:rsidR="00520C18">
        <w:t>an increase of one point in the perception of high-income inequality</w:t>
      </w:r>
      <w:r>
        <w:t xml:space="preserve"> </w:t>
      </w:r>
      <w:r w:rsidR="00520C18">
        <w:t xml:space="preserve">increases the belief in merit as a just allocation principle of only 0.010 units, when anger is equal to zero. A variation of the same entity of </w:t>
      </w:r>
      <w:r w:rsidR="00520C18" w:rsidRPr="00520C18">
        <w:rPr>
          <w:i/>
          <w:iCs/>
          <w:highlight w:val="yellow"/>
        </w:rPr>
        <w:t xml:space="preserve">ineq_p </w:t>
      </w:r>
      <w:r w:rsidR="00520C18" w:rsidRPr="00520C18">
        <w:rPr>
          <w:highlight w:val="yellow"/>
        </w:rPr>
        <w:t xml:space="preserve">would produce an increase in </w:t>
      </w:r>
      <w:r w:rsidR="00520C18" w:rsidRPr="00520C18">
        <w:rPr>
          <w:i/>
          <w:iCs/>
          <w:highlight w:val="yellow"/>
        </w:rPr>
        <w:t>merit</w:t>
      </w:r>
      <w:r w:rsidR="00520C18" w:rsidRPr="00520C18">
        <w:rPr>
          <w:highlight w:val="yellow"/>
        </w:rPr>
        <w:t>’s</w:t>
      </w:r>
      <w:r w:rsidR="00520C18">
        <w:t xml:space="preserve"> </w:t>
      </w:r>
      <w:r w:rsidR="00520C18" w:rsidRPr="00520C18">
        <w:t>levels</w:t>
      </w:r>
      <w:r w:rsidR="00520C18">
        <w:t xml:space="preserve"> of </w:t>
      </w:r>
      <w:r w:rsidR="00520C18">
        <w:t>0.043</w:t>
      </w:r>
      <w:r w:rsidR="00520C18">
        <w:t xml:space="preserve">, </w:t>
      </w:r>
      <w:r w:rsidR="00520C18">
        <w:t>0.087</w:t>
      </w:r>
      <w:r w:rsidR="00520C18">
        <w:t xml:space="preserve">, and </w:t>
      </w:r>
      <w:r w:rsidR="00520C18">
        <w:t>0.120</w:t>
      </w:r>
      <w:r w:rsidR="00520C18">
        <w:t xml:space="preserve"> units when anger scores 3, 7, and 10. </w:t>
      </w:r>
    </w:p>
    <w:p w14:paraId="69885271" w14:textId="77777777" w:rsidR="00654A75" w:rsidRDefault="00654A75" w:rsidP="007E7B00"/>
    <w:p w14:paraId="12E09CDC" w14:textId="1BF8A4D8" w:rsidR="00654A75" w:rsidRPr="00F651AE" w:rsidRDefault="00F651AE" w:rsidP="007E7B00">
      <w:pPr>
        <w:rPr>
          <w:b/>
          <w:bCs/>
        </w:rPr>
      </w:pPr>
      <w:r w:rsidRPr="00F651AE">
        <w:rPr>
          <w:b/>
          <w:bCs/>
        </w:rPr>
        <w:t>Something on density</w:t>
      </w:r>
      <w:r w:rsidR="00520C18">
        <w:rPr>
          <w:b/>
          <w:bCs/>
        </w:rPr>
        <w:t xml:space="preserve"> and signes</w:t>
      </w:r>
    </w:p>
    <w:p w14:paraId="0E617511" w14:textId="6C7B5CE7" w:rsidR="00654A75" w:rsidRDefault="00CE0A87" w:rsidP="007E7B00">
      <w:r>
        <w:t xml:space="preserve">The description of these moderation effects introduces two important findings relative to the structure of the network of attitudes towards inequality. When </w:t>
      </w:r>
      <w:r w:rsidR="0043300A">
        <w:t xml:space="preserve">anger is low, the estimated networks show lower mean edge absolute values and a low number of negative associations. For example, when anger towards inequality scores 0 and 3, the networks of attitudes have mean absolute edge weights of 0.061 and 0.068, and only 46 and 59 associations are negative in sign. When anger scores 7 and 10, the mean absolute edge weight is </w:t>
      </w:r>
      <w:r w:rsidR="0043300A" w:rsidRPr="0043300A">
        <w:t>0.101</w:t>
      </w:r>
      <w:r w:rsidR="0043300A">
        <w:t xml:space="preserve"> and </w:t>
      </w:r>
      <w:r w:rsidR="0043300A" w:rsidRPr="0043300A">
        <w:t>0.127</w:t>
      </w:r>
      <w:r w:rsidR="0043300A">
        <w:t xml:space="preserve">, and the number of negative edges grows to 62 and 63. Thus, an increased level of anger produces tighter associations in the belief system and prompts individuals to organize </w:t>
      </w:r>
      <w:r w:rsidR="00B67272">
        <w:t>their perceptions, beliefs, and judgments in a potentially conflictual way.</w:t>
      </w:r>
      <w:r w:rsidR="0043300A">
        <w:t xml:space="preserve"> </w:t>
      </w:r>
    </w:p>
    <w:p w14:paraId="3EA4592C" w14:textId="6F9BFCC7" w:rsidR="00654A75" w:rsidRDefault="00246664" w:rsidP="007E7B00">
      <w:pPr>
        <w:pStyle w:val="Heading2"/>
      </w:pPr>
      <w:r>
        <w:lastRenderedPageBreak/>
        <w:t>4.3 Simulating change in the network of attitudes towards inequality</w:t>
      </w:r>
    </w:p>
    <w:p w14:paraId="6BE78F10" w14:textId="77777777" w:rsidR="00B67272" w:rsidRPr="00B67272" w:rsidRDefault="00B67272" w:rsidP="00B67272"/>
    <w:p w14:paraId="4F93F010" w14:textId="782E260B" w:rsidR="00654A75" w:rsidRDefault="00B67272" w:rsidP="007E7B00">
      <w:r>
        <w:t>Since attitudes have different importance in the network, it is important to verify if attitude change follows the pattern stated by H4.</w:t>
      </w:r>
      <w:r>
        <w:t xml:space="preserve"> To do so, full-scale variables are dichotomized, and an Ising simulation is performed on ISSP data. Table 1 of the Supplement shows descriptives of the dummy variables. Figure 4 plots the resulting network (top panel) and the strength centrality of each node (bottom one). </w:t>
      </w:r>
    </w:p>
    <w:p w14:paraId="3D61FB21" w14:textId="77777777" w:rsidR="00B67272" w:rsidRDefault="00B67272" w:rsidP="007E7B00"/>
    <w:p w14:paraId="1F5EF9CC" w14:textId="705387F7" w:rsidR="00654A75" w:rsidRPr="00654A75" w:rsidRDefault="00654A75" w:rsidP="003A27F5">
      <w:pPr>
        <w:jc w:val="center"/>
      </w:pPr>
      <w:r>
        <w:t>Figure 4: Ising network and centrality table</w:t>
      </w:r>
    </w:p>
    <w:p w14:paraId="607FBC12" w14:textId="64281313" w:rsidR="00654A75" w:rsidRDefault="00654A75" w:rsidP="007E7B00">
      <w:r>
        <w:rPr>
          <w:noProof/>
        </w:rPr>
        <w:drawing>
          <wp:inline distT="0" distB="0" distL="0" distR="0" wp14:anchorId="7070BE9A" wp14:editId="649C4688">
            <wp:extent cx="4693113" cy="7207095"/>
            <wp:effectExtent l="0" t="0" r="6350" b="0"/>
            <wp:docPr id="2047589200" name="Picture 6"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589200" name="Picture 6" descr="A diagram of a network&#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58985" cy="7308254"/>
                    </a:xfrm>
                    <a:prstGeom prst="rect">
                      <a:avLst/>
                    </a:prstGeom>
                  </pic:spPr>
                </pic:pic>
              </a:graphicData>
            </a:graphic>
          </wp:inline>
        </w:drawing>
      </w:r>
    </w:p>
    <w:p w14:paraId="2E9F943D" w14:textId="1461CA4B" w:rsidR="00654A75" w:rsidRPr="003A27F5" w:rsidRDefault="003A27F5" w:rsidP="007E7B00">
      <w:pPr>
        <w:rPr>
          <w:sz w:val="20"/>
          <w:szCs w:val="20"/>
        </w:rPr>
      </w:pPr>
      <w:r w:rsidRPr="003A27F5">
        <w:rPr>
          <w:i/>
          <w:iCs/>
          <w:sz w:val="20"/>
          <w:szCs w:val="20"/>
        </w:rPr>
        <w:t>Caption:</w:t>
      </w:r>
      <w:r w:rsidRPr="003A27F5">
        <w:rPr>
          <w:sz w:val="20"/>
          <w:szCs w:val="20"/>
        </w:rPr>
        <w:t xml:space="preserve"> The top panel shows the results of the Ising estimation</w:t>
      </w:r>
      <w:r>
        <w:rPr>
          <w:sz w:val="20"/>
          <w:szCs w:val="20"/>
        </w:rPr>
        <w:t>.</w:t>
      </w:r>
      <w:r w:rsidRPr="003A27F5">
        <w:rPr>
          <w:sz w:val="20"/>
          <w:szCs w:val="20"/>
        </w:rPr>
        <w:t xml:space="preserve"> </w:t>
      </w:r>
      <w:r>
        <w:rPr>
          <w:sz w:val="20"/>
          <w:szCs w:val="20"/>
        </w:rPr>
        <w:t>T</w:t>
      </w:r>
      <w:r w:rsidRPr="003A27F5">
        <w:rPr>
          <w:sz w:val="20"/>
          <w:szCs w:val="20"/>
        </w:rPr>
        <w:t xml:space="preserve">he bottom </w:t>
      </w:r>
      <w:r>
        <w:rPr>
          <w:sz w:val="20"/>
          <w:szCs w:val="20"/>
        </w:rPr>
        <w:t>panel shows</w:t>
      </w:r>
      <w:r w:rsidRPr="003A27F5">
        <w:rPr>
          <w:sz w:val="20"/>
          <w:szCs w:val="20"/>
        </w:rPr>
        <w:t xml:space="preserve"> </w:t>
      </w:r>
      <w:r>
        <w:rPr>
          <w:sz w:val="20"/>
          <w:szCs w:val="20"/>
        </w:rPr>
        <w:t>z-</w:t>
      </w:r>
      <w:r w:rsidRPr="003A27F5">
        <w:rPr>
          <w:sz w:val="20"/>
          <w:szCs w:val="20"/>
        </w:rPr>
        <w:t>scores</w:t>
      </w:r>
      <w:r>
        <w:rPr>
          <w:sz w:val="20"/>
          <w:szCs w:val="20"/>
        </w:rPr>
        <w:t xml:space="preserve"> of Strength centrality</w:t>
      </w:r>
      <w:r w:rsidRPr="003A27F5">
        <w:rPr>
          <w:sz w:val="20"/>
          <w:szCs w:val="20"/>
        </w:rPr>
        <w:t xml:space="preserve">. </w:t>
      </w:r>
    </w:p>
    <w:p w14:paraId="51116632" w14:textId="291A64FE" w:rsidR="00654A75" w:rsidRPr="00CE55A3" w:rsidRDefault="00B67272" w:rsidP="007E7B00">
      <w:r>
        <w:lastRenderedPageBreak/>
        <w:t xml:space="preserve">Contrary to Figure 1 and Figure 2, </w:t>
      </w:r>
      <w:r w:rsidR="00C15D1A">
        <w:t xml:space="preserve">the </w:t>
      </w:r>
      <w:r>
        <w:t xml:space="preserve">edges of Figure 4 represent regularized logistic regression coefficients obtained </w:t>
      </w:r>
      <w:r w:rsidR="00C15D1A">
        <w:t xml:space="preserve">by </w:t>
      </w:r>
      <w:r>
        <w:t xml:space="preserve">regressing each item onto each other node, while controlling for all other variables in the model. The layout of the network replicates that of Figure 1, to improve the comparability between the full and reduced-scale network estimation. </w:t>
      </w:r>
      <w:r w:rsidR="00CE55A3">
        <w:t xml:space="preserve">The Ising network has a similar density to the full-scale one (density = 0.32). Moreover, the strongest edges of Figure 1 remain the most important in the Ising model. Indeed, the strongest associations in the networks are those between </w:t>
      </w:r>
      <w:r w:rsidR="00CE55A3">
        <w:rPr>
          <w:i/>
          <w:iCs/>
        </w:rPr>
        <w:t xml:space="preserve">race </w:t>
      </w:r>
      <w:r w:rsidR="00CE55A3">
        <w:t xml:space="preserve">and </w:t>
      </w:r>
      <w:r w:rsidR="00CE55A3">
        <w:rPr>
          <w:i/>
          <w:iCs/>
        </w:rPr>
        <w:t>sex</w:t>
      </w:r>
      <w:r w:rsidR="00CE55A3">
        <w:t xml:space="preserve">, </w:t>
      </w:r>
      <w:r w:rsidR="00CE55A3" w:rsidRPr="00CE55A3">
        <w:rPr>
          <w:i/>
          <w:iCs/>
        </w:rPr>
        <w:t>reg_p</w:t>
      </w:r>
      <w:r w:rsidR="00CE55A3">
        <w:t xml:space="preserve"> and </w:t>
      </w:r>
      <w:r w:rsidR="00CE55A3" w:rsidRPr="00CE55A3">
        <w:rPr>
          <w:i/>
          <w:iCs/>
        </w:rPr>
        <w:t>prog_b</w:t>
      </w:r>
      <w:r w:rsidR="00CE55A3">
        <w:t xml:space="preserve">, </w:t>
      </w:r>
      <w:r w:rsidR="00CE55A3" w:rsidRPr="00CE55A3">
        <w:rPr>
          <w:i/>
          <w:iCs/>
        </w:rPr>
        <w:t>connec</w:t>
      </w:r>
      <w:r w:rsidR="00CE55A3">
        <w:t xml:space="preserve"> and </w:t>
      </w:r>
      <w:r w:rsidR="00CE55A3" w:rsidRPr="00CE55A3">
        <w:rPr>
          <w:i/>
          <w:iCs/>
        </w:rPr>
        <w:t>bribes</w:t>
      </w:r>
      <w:r w:rsidR="00CE55A3">
        <w:t xml:space="preserve">, and </w:t>
      </w:r>
      <w:r w:rsidR="00CE55A3" w:rsidRPr="00CE55A3">
        <w:rPr>
          <w:i/>
          <w:iCs/>
        </w:rPr>
        <w:t xml:space="preserve">ineq_p </w:t>
      </w:r>
      <w:r w:rsidR="00CE55A3" w:rsidRPr="00CE55A3">
        <w:t>and</w:t>
      </w:r>
      <w:r w:rsidR="00CE55A3" w:rsidRPr="00CE55A3">
        <w:rPr>
          <w:i/>
          <w:iCs/>
        </w:rPr>
        <w:t xml:space="preserve"> redis_p</w:t>
      </w:r>
      <w:r w:rsidR="00CE55A3">
        <w:t xml:space="preserve">. </w:t>
      </w:r>
      <w:r w:rsidR="00BA0532">
        <w:t xml:space="preserve">As a </w:t>
      </w:r>
      <w:proofErr w:type="gramStart"/>
      <w:r w:rsidR="00BA0532">
        <w:t>consequence</w:t>
      </w:r>
      <w:proofErr w:type="gramEnd"/>
      <w:r w:rsidR="00BA0532">
        <w:t xml:space="preserve"> strength centrality estimates are consistent between the two types of network estimation. The bottom panel of Figure 4 shows </w:t>
      </w:r>
      <w:r w:rsidR="00BA0532" w:rsidRPr="00BA0532">
        <w:rPr>
          <w:i/>
          <w:iCs/>
        </w:rPr>
        <w:t>ineq_p</w:t>
      </w:r>
      <w:r w:rsidR="00BA0532">
        <w:t xml:space="preserve">, </w:t>
      </w:r>
      <w:r w:rsidR="00BA0532" w:rsidRPr="00BA0532">
        <w:rPr>
          <w:i/>
          <w:iCs/>
        </w:rPr>
        <w:t>race</w:t>
      </w:r>
      <w:r w:rsidR="00BA0532">
        <w:t xml:space="preserve">, and </w:t>
      </w:r>
      <w:r w:rsidR="00BA0532" w:rsidRPr="00BA0532">
        <w:rPr>
          <w:i/>
          <w:iCs/>
        </w:rPr>
        <w:t>redis_p</w:t>
      </w:r>
      <w:r w:rsidR="00BA0532">
        <w:t xml:space="preserve"> are the most central nodes, whereas pay criteria and </w:t>
      </w:r>
      <w:r w:rsidR="00BA0532" w:rsidRPr="00BA0532">
        <w:rPr>
          <w:i/>
          <w:iCs/>
        </w:rPr>
        <w:t>redis_m</w:t>
      </w:r>
      <w:r w:rsidR="00BA0532">
        <w:t xml:space="preserve"> are the most peripheral ones.  Figure 1 in the Supplement compares the standardized centrality scores</w:t>
      </w:r>
      <w:r w:rsidR="00CE55A3">
        <w:t xml:space="preserve"> </w:t>
      </w:r>
      <w:r w:rsidR="00BA0532">
        <w:t xml:space="preserve">that each node totalizes in the two models. The plot confirms the ranking is subject to marginal variations only, with the position of the node redis_p being the most important exception (the most important node in the full-scale network, the third in the Ising one). As for the mgm network, the point estimates of the strength scores of the most important nodes of the Ising network do not statistically differ. Indeed, </w:t>
      </w:r>
      <w:r w:rsidR="004431B8">
        <w:t xml:space="preserve">the nodes </w:t>
      </w:r>
      <w:r w:rsidR="004431B8" w:rsidRPr="004431B8">
        <w:rPr>
          <w:i/>
          <w:iCs/>
        </w:rPr>
        <w:t>ineq_p</w:t>
      </w:r>
      <w:r w:rsidR="004431B8">
        <w:t xml:space="preserve">, </w:t>
      </w:r>
      <w:r w:rsidR="004431B8" w:rsidRPr="004431B8">
        <w:rPr>
          <w:i/>
          <w:iCs/>
        </w:rPr>
        <w:t>race</w:t>
      </w:r>
      <w:r w:rsidR="004431B8">
        <w:t xml:space="preserve">, </w:t>
      </w:r>
      <w:r w:rsidR="004431B8" w:rsidRPr="004431B8">
        <w:rPr>
          <w:i/>
          <w:iCs/>
        </w:rPr>
        <w:t>redis_p</w:t>
      </w:r>
      <w:r w:rsidR="004431B8">
        <w:rPr>
          <w:i/>
          <w:iCs/>
        </w:rPr>
        <w:t>,</w:t>
      </w:r>
      <w:r w:rsidR="004431B8">
        <w:t xml:space="preserve"> and </w:t>
      </w:r>
      <w:r w:rsidR="00CA67DD">
        <w:rPr>
          <w:i/>
          <w:iCs/>
        </w:rPr>
        <w:t>family</w:t>
      </w:r>
      <w:r w:rsidR="004431B8">
        <w:t xml:space="preserve"> have raw centrality scores of </w:t>
      </w:r>
      <w:r w:rsidR="004431B8" w:rsidRPr="004431B8">
        <w:t>5.8</w:t>
      </w:r>
      <w:r w:rsidR="004431B8">
        <w:t xml:space="preserve">19, 5.131, </w:t>
      </w:r>
    </w:p>
    <w:p w14:paraId="0083509A" w14:textId="3AA9D0C3" w:rsidR="00B67272" w:rsidRDefault="004431B8" w:rsidP="007E7B00">
      <w:r>
        <w:t xml:space="preserve">4.473, and </w:t>
      </w:r>
      <w:r w:rsidR="00CA67DD" w:rsidRPr="00CA67DD">
        <w:t>4.07</w:t>
      </w:r>
      <w:r w:rsidR="00CA67DD">
        <w:t xml:space="preserve">6 </w:t>
      </w:r>
      <w:r>
        <w:t>respectively, and bootstrapped tests reveal overlapping CIs</w:t>
      </w:r>
      <w:r w:rsidR="00CA67DD">
        <w:t xml:space="preserve"> for many of these differences</w:t>
      </w:r>
      <w:r>
        <w:rPr>
          <w:rStyle w:val="FootnoteReference"/>
        </w:rPr>
        <w:footnoteReference w:id="5"/>
      </w:r>
      <w:r>
        <w:t>.</w:t>
      </w:r>
      <w:r w:rsidR="009224F7">
        <w:t xml:space="preserve"> Yet, </w:t>
      </w:r>
      <w:r w:rsidR="009224F7" w:rsidRPr="009224F7">
        <w:rPr>
          <w:i/>
          <w:iCs/>
        </w:rPr>
        <w:t>ineq_p</w:t>
      </w:r>
      <w:r w:rsidR="009224F7">
        <w:t xml:space="preserve"> and </w:t>
      </w:r>
      <w:r w:rsidR="009224F7" w:rsidRPr="009224F7">
        <w:rPr>
          <w:i/>
          <w:iCs/>
        </w:rPr>
        <w:t>redis_</w:t>
      </w:r>
      <w:r w:rsidR="009224F7">
        <w:rPr>
          <w:i/>
          <w:iCs/>
        </w:rPr>
        <w:t>p</w:t>
      </w:r>
      <w:r w:rsidR="009224F7">
        <w:t xml:space="preserve"> </w:t>
      </w:r>
      <w:proofErr w:type="gramStart"/>
      <w:r w:rsidR="009224F7">
        <w:t>are</w:t>
      </w:r>
      <w:proofErr w:type="gramEnd"/>
      <w:r w:rsidR="009224F7">
        <w:t xml:space="preserve"> clearly more central than the majority of other nodes. The score of the former significantly differ</w:t>
      </w:r>
      <w:r w:rsidR="002D0BE6">
        <w:t>s</w:t>
      </w:r>
      <w:r w:rsidR="009224F7">
        <w:t xml:space="preserve"> from all nodes below </w:t>
      </w:r>
      <w:r w:rsidR="009224F7" w:rsidRPr="009224F7">
        <w:rPr>
          <w:i/>
          <w:iCs/>
        </w:rPr>
        <w:t>family</w:t>
      </w:r>
      <w:r w:rsidR="009224F7">
        <w:t xml:space="preserve"> in the centrality table of Figure 4</w:t>
      </w:r>
      <w:r w:rsidR="002D0BE6">
        <w:rPr>
          <w:rStyle w:val="FootnoteReference"/>
        </w:rPr>
        <w:footnoteReference w:id="6"/>
      </w:r>
      <w:r w:rsidR="009224F7">
        <w:t>; the score of the latter i</w:t>
      </w:r>
      <w:r w:rsidR="002D0BE6">
        <w:t xml:space="preserve">s statistically different from those of nodes below </w:t>
      </w:r>
      <w:r w:rsidR="002D0BE6" w:rsidRPr="002D0BE6">
        <w:rPr>
          <w:i/>
          <w:iCs/>
        </w:rPr>
        <w:t>connec</w:t>
      </w:r>
      <w:r w:rsidR="009224F7">
        <w:rPr>
          <w:rStyle w:val="FootnoteReference"/>
        </w:rPr>
        <w:footnoteReference w:id="7"/>
      </w:r>
      <w:r w:rsidR="009224F7">
        <w:t>. T</w:t>
      </w:r>
      <w:r w:rsidR="00CA67DD">
        <w:t xml:space="preserve">he CS coefficient is remarkably high also for these estimates (0.75). </w:t>
      </w:r>
      <w:r w:rsidR="009224F7">
        <w:t xml:space="preserve">Finally, the small world test is applied to the Ising network to ensure the robustness of the result discussed above. The test outputs a small world score of 0.223, in line with the score of the full-scale network. </w:t>
      </w:r>
      <w:r w:rsidR="00CA67DD">
        <w:t xml:space="preserve">Overall, these results confirm </w:t>
      </w:r>
      <w:r w:rsidR="009224F7" w:rsidRPr="009224F7">
        <w:rPr>
          <w:i/>
          <w:iCs/>
        </w:rPr>
        <w:t>ineq_p</w:t>
      </w:r>
      <w:r w:rsidR="009224F7">
        <w:t xml:space="preserve"> and </w:t>
      </w:r>
      <w:r w:rsidR="009224F7" w:rsidRPr="009224F7">
        <w:rPr>
          <w:i/>
          <w:iCs/>
        </w:rPr>
        <w:t>redis_</w:t>
      </w:r>
      <w:r w:rsidR="009224F7">
        <w:rPr>
          <w:i/>
          <w:iCs/>
        </w:rPr>
        <w:t>b</w:t>
      </w:r>
      <w:r w:rsidR="009224F7">
        <w:t xml:space="preserve"> as two of the most important nodes in the network, which display small-world characteristics, irrespective of modeling strategies. </w:t>
      </w:r>
    </w:p>
    <w:p w14:paraId="30D2A0F3" w14:textId="77777777" w:rsidR="00B67272" w:rsidRDefault="00B67272" w:rsidP="007E7B00"/>
    <w:p w14:paraId="13325B1A" w14:textId="4A3F476B" w:rsidR="00654A75" w:rsidRDefault="00654A75" w:rsidP="003A27F5">
      <w:pPr>
        <w:jc w:val="center"/>
      </w:pPr>
      <w:r>
        <w:t xml:space="preserve">Figure 5: </w:t>
      </w:r>
      <w:r w:rsidR="003A27F5">
        <w:t>results of</w:t>
      </w:r>
      <w:r>
        <w:t xml:space="preserve"> simulat</w:t>
      </w:r>
      <w:r w:rsidR="003A27F5">
        <w:t>ed manipulation attempts</w:t>
      </w:r>
    </w:p>
    <w:p w14:paraId="207E71FB" w14:textId="3FE23016" w:rsidR="00654A75" w:rsidRDefault="00654A75" w:rsidP="007E7B00">
      <w:r>
        <w:rPr>
          <w:noProof/>
        </w:rPr>
        <w:drawing>
          <wp:inline distT="0" distB="0" distL="0" distR="0" wp14:anchorId="635BA544" wp14:editId="2AB11CD6">
            <wp:extent cx="5731510" cy="2865755"/>
            <wp:effectExtent l="0" t="0" r="0" b="4445"/>
            <wp:docPr id="15662284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228466" name="Pictur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53821702" w14:textId="38F097C9" w:rsidR="00442A69" w:rsidRDefault="003A27F5" w:rsidP="007E7B00">
      <w:pPr>
        <w:rPr>
          <w:sz w:val="20"/>
          <w:szCs w:val="20"/>
        </w:rPr>
      </w:pPr>
      <w:r w:rsidRPr="00C73912">
        <w:rPr>
          <w:i/>
          <w:iCs/>
          <w:sz w:val="20"/>
          <w:szCs w:val="20"/>
        </w:rPr>
        <w:t>Caption:</w:t>
      </w:r>
      <w:r w:rsidRPr="00C73912">
        <w:rPr>
          <w:sz w:val="20"/>
          <w:szCs w:val="20"/>
        </w:rPr>
        <w:t xml:space="preserve"> each row is associated with a simulated manipulation attempt targetting one network node. Dots and confidence intervals show the mean sum score of the network after each intervention. The dashed line on the left </w:t>
      </w:r>
      <w:r w:rsidR="00C73912" w:rsidRPr="00C73912">
        <w:rPr>
          <w:sz w:val="20"/>
          <w:szCs w:val="20"/>
        </w:rPr>
        <w:t>separates</w:t>
      </w:r>
      <w:r w:rsidRPr="00C73912">
        <w:rPr>
          <w:sz w:val="20"/>
          <w:szCs w:val="20"/>
        </w:rPr>
        <w:t xml:space="preserve"> succes</w:t>
      </w:r>
      <w:r w:rsidR="00C73912" w:rsidRPr="00C73912">
        <w:rPr>
          <w:sz w:val="20"/>
          <w:szCs w:val="20"/>
        </w:rPr>
        <w:t>sfu</w:t>
      </w:r>
      <w:r w:rsidRPr="00C73912">
        <w:rPr>
          <w:sz w:val="20"/>
          <w:szCs w:val="20"/>
        </w:rPr>
        <w:t>l versus unsucces</w:t>
      </w:r>
      <w:r w:rsidR="00C73912" w:rsidRPr="00C73912">
        <w:rPr>
          <w:sz w:val="20"/>
          <w:szCs w:val="20"/>
        </w:rPr>
        <w:t>sfu</w:t>
      </w:r>
      <w:r w:rsidRPr="00C73912">
        <w:rPr>
          <w:sz w:val="20"/>
          <w:szCs w:val="20"/>
        </w:rPr>
        <w:t xml:space="preserve">l manipulations. The dotted line on the right </w:t>
      </w:r>
      <w:r w:rsidR="00C73912" w:rsidRPr="00C73912">
        <w:rPr>
          <w:sz w:val="20"/>
          <w:szCs w:val="20"/>
        </w:rPr>
        <w:t xml:space="preserve">represents the threshold for downstream effects. </w:t>
      </w:r>
      <w:r w:rsidRPr="00C73912">
        <w:rPr>
          <w:sz w:val="20"/>
          <w:szCs w:val="20"/>
        </w:rPr>
        <w:t xml:space="preserve"> </w:t>
      </w:r>
    </w:p>
    <w:p w14:paraId="2B8E77A7" w14:textId="77777777" w:rsidR="00C131EE" w:rsidRDefault="00C131EE" w:rsidP="007E7B00">
      <w:pPr>
        <w:rPr>
          <w:sz w:val="20"/>
          <w:szCs w:val="20"/>
        </w:rPr>
      </w:pPr>
    </w:p>
    <w:p w14:paraId="37BB6D3C" w14:textId="59A0CAD0" w:rsidR="002D0BE6" w:rsidRDefault="009224F7" w:rsidP="00C131EE">
      <w:r>
        <w:t xml:space="preserve">To test H4, simulated manipulation attempts are implemented. </w:t>
      </w:r>
      <w:r w:rsidR="002D0BE6" w:rsidRPr="002D0BE6">
        <w:t xml:space="preserve">Manipulation attempts are modeled as an increased value of the threshold of the targeted node (from </w:t>
      </w:r>
      <w:r w:rsidR="002D0BE6" w:rsidRPr="002D0BE6">
        <w:rPr>
          <w:rFonts w:ascii="Cambria Math" w:hAnsi="Cambria Math" w:cs="Cambria Math"/>
        </w:rPr>
        <w:t>𝛕</w:t>
      </w:r>
      <w:r w:rsidR="002D0BE6" w:rsidRPr="002D0BE6">
        <w:t xml:space="preserve"> = -0.1 to </w:t>
      </w:r>
      <w:r w:rsidR="002D0BE6" w:rsidRPr="002D0BE6">
        <w:rPr>
          <w:rFonts w:ascii="Cambria Math" w:hAnsi="Cambria Math" w:cs="Cambria Math"/>
        </w:rPr>
        <w:t>𝛕</w:t>
      </w:r>
      <w:r w:rsidR="002D0BE6" w:rsidRPr="002D0BE6">
        <w:t xml:space="preserve"> = +1), while keeping the </w:t>
      </w:r>
      <w:r w:rsidR="002D0BE6" w:rsidRPr="002D0BE6">
        <w:lastRenderedPageBreak/>
        <w:t>others fixed at a moderately negative value (</w:t>
      </w:r>
      <w:r w:rsidR="002D0BE6" w:rsidRPr="002D0BE6">
        <w:rPr>
          <w:rFonts w:ascii="Cambria Math" w:hAnsi="Cambria Math" w:cs="Cambria Math"/>
        </w:rPr>
        <w:t>𝛕</w:t>
      </w:r>
      <w:r w:rsidR="002D0BE6" w:rsidRPr="002D0BE6">
        <w:t xml:space="preserve"> = -0.1). Note that according to the Hamiltionian function, reported in the method section, the change in the threshold value of a given node is not automatically reflected in the change of its state. Indeed, nodes are embedded in </w:t>
      </w:r>
      <w:r w:rsidR="002D0BE6">
        <w:t xml:space="preserve">the </w:t>
      </w:r>
      <w:r w:rsidR="002D0BE6" w:rsidRPr="002D0BE6">
        <w:t>network</w:t>
      </w:r>
      <w:r w:rsidR="002D0BE6">
        <w:t xml:space="preserve"> of </w:t>
      </w:r>
      <w:r w:rsidR="002D0BE6">
        <w:t>attitude</w:t>
      </w:r>
      <w:r w:rsidR="002D0BE6">
        <w:t>s</w:t>
      </w:r>
      <w:r w:rsidR="002D0BE6" w:rsidRPr="002D0BE6">
        <w:t xml:space="preserve">, and their state is also </w:t>
      </w:r>
      <w:r w:rsidR="002D0BE6">
        <w:t>dependent on</w:t>
      </w:r>
      <w:r w:rsidR="002D0BE6" w:rsidRPr="002D0BE6">
        <w:t xml:space="preserve"> the ω</w:t>
      </w:r>
      <w:r w:rsidR="002D0BE6" w:rsidRPr="002D0BE6">
        <w:t xml:space="preserve"> </w:t>
      </w:r>
      <w:r w:rsidR="002D0BE6" w:rsidRPr="002D0BE6">
        <w:t xml:space="preserve">parameter. This means that changing </w:t>
      </w:r>
      <w:r w:rsidR="002D0BE6" w:rsidRPr="002D0BE6">
        <w:rPr>
          <w:rFonts w:ascii="Cambria Math" w:hAnsi="Cambria Math" w:cs="Cambria Math"/>
        </w:rPr>
        <w:t>𝛕</w:t>
      </w:r>
      <w:r w:rsidR="002D0BE6" w:rsidRPr="002D0BE6">
        <w:t xml:space="preserve"> from -0.1 to </w:t>
      </w:r>
      <w:r w:rsidR="002D0BE6" w:rsidRPr="002D0BE6">
        <w:rPr>
          <w:rFonts w:ascii="Cambria Math" w:hAnsi="Cambria Math" w:cs="Cambria Math"/>
        </w:rPr>
        <w:t>𝛕</w:t>
      </w:r>
      <w:r w:rsidR="002D0BE6" w:rsidRPr="002D0BE6">
        <w:t xml:space="preserve"> = +1 only increases the probability that a given node will assume the state +1.  However, this is a probabilistic prediction rather than a mechanical one. For example, a node with </w:t>
      </w:r>
      <w:r w:rsidR="002D0BE6" w:rsidRPr="002D0BE6">
        <w:rPr>
          <w:rFonts w:ascii="Cambria Math" w:hAnsi="Cambria Math" w:cs="Cambria Math"/>
        </w:rPr>
        <w:t>𝛕</w:t>
      </w:r>
      <w:r w:rsidR="002D0BE6" w:rsidRPr="002D0BE6">
        <w:t xml:space="preserve"> = +1 could become negatively linked with other nodes, and this can in turn exercise pressure on it to remain in the </w:t>
      </w:r>
      <w:r w:rsidR="002D0BE6">
        <w:t xml:space="preserve">negative </w:t>
      </w:r>
      <w:r w:rsidR="002D0BE6" w:rsidRPr="002D0BE6">
        <w:t xml:space="preserve">state. </w:t>
      </w:r>
    </w:p>
    <w:p w14:paraId="217DF2F9" w14:textId="77777777" w:rsidR="002D0BE6" w:rsidRDefault="002D0BE6" w:rsidP="00C131EE"/>
    <w:p w14:paraId="3EF631A0" w14:textId="3676462C" w:rsidR="00C131EE" w:rsidRPr="001A6EA8" w:rsidRDefault="002D0BE6" w:rsidP="00C131EE">
      <w:r>
        <w:t xml:space="preserve">Results are shown in the forest plot of Figure 5. When all </w:t>
      </w:r>
      <w:r>
        <w:t>thresholds are set to a moderately negative value (</w:t>
      </w:r>
      <w:r>
        <w:rPr>
          <w:rFonts w:ascii="Cambria Math" w:hAnsi="Cambria Math" w:cs="Cambria Math"/>
          <w:color w:val="202122"/>
          <w:highlight w:val="white"/>
        </w:rPr>
        <w:t>𝛕</w:t>
      </w:r>
      <w:r>
        <w:rPr>
          <w:color w:val="202122"/>
          <w:highlight w:val="white"/>
        </w:rPr>
        <w:t xml:space="preserve"> = -0.1)</w:t>
      </w:r>
      <w:r>
        <w:rPr>
          <w:color w:val="202122"/>
        </w:rPr>
        <w:t xml:space="preserve">, the </w:t>
      </w:r>
      <w:r w:rsidRPr="002D0BE6">
        <w:t>network sumscore</w:t>
      </w:r>
      <w:r>
        <w:t xml:space="preserve"> is </w:t>
      </w:r>
      <w:r w:rsidRPr="002D0BE6">
        <w:t>-5.462</w:t>
      </w:r>
      <w:r>
        <w:t xml:space="preserve"> (CI: -5.721; </w:t>
      </w:r>
      <w:r w:rsidRPr="002D0BE6">
        <w:t>-5.</w:t>
      </w:r>
      <w:r>
        <w:t>203). This synt</w:t>
      </w:r>
      <w:r w:rsidR="00C94AD4">
        <w:t>h</w:t>
      </w:r>
      <w:r>
        <w:t>etic index represents a moderately</w:t>
      </w:r>
      <w:r w:rsidR="00C94AD4">
        <w:t xml:space="preserve"> </w:t>
      </w:r>
      <w:r>
        <w:t xml:space="preserve">negative </w:t>
      </w:r>
      <w:r w:rsidR="00C94AD4">
        <w:t xml:space="preserve">configuration of attitudes towards inequality, as </w:t>
      </w:r>
      <w:r>
        <w:t xml:space="preserve">the dependent variable </w:t>
      </w:r>
      <w:r w:rsidR="00C94AD4">
        <w:t xml:space="preserve">of the simulation </w:t>
      </w:r>
      <w:r>
        <w:t>range</w:t>
      </w:r>
      <w:r w:rsidR="00C94AD4">
        <w:t xml:space="preserve">s between -22 (all items are rejected) to 22 (all items are endorsed). The reference line on the left of Figure 4 discerns between </w:t>
      </w:r>
      <w:r w:rsidR="00C94AD4">
        <w:t xml:space="preserve">successful </w:t>
      </w:r>
      <w:r w:rsidR="00C94AD4">
        <w:t>and un</w:t>
      </w:r>
      <w:r w:rsidR="00C94AD4">
        <w:t xml:space="preserve">successful </w:t>
      </w:r>
      <w:r w:rsidR="00C94AD4">
        <w:t xml:space="preserve">manipulation attempts. All dots have confidence intervals on the right of the dashed reference line, meaning each simulated manipulation induced a significant change of the network sumscore. The dotted reference line of Figure 4 helps </w:t>
      </w:r>
      <w:proofErr w:type="gramStart"/>
      <w:r w:rsidR="00C94AD4">
        <w:t>detect</w:t>
      </w:r>
      <w:proofErr w:type="gramEnd"/>
      <w:r w:rsidR="00C94AD4">
        <w:t xml:space="preserve"> downstream effects, as it is positioned 2 units on the right of the former. Nodes whose confidence interval is on the right of the line produced downstream effects, as their manipulation produced their state change, </w:t>
      </w:r>
      <w:proofErr w:type="gramStart"/>
      <w:r w:rsidR="00C94AD4">
        <w:t>and also</w:t>
      </w:r>
      <w:proofErr w:type="gramEnd"/>
      <w:r w:rsidR="00C94AD4">
        <w:t xml:space="preserve"> induced wider readaptation processes in the network of attitudes towards inequality. The manipulation of eight nodes produced </w:t>
      </w:r>
      <w:r w:rsidR="003E241F">
        <w:t xml:space="preserve">sumscores’ changes that are bigger than two units. </w:t>
      </w:r>
      <w:r w:rsidR="003E241F" w:rsidRPr="003E241F">
        <w:rPr>
          <w:lang w:val="it-IT"/>
        </w:rPr>
        <w:t xml:space="preserve">These nodes are </w:t>
      </w:r>
      <w:r w:rsidR="003E241F" w:rsidRPr="003E241F">
        <w:rPr>
          <w:i/>
          <w:iCs/>
          <w:lang w:val="it-IT"/>
        </w:rPr>
        <w:t>ineq_p</w:t>
      </w:r>
      <w:r w:rsidR="003E241F" w:rsidRPr="003E241F">
        <w:rPr>
          <w:lang w:val="it-IT"/>
        </w:rPr>
        <w:t xml:space="preserve"> (</w:t>
      </w:r>
      <w:r w:rsidR="003E241F" w:rsidRPr="003E241F">
        <w:rPr>
          <w:lang w:val="it-IT"/>
        </w:rPr>
        <w:t>x̄</w:t>
      </w:r>
      <w:r w:rsidR="003E241F" w:rsidRPr="003E241F">
        <w:rPr>
          <w:lang w:val="it-IT"/>
        </w:rPr>
        <w:t xml:space="preserve"> = </w:t>
      </w:r>
      <w:r w:rsidR="003E241F">
        <w:rPr>
          <w:lang w:val="it-IT"/>
        </w:rPr>
        <w:t>-2.135</w:t>
      </w:r>
      <w:r w:rsidR="003E241F" w:rsidRPr="003E241F">
        <w:rPr>
          <w:lang w:val="it-IT"/>
        </w:rPr>
        <w:t xml:space="preserve">; CI: </w:t>
      </w:r>
      <w:r w:rsidR="003E241F">
        <w:rPr>
          <w:lang w:val="it-IT"/>
        </w:rPr>
        <w:t>-2.388</w:t>
      </w:r>
      <w:r w:rsidR="003E241F" w:rsidRPr="003E241F">
        <w:rPr>
          <w:lang w:val="it-IT"/>
        </w:rPr>
        <w:t xml:space="preserve">; </w:t>
      </w:r>
      <w:r w:rsidR="003E241F">
        <w:rPr>
          <w:lang w:val="it-IT"/>
        </w:rPr>
        <w:t>-1.882</w:t>
      </w:r>
      <w:r w:rsidR="003E241F" w:rsidRPr="003E241F">
        <w:rPr>
          <w:lang w:val="it-IT"/>
        </w:rPr>
        <w:t xml:space="preserve">), </w:t>
      </w:r>
      <w:r w:rsidR="003E241F" w:rsidRPr="003E241F">
        <w:rPr>
          <w:i/>
          <w:iCs/>
          <w:lang w:val="it-IT"/>
        </w:rPr>
        <w:t>race</w:t>
      </w:r>
      <w:r w:rsidR="003E241F" w:rsidRPr="003E241F">
        <w:rPr>
          <w:lang w:val="it-IT"/>
        </w:rPr>
        <w:t xml:space="preserve"> </w:t>
      </w:r>
      <w:r w:rsidR="003E241F" w:rsidRPr="003E241F">
        <w:rPr>
          <w:lang w:val="it-IT"/>
        </w:rPr>
        <w:t>(x̄ = -2.301; CI: -2.564; -2.038)</w:t>
      </w:r>
      <w:r w:rsidR="003E241F" w:rsidRPr="003E241F">
        <w:rPr>
          <w:lang w:val="it-IT"/>
        </w:rPr>
        <w:t xml:space="preserve">, </w:t>
      </w:r>
      <w:r w:rsidR="003E241F" w:rsidRPr="003E241F">
        <w:rPr>
          <w:i/>
          <w:iCs/>
          <w:lang w:val="it-IT"/>
        </w:rPr>
        <w:t>redis_p</w:t>
      </w:r>
      <w:r w:rsidR="003E241F" w:rsidRPr="003E241F">
        <w:rPr>
          <w:lang w:val="it-IT"/>
        </w:rPr>
        <w:t xml:space="preserve"> </w:t>
      </w:r>
      <w:r w:rsidR="003E241F" w:rsidRPr="003E241F">
        <w:rPr>
          <w:lang w:val="it-IT"/>
        </w:rPr>
        <w:t>(x̄ = -2.425; CI:</w:t>
      </w:r>
      <w:r w:rsidR="003E241F">
        <w:rPr>
          <w:lang w:val="it-IT"/>
        </w:rPr>
        <w:t xml:space="preserve"> </w:t>
      </w:r>
      <w:r w:rsidR="003E241F" w:rsidRPr="003E241F">
        <w:rPr>
          <w:lang w:val="it-IT"/>
        </w:rPr>
        <w:t>-2.685; -2.165)</w:t>
      </w:r>
      <w:r w:rsidR="003E241F" w:rsidRPr="003E241F">
        <w:rPr>
          <w:lang w:val="it-IT"/>
        </w:rPr>
        <w:t xml:space="preserve">, </w:t>
      </w:r>
      <w:r w:rsidR="003E241F" w:rsidRPr="003E241F">
        <w:rPr>
          <w:i/>
          <w:iCs/>
          <w:lang w:val="it-IT"/>
        </w:rPr>
        <w:t>reg_p</w:t>
      </w:r>
      <w:r w:rsidR="003E241F" w:rsidRPr="003E241F">
        <w:rPr>
          <w:lang w:val="it-IT"/>
        </w:rPr>
        <w:t xml:space="preserve"> </w:t>
      </w:r>
      <w:r w:rsidR="003E241F" w:rsidRPr="003E241F">
        <w:rPr>
          <w:lang w:val="it-IT"/>
        </w:rPr>
        <w:t xml:space="preserve">(x̄ = -2.570; CI: </w:t>
      </w:r>
      <w:r w:rsidR="001A6EA8" w:rsidRPr="001A6EA8">
        <w:rPr>
          <w:lang w:val="it-IT"/>
        </w:rPr>
        <w:t>-2.82</w:t>
      </w:r>
      <w:r w:rsidR="001A6EA8">
        <w:rPr>
          <w:lang w:val="it-IT"/>
        </w:rPr>
        <w:t>6</w:t>
      </w:r>
      <w:r w:rsidR="003E241F" w:rsidRPr="003E241F">
        <w:rPr>
          <w:lang w:val="it-IT"/>
        </w:rPr>
        <w:t xml:space="preserve">; </w:t>
      </w:r>
      <w:r w:rsidR="001A6EA8" w:rsidRPr="001A6EA8">
        <w:rPr>
          <w:lang w:val="it-IT"/>
        </w:rPr>
        <w:t>-2.314</w:t>
      </w:r>
      <w:r w:rsidR="003E241F" w:rsidRPr="003E241F">
        <w:rPr>
          <w:lang w:val="it-IT"/>
        </w:rPr>
        <w:t>)</w:t>
      </w:r>
      <w:r w:rsidR="003E241F" w:rsidRPr="003E241F">
        <w:rPr>
          <w:lang w:val="it-IT"/>
        </w:rPr>
        <w:t xml:space="preserve">, </w:t>
      </w:r>
      <w:r w:rsidR="003E241F" w:rsidRPr="003E241F">
        <w:rPr>
          <w:i/>
          <w:iCs/>
          <w:lang w:val="it-IT"/>
        </w:rPr>
        <w:t>prog_b</w:t>
      </w:r>
      <w:r w:rsidR="003E241F" w:rsidRPr="003E241F">
        <w:rPr>
          <w:lang w:val="it-IT"/>
        </w:rPr>
        <w:t xml:space="preserve"> </w:t>
      </w:r>
      <w:r w:rsidR="003E241F" w:rsidRPr="003E241F">
        <w:rPr>
          <w:lang w:val="it-IT"/>
        </w:rPr>
        <w:t xml:space="preserve">(x̄ = </w:t>
      </w:r>
      <w:r w:rsidR="001A6EA8" w:rsidRPr="001A6EA8">
        <w:rPr>
          <w:lang w:val="it-IT"/>
        </w:rPr>
        <w:t>-2.62</w:t>
      </w:r>
      <w:r w:rsidR="001A6EA8">
        <w:rPr>
          <w:lang w:val="it-IT"/>
        </w:rPr>
        <w:t>3</w:t>
      </w:r>
      <w:r w:rsidR="003E241F" w:rsidRPr="003E241F">
        <w:rPr>
          <w:lang w:val="it-IT"/>
        </w:rPr>
        <w:t xml:space="preserve">; CI: </w:t>
      </w:r>
      <w:r w:rsidR="001A6EA8" w:rsidRPr="001A6EA8">
        <w:rPr>
          <w:lang w:val="it-IT"/>
        </w:rPr>
        <w:t>-2.884</w:t>
      </w:r>
      <w:r w:rsidR="003E241F" w:rsidRPr="003E241F">
        <w:rPr>
          <w:lang w:val="it-IT"/>
        </w:rPr>
        <w:t xml:space="preserve">; </w:t>
      </w:r>
      <w:r w:rsidR="001A6EA8" w:rsidRPr="001A6EA8">
        <w:rPr>
          <w:lang w:val="it-IT"/>
        </w:rPr>
        <w:t>-2.360</w:t>
      </w:r>
      <w:r w:rsidR="003E241F" w:rsidRPr="003E241F">
        <w:rPr>
          <w:lang w:val="it-IT"/>
        </w:rPr>
        <w:t>)</w:t>
      </w:r>
      <w:r w:rsidR="003E241F" w:rsidRPr="003E241F">
        <w:rPr>
          <w:lang w:val="it-IT"/>
        </w:rPr>
        <w:t xml:space="preserve">, </w:t>
      </w:r>
      <w:r w:rsidR="003E241F">
        <w:rPr>
          <w:lang w:val="it-IT"/>
        </w:rPr>
        <w:t xml:space="preserve">and </w:t>
      </w:r>
      <w:r w:rsidR="003E241F" w:rsidRPr="003E241F">
        <w:rPr>
          <w:i/>
          <w:iCs/>
          <w:lang w:val="it-IT"/>
        </w:rPr>
        <w:t>redis_f</w:t>
      </w:r>
      <w:r w:rsidR="003E241F">
        <w:rPr>
          <w:lang w:val="it-IT"/>
        </w:rPr>
        <w:t xml:space="preserve"> </w:t>
      </w:r>
      <w:r w:rsidR="003E241F" w:rsidRPr="003E241F">
        <w:rPr>
          <w:lang w:val="it-IT"/>
        </w:rPr>
        <w:t xml:space="preserve">(x̄ = </w:t>
      </w:r>
      <w:r w:rsidR="001A6EA8" w:rsidRPr="001A6EA8">
        <w:rPr>
          <w:lang w:val="it-IT"/>
        </w:rPr>
        <w:t>-2.673</w:t>
      </w:r>
      <w:r w:rsidR="003E241F" w:rsidRPr="003E241F">
        <w:rPr>
          <w:lang w:val="it-IT"/>
        </w:rPr>
        <w:t xml:space="preserve">; CI: </w:t>
      </w:r>
      <w:r w:rsidR="001A6EA8" w:rsidRPr="001A6EA8">
        <w:rPr>
          <w:lang w:val="it-IT"/>
        </w:rPr>
        <w:t>-2.928</w:t>
      </w:r>
      <w:r w:rsidR="003E241F" w:rsidRPr="003E241F">
        <w:rPr>
          <w:lang w:val="it-IT"/>
        </w:rPr>
        <w:t xml:space="preserve">; </w:t>
      </w:r>
      <w:r w:rsidR="001A6EA8" w:rsidRPr="001A6EA8">
        <w:rPr>
          <w:lang w:val="it-IT"/>
        </w:rPr>
        <w:t>-2.418</w:t>
      </w:r>
      <w:r w:rsidR="003E241F" w:rsidRPr="003E241F">
        <w:rPr>
          <w:lang w:val="it-IT"/>
        </w:rPr>
        <w:t>)</w:t>
      </w:r>
      <w:r w:rsidR="003E241F" w:rsidRPr="003E241F">
        <w:rPr>
          <w:lang w:val="it-IT"/>
        </w:rPr>
        <w:t xml:space="preserve">. </w:t>
      </w:r>
      <w:r w:rsidR="001A6EA8" w:rsidRPr="001A6EA8">
        <w:t xml:space="preserve">These nodes include </w:t>
      </w:r>
      <w:r w:rsidR="001A6EA8" w:rsidRPr="001A6EA8">
        <w:rPr>
          <w:i/>
          <w:iCs/>
        </w:rPr>
        <w:t>ineq_p</w:t>
      </w:r>
      <w:r w:rsidR="001A6EA8" w:rsidRPr="001A6EA8">
        <w:t xml:space="preserve"> and </w:t>
      </w:r>
      <w:r w:rsidR="001A6EA8" w:rsidRPr="001A6EA8">
        <w:rPr>
          <w:i/>
          <w:iCs/>
        </w:rPr>
        <w:t>redis_p</w:t>
      </w:r>
      <w:r w:rsidR="001A6EA8" w:rsidRPr="001A6EA8">
        <w:t xml:space="preserve">, confirming H4.  </w:t>
      </w:r>
      <w:r w:rsidR="001A6EA8">
        <w:t xml:space="preserve">A comparison between Figure 5 and the centrality table of Figure 4 reveals that strength centrality and entity of sumscore’ change are highly correlated. Indeed, nodes whose manipulation produces downstream effects cover the highest position in the centrality table. The only exception to this pattern is the node </w:t>
      </w:r>
      <w:r w:rsidR="001A6EA8" w:rsidRPr="001A6EA8">
        <w:rPr>
          <w:i/>
          <w:iCs/>
        </w:rPr>
        <w:t>redis_f</w:t>
      </w:r>
      <w:r w:rsidR="001A6EA8">
        <w:t xml:space="preserve">, which has medium strength centrality, but still produces huge variations in the network when targeted. Importantly, the simulation shows that regardless of how important and embedded a node is in the network of attitudes, its state change is not strong enough to produce drastic variation in network sumscores. Indeed, across all manipulations, the synthetic index representing the overall levels of attitudes towards inequality remains negative in sign. </w:t>
      </w:r>
    </w:p>
    <w:p w14:paraId="70C82F53" w14:textId="77777777" w:rsidR="004431B8" w:rsidRPr="001A6EA8" w:rsidRDefault="004431B8">
      <w:pPr>
        <w:jc w:val="left"/>
        <w:rPr>
          <w:rFonts w:eastAsiaTheme="majorEastAsia"/>
          <w:color w:val="2F5496" w:themeColor="accent1" w:themeShade="BF"/>
          <w:sz w:val="26"/>
          <w:szCs w:val="26"/>
        </w:rPr>
      </w:pPr>
      <w:r w:rsidRPr="001A6EA8">
        <w:br w:type="page"/>
      </w:r>
    </w:p>
    <w:p w14:paraId="290559D5" w14:textId="165C5F7E" w:rsidR="00442A69" w:rsidRDefault="00246664" w:rsidP="007E7B00">
      <w:pPr>
        <w:pStyle w:val="Heading2"/>
      </w:pPr>
      <w:r>
        <w:lastRenderedPageBreak/>
        <w:t>5. Discussion</w:t>
      </w:r>
    </w:p>
    <w:p w14:paraId="64C9460A" w14:textId="77777777" w:rsidR="00246664" w:rsidRDefault="00246664" w:rsidP="007E7B00"/>
    <w:p w14:paraId="09C1EAC6" w14:textId="24F29267" w:rsidR="00246664" w:rsidRDefault="00246664" w:rsidP="007E7B00">
      <w:pPr>
        <w:pStyle w:val="Heading2"/>
      </w:pPr>
      <w:r>
        <w:t>6. Conclusions</w:t>
      </w:r>
    </w:p>
    <w:p w14:paraId="11711BD0" w14:textId="77777777" w:rsidR="00246664" w:rsidRDefault="00246664" w:rsidP="007E7B00"/>
    <w:p w14:paraId="571D0D0D" w14:textId="6F39CDE7" w:rsidR="00246664" w:rsidRDefault="00246664" w:rsidP="007E7B00">
      <w:pPr>
        <w:pStyle w:val="Heading2"/>
      </w:pPr>
      <w:r>
        <w:t xml:space="preserve">7. </w:t>
      </w:r>
      <w:r w:rsidRPr="00246664">
        <w:t>References</w:t>
      </w:r>
    </w:p>
    <w:p w14:paraId="290B65F8" w14:textId="77777777" w:rsidR="00F91C7A" w:rsidRPr="00F91C7A" w:rsidRDefault="00E75D96" w:rsidP="00F91C7A">
      <w:pPr>
        <w:pStyle w:val="Bibliography"/>
        <w:rPr>
          <w:lang w:val="en-GB"/>
        </w:rPr>
      </w:pPr>
      <w:r>
        <w:fldChar w:fldCharType="begin"/>
      </w:r>
      <w:r>
        <w:instrText xml:space="preserve"> ADDIN ZOTERO_BIBL {"uncited":[],"omitted":[],"custom":[]} CSL_BIBLIOGRAPHY </w:instrText>
      </w:r>
      <w:r>
        <w:fldChar w:fldCharType="separate"/>
      </w:r>
      <w:r w:rsidR="00F91C7A" w:rsidRPr="00F91C7A">
        <w:rPr>
          <w:lang w:val="en-GB"/>
        </w:rPr>
        <w:t xml:space="preserve">Borkulo, C. D. van, Bork, R. van, Boschloo, L., Kossakowski, J. J., Tio, P., Schoevers, R. A., Borsboom, D., &amp; Waldorp, L. J. (2022). Comparing network structures on three aspects: A permutation test. </w:t>
      </w:r>
      <w:r w:rsidR="00F91C7A" w:rsidRPr="00F91C7A">
        <w:rPr>
          <w:i/>
          <w:iCs/>
          <w:lang w:val="en-GB"/>
        </w:rPr>
        <w:t>Psychological Methods</w:t>
      </w:r>
      <w:r w:rsidR="00F91C7A" w:rsidRPr="00F91C7A">
        <w:rPr>
          <w:lang w:val="en-GB"/>
        </w:rPr>
        <w:t>. https://doi.org/10.1037/met0000476</w:t>
      </w:r>
    </w:p>
    <w:p w14:paraId="35539EC1" w14:textId="77777777" w:rsidR="00F91C7A" w:rsidRPr="00F91C7A" w:rsidRDefault="00F91C7A" w:rsidP="00F91C7A">
      <w:pPr>
        <w:pStyle w:val="Bibliography"/>
        <w:rPr>
          <w:lang w:val="en-GB"/>
        </w:rPr>
      </w:pPr>
      <w:r w:rsidRPr="00F91C7A">
        <w:rPr>
          <w:lang w:val="en-GB"/>
        </w:rPr>
        <w:t xml:space="preserve">Borkulo, C. D. van, Borsboom, D., Epskamp, S., Blanken, T. F., Boschloo, L., Schoevers, R. A., &amp; Waldorp, L. J. (2015). A new method for constructing networks from binary data. </w:t>
      </w:r>
      <w:r w:rsidRPr="00F91C7A">
        <w:rPr>
          <w:i/>
          <w:iCs/>
          <w:lang w:val="en-GB"/>
        </w:rPr>
        <w:t>Scientific Reports</w:t>
      </w:r>
      <w:r w:rsidRPr="00F91C7A">
        <w:rPr>
          <w:lang w:val="en-GB"/>
        </w:rPr>
        <w:t xml:space="preserve">, </w:t>
      </w:r>
      <w:r w:rsidRPr="00F91C7A">
        <w:rPr>
          <w:i/>
          <w:iCs/>
          <w:lang w:val="en-GB"/>
        </w:rPr>
        <w:t>4</w:t>
      </w:r>
      <w:r w:rsidRPr="00F91C7A">
        <w:rPr>
          <w:lang w:val="en-GB"/>
        </w:rPr>
        <w:t>(1), 5918. https://doi.org/10.1038/srep05918</w:t>
      </w:r>
    </w:p>
    <w:p w14:paraId="63FE2CC6" w14:textId="77777777" w:rsidR="00F91C7A" w:rsidRPr="00F91C7A" w:rsidRDefault="00F91C7A" w:rsidP="00F91C7A">
      <w:pPr>
        <w:pStyle w:val="Bibliography"/>
        <w:rPr>
          <w:lang w:val="en-GB"/>
        </w:rPr>
      </w:pPr>
      <w:r w:rsidRPr="00F91C7A">
        <w:rPr>
          <w:lang w:val="en-GB"/>
        </w:rPr>
        <w:t xml:space="preserve">Borsboom, D., Deserno, M. K., Rhemtulla, M., Epskamp, S., Fried, E. I., McNally, R. J., Robinaugh, D. J., Perugini, M., Dalege, J., Costantini, G., Isvoranu, A.-M., Wysocki, A. C., Borkulo, C. D. van, Bork, R. van, &amp; Waldorp, L. J. (2021). Network analysis of multivariate data in psychological science. </w:t>
      </w:r>
      <w:r w:rsidRPr="00F91C7A">
        <w:rPr>
          <w:i/>
          <w:iCs/>
          <w:lang w:val="en-GB"/>
        </w:rPr>
        <w:t>Nature Reviews Methods Primers</w:t>
      </w:r>
      <w:r w:rsidRPr="00F91C7A">
        <w:rPr>
          <w:lang w:val="en-GB"/>
        </w:rPr>
        <w:t xml:space="preserve">, </w:t>
      </w:r>
      <w:r w:rsidRPr="00F91C7A">
        <w:rPr>
          <w:i/>
          <w:iCs/>
          <w:lang w:val="en-GB"/>
        </w:rPr>
        <w:t>1</w:t>
      </w:r>
      <w:r w:rsidRPr="00F91C7A">
        <w:rPr>
          <w:lang w:val="en-GB"/>
        </w:rPr>
        <w:t>(1), 58. https://doi.org/10.1038/s43586-021-00055-w</w:t>
      </w:r>
    </w:p>
    <w:p w14:paraId="29089FE4" w14:textId="77777777" w:rsidR="00F91C7A" w:rsidRPr="00F91C7A" w:rsidRDefault="00F91C7A" w:rsidP="00F91C7A">
      <w:pPr>
        <w:pStyle w:val="Bibliography"/>
        <w:rPr>
          <w:lang w:val="en-GB"/>
        </w:rPr>
      </w:pPr>
      <w:r w:rsidRPr="00F91C7A">
        <w:rPr>
          <w:lang w:val="en-GB"/>
        </w:rPr>
        <w:t xml:space="preserve">Bringmann, L. F., Elmer, T., Epskamp, S., Krause, R. W., Schoch, D., Wichers, M., Wigman, J. T. W., &amp; Snippe, E. (2019). What do centrality measures measure in psychological networks? </w:t>
      </w:r>
      <w:r w:rsidRPr="00F91C7A">
        <w:rPr>
          <w:i/>
          <w:iCs/>
          <w:lang w:val="en-GB"/>
        </w:rPr>
        <w:t>Journal of Abnormal Psychology</w:t>
      </w:r>
      <w:r w:rsidRPr="00F91C7A">
        <w:rPr>
          <w:lang w:val="en-GB"/>
        </w:rPr>
        <w:t xml:space="preserve">, </w:t>
      </w:r>
      <w:r w:rsidRPr="00F91C7A">
        <w:rPr>
          <w:i/>
          <w:iCs/>
          <w:lang w:val="en-GB"/>
        </w:rPr>
        <w:t>128</w:t>
      </w:r>
      <w:r w:rsidRPr="00F91C7A">
        <w:rPr>
          <w:lang w:val="en-GB"/>
        </w:rPr>
        <w:t>(8), 892–903. https://doi.org/10.1037/abn0000446</w:t>
      </w:r>
    </w:p>
    <w:p w14:paraId="4AEAC040" w14:textId="77777777" w:rsidR="00F91C7A" w:rsidRPr="00F91C7A" w:rsidRDefault="00F91C7A" w:rsidP="00F91C7A">
      <w:pPr>
        <w:pStyle w:val="Bibliography"/>
        <w:rPr>
          <w:lang w:val="en-GB"/>
        </w:rPr>
      </w:pPr>
      <w:r w:rsidRPr="00F91C7A">
        <w:rPr>
          <w:lang w:val="en-GB"/>
        </w:rPr>
        <w:t xml:space="preserve">Burger, J., Isvoranu, A.-M., Lunansky, G., Haslbeck, J. M. B., Epskamp, S., Hoekstra, R. H. A., Fried, E. I., Borsboom, D., &amp; Blanken, T. F. (2022). Reporting Standards for Psychological Network Analyses in Cross-Sectional Data. </w:t>
      </w:r>
      <w:r w:rsidRPr="00F91C7A">
        <w:rPr>
          <w:i/>
          <w:iCs/>
          <w:lang w:val="en-GB"/>
        </w:rPr>
        <w:t>Psychological Methods</w:t>
      </w:r>
      <w:r w:rsidRPr="00F91C7A">
        <w:rPr>
          <w:lang w:val="en-GB"/>
        </w:rPr>
        <w:t>. https://doi.org/10.1037/met0000471</w:t>
      </w:r>
    </w:p>
    <w:p w14:paraId="2ADE2999" w14:textId="77777777" w:rsidR="00F91C7A" w:rsidRPr="00F91C7A" w:rsidRDefault="00F91C7A" w:rsidP="00F91C7A">
      <w:pPr>
        <w:pStyle w:val="Bibliography"/>
        <w:rPr>
          <w:lang w:val="en-GB"/>
        </w:rPr>
      </w:pPr>
      <w:r w:rsidRPr="00F91C7A">
        <w:rPr>
          <w:lang w:val="en-GB"/>
        </w:rPr>
        <w:t xml:space="preserve">Chen, J., &amp; Chen, Z. (2008). Extended Bayesian information criteria for model selection with large model spaces. </w:t>
      </w:r>
      <w:r w:rsidRPr="00F91C7A">
        <w:rPr>
          <w:i/>
          <w:iCs/>
          <w:lang w:val="en-GB"/>
        </w:rPr>
        <w:t>Biometrika</w:t>
      </w:r>
      <w:r w:rsidRPr="00F91C7A">
        <w:rPr>
          <w:lang w:val="en-GB"/>
        </w:rPr>
        <w:t xml:space="preserve">, </w:t>
      </w:r>
      <w:r w:rsidRPr="00F91C7A">
        <w:rPr>
          <w:i/>
          <w:iCs/>
          <w:lang w:val="en-GB"/>
        </w:rPr>
        <w:t>95</w:t>
      </w:r>
      <w:r w:rsidRPr="00F91C7A">
        <w:rPr>
          <w:lang w:val="en-GB"/>
        </w:rPr>
        <w:t>(3), 759–771. https://doi.org/10.1093/biomet/asn034</w:t>
      </w:r>
    </w:p>
    <w:p w14:paraId="27EE9DF6" w14:textId="77777777" w:rsidR="00F91C7A" w:rsidRPr="00F91C7A" w:rsidRDefault="00F91C7A" w:rsidP="00F91C7A">
      <w:pPr>
        <w:pStyle w:val="Bibliography"/>
        <w:rPr>
          <w:lang w:val="en-GB"/>
        </w:rPr>
      </w:pPr>
      <w:r w:rsidRPr="00F91C7A">
        <w:rPr>
          <w:lang w:val="en-GB"/>
        </w:rPr>
        <w:t xml:space="preserve">Dalege, J., Borsboom, D., Harreveld, F. van, Berg, H. van den, Conner, M., &amp; Maas, H. L. J. van der. (2016). Toward a formalized account of attitudes: The Causal Attitude Network (CAN) model. </w:t>
      </w:r>
      <w:r w:rsidRPr="00F91C7A">
        <w:rPr>
          <w:i/>
          <w:iCs/>
          <w:lang w:val="en-GB"/>
        </w:rPr>
        <w:t>Psychological Review</w:t>
      </w:r>
      <w:r w:rsidRPr="00F91C7A">
        <w:rPr>
          <w:lang w:val="en-GB"/>
        </w:rPr>
        <w:t xml:space="preserve">, </w:t>
      </w:r>
      <w:r w:rsidRPr="00F91C7A">
        <w:rPr>
          <w:i/>
          <w:iCs/>
          <w:lang w:val="en-GB"/>
        </w:rPr>
        <w:t>123</w:t>
      </w:r>
      <w:r w:rsidRPr="00F91C7A">
        <w:rPr>
          <w:lang w:val="en-GB"/>
        </w:rPr>
        <w:t>(1), 2–22. https://doi.org/10.1037/a0039802</w:t>
      </w:r>
    </w:p>
    <w:p w14:paraId="082EB5DF" w14:textId="77777777" w:rsidR="00F91C7A" w:rsidRPr="00F91C7A" w:rsidRDefault="00F91C7A" w:rsidP="00F91C7A">
      <w:pPr>
        <w:pStyle w:val="Bibliography"/>
        <w:rPr>
          <w:lang w:val="en-GB"/>
        </w:rPr>
      </w:pPr>
      <w:r w:rsidRPr="00F91C7A">
        <w:rPr>
          <w:lang w:val="en-GB"/>
        </w:rPr>
        <w:lastRenderedPageBreak/>
        <w:t xml:space="preserve">Dalege, J., Borsboom, D., Harreveld, F. van, &amp; Maas, H. L. J. van der. (2017). Network Analysis on Attitudes: A Brief Tutorial. </w:t>
      </w:r>
      <w:r w:rsidRPr="00F91C7A">
        <w:rPr>
          <w:i/>
          <w:iCs/>
          <w:lang w:val="en-GB"/>
        </w:rPr>
        <w:t>Social Psychological and Personality Science</w:t>
      </w:r>
      <w:r w:rsidRPr="00F91C7A">
        <w:rPr>
          <w:lang w:val="en-GB"/>
        </w:rPr>
        <w:t xml:space="preserve">, </w:t>
      </w:r>
      <w:r w:rsidRPr="00F91C7A">
        <w:rPr>
          <w:i/>
          <w:iCs/>
          <w:lang w:val="en-GB"/>
        </w:rPr>
        <w:t>8</w:t>
      </w:r>
      <w:r w:rsidRPr="00F91C7A">
        <w:rPr>
          <w:lang w:val="en-GB"/>
        </w:rPr>
        <w:t>(5), 528–537. https://doi.org/10.1177/1948550617709827</w:t>
      </w:r>
    </w:p>
    <w:p w14:paraId="0303D4C7" w14:textId="77777777" w:rsidR="00F91C7A" w:rsidRPr="00F91C7A" w:rsidRDefault="00F91C7A" w:rsidP="00F91C7A">
      <w:pPr>
        <w:pStyle w:val="Bibliography"/>
        <w:rPr>
          <w:lang w:val="en-GB"/>
        </w:rPr>
      </w:pPr>
      <w:r w:rsidRPr="00F91C7A">
        <w:rPr>
          <w:lang w:val="en-GB"/>
        </w:rPr>
        <w:t xml:space="preserve">Dalege, J., Borsboom, D., van Harreveld, F., &amp; van der Maas, H. L. J. (2018). The Attitudinal Entropy (AE) Framework as a General Theory of Individual Attitudes. </w:t>
      </w:r>
      <w:r w:rsidRPr="00F91C7A">
        <w:rPr>
          <w:i/>
          <w:iCs/>
          <w:lang w:val="en-GB"/>
        </w:rPr>
        <w:t>Psychological Inquiry</w:t>
      </w:r>
      <w:r w:rsidRPr="00F91C7A">
        <w:rPr>
          <w:lang w:val="en-GB"/>
        </w:rPr>
        <w:t xml:space="preserve">, </w:t>
      </w:r>
      <w:r w:rsidRPr="00F91C7A">
        <w:rPr>
          <w:i/>
          <w:iCs/>
          <w:lang w:val="en-GB"/>
        </w:rPr>
        <w:t>29</w:t>
      </w:r>
      <w:r w:rsidRPr="00F91C7A">
        <w:rPr>
          <w:lang w:val="en-GB"/>
        </w:rPr>
        <w:t>(4), 175–193. https://doi.org/10.1080/1047840X.2018.1537246</w:t>
      </w:r>
    </w:p>
    <w:p w14:paraId="45068293" w14:textId="77777777" w:rsidR="00F91C7A" w:rsidRPr="00F91C7A" w:rsidRDefault="00F91C7A" w:rsidP="00F91C7A">
      <w:pPr>
        <w:pStyle w:val="Bibliography"/>
        <w:rPr>
          <w:lang w:val="en-GB"/>
        </w:rPr>
      </w:pPr>
      <w:r w:rsidRPr="00F91C7A">
        <w:rPr>
          <w:lang w:val="en-GB"/>
        </w:rPr>
        <w:t xml:space="preserve">Danaher, P., Wang, P., &amp; Witten, D. M. (2013). The Joint Graphical Lasso for Inverse Covariance Estimation Across Multiple Classes. </w:t>
      </w:r>
      <w:r w:rsidRPr="00F91C7A">
        <w:rPr>
          <w:i/>
          <w:iCs/>
          <w:lang w:val="en-GB"/>
        </w:rPr>
        <w:t>Journal of the Royal Statistical Society Series B: Statistical Methodology</w:t>
      </w:r>
      <w:r w:rsidRPr="00F91C7A">
        <w:rPr>
          <w:lang w:val="en-GB"/>
        </w:rPr>
        <w:t xml:space="preserve">, </w:t>
      </w:r>
      <w:r w:rsidRPr="00F91C7A">
        <w:rPr>
          <w:i/>
          <w:iCs/>
          <w:lang w:val="en-GB"/>
        </w:rPr>
        <w:t>76</w:t>
      </w:r>
      <w:r w:rsidRPr="00F91C7A">
        <w:rPr>
          <w:lang w:val="en-GB"/>
        </w:rPr>
        <w:t>(2), 373–397. https://doi.org/10.1111/rssb.12033</w:t>
      </w:r>
    </w:p>
    <w:p w14:paraId="25CC28A8" w14:textId="77777777" w:rsidR="00F91C7A" w:rsidRPr="00F91C7A" w:rsidRDefault="00F91C7A" w:rsidP="00F91C7A">
      <w:pPr>
        <w:pStyle w:val="Bibliography"/>
        <w:rPr>
          <w:lang w:val="en-GB"/>
        </w:rPr>
      </w:pPr>
      <w:r w:rsidRPr="00F91C7A">
        <w:rPr>
          <w:lang w:val="en-GB"/>
        </w:rPr>
        <w:t xml:space="preserve">Efron, B. (1979). Bootstrap Methods: Another Look at the Jackknife. </w:t>
      </w:r>
      <w:r w:rsidRPr="00F91C7A">
        <w:rPr>
          <w:i/>
          <w:iCs/>
          <w:lang w:val="en-GB"/>
        </w:rPr>
        <w:t>The Annals of Statistics</w:t>
      </w:r>
      <w:r w:rsidRPr="00F91C7A">
        <w:rPr>
          <w:lang w:val="en-GB"/>
        </w:rPr>
        <w:t xml:space="preserve">, </w:t>
      </w:r>
      <w:r w:rsidRPr="00F91C7A">
        <w:rPr>
          <w:i/>
          <w:iCs/>
          <w:lang w:val="en-GB"/>
        </w:rPr>
        <w:t>7</w:t>
      </w:r>
      <w:r w:rsidRPr="00F91C7A">
        <w:rPr>
          <w:lang w:val="en-GB"/>
        </w:rPr>
        <w:t>(1). https://doi.org/10.1214/aos/1176344552</w:t>
      </w:r>
    </w:p>
    <w:p w14:paraId="24408B0D" w14:textId="77777777" w:rsidR="00F91C7A" w:rsidRPr="00F91C7A" w:rsidRDefault="00F91C7A" w:rsidP="00F91C7A">
      <w:pPr>
        <w:pStyle w:val="Bibliography"/>
        <w:rPr>
          <w:lang w:val="en-GB"/>
        </w:rPr>
      </w:pPr>
      <w:r w:rsidRPr="00F91C7A">
        <w:rPr>
          <w:lang w:val="en-GB"/>
        </w:rPr>
        <w:t xml:space="preserve">Epskamp, S., Borsboom, D., &amp; Fried, E. I. (2018). Estimating psychological networks and their accuracy: A tutorial paper. </w:t>
      </w:r>
      <w:r w:rsidRPr="00F91C7A">
        <w:rPr>
          <w:i/>
          <w:iCs/>
          <w:lang w:val="en-GB"/>
        </w:rPr>
        <w:t>Behavior Research Methods</w:t>
      </w:r>
      <w:r w:rsidRPr="00F91C7A">
        <w:rPr>
          <w:lang w:val="en-GB"/>
        </w:rPr>
        <w:t xml:space="preserve">, </w:t>
      </w:r>
      <w:r w:rsidRPr="00F91C7A">
        <w:rPr>
          <w:i/>
          <w:iCs/>
          <w:lang w:val="en-GB"/>
        </w:rPr>
        <w:t>50</w:t>
      </w:r>
      <w:r w:rsidRPr="00F91C7A">
        <w:rPr>
          <w:lang w:val="en-GB"/>
        </w:rPr>
        <w:t>(1), 195–212. https://doi.org/10.3758/s13428-017-0862-1</w:t>
      </w:r>
    </w:p>
    <w:p w14:paraId="5B233947" w14:textId="77777777" w:rsidR="00F91C7A" w:rsidRPr="00F91C7A" w:rsidRDefault="00F91C7A" w:rsidP="00F91C7A">
      <w:pPr>
        <w:pStyle w:val="Bibliography"/>
        <w:rPr>
          <w:lang w:val="en-GB"/>
        </w:rPr>
      </w:pPr>
      <w:r w:rsidRPr="00F91C7A">
        <w:rPr>
          <w:lang w:val="en-GB"/>
        </w:rPr>
        <w:t xml:space="preserve">Epskamp, S., &amp; Fried, E. I. (2018). A Tutorial on Regularized Partial Correlation Networks. </w:t>
      </w:r>
      <w:r w:rsidRPr="00F91C7A">
        <w:rPr>
          <w:i/>
          <w:iCs/>
          <w:lang w:val="en-GB"/>
        </w:rPr>
        <w:t>Psychological Methods</w:t>
      </w:r>
      <w:r w:rsidRPr="00F91C7A">
        <w:rPr>
          <w:lang w:val="en-GB"/>
        </w:rPr>
        <w:t xml:space="preserve">, </w:t>
      </w:r>
      <w:r w:rsidRPr="00F91C7A">
        <w:rPr>
          <w:i/>
          <w:iCs/>
          <w:lang w:val="en-GB"/>
        </w:rPr>
        <w:t>23</w:t>
      </w:r>
      <w:r w:rsidRPr="00F91C7A">
        <w:rPr>
          <w:lang w:val="en-GB"/>
        </w:rPr>
        <w:t>(4), 617–634. https://doi.org/10.1037/met0000167</w:t>
      </w:r>
    </w:p>
    <w:p w14:paraId="7159448A" w14:textId="77777777" w:rsidR="00F91C7A" w:rsidRPr="00F91C7A" w:rsidRDefault="00F91C7A" w:rsidP="00F91C7A">
      <w:pPr>
        <w:pStyle w:val="Bibliography"/>
        <w:rPr>
          <w:lang w:val="en-GB"/>
        </w:rPr>
      </w:pPr>
      <w:r w:rsidRPr="00F91C7A">
        <w:rPr>
          <w:lang w:val="en-GB"/>
        </w:rPr>
        <w:t xml:space="preserve">Foygel, R., &amp; Drton, M. (2010). Extended Bayesian Information Criteria for Gaussian Graphical Models. In J. Lafferty, C. Williams, J. Shawe-Taylor, R. Zemel, &amp; A. Culotta (Eds.), </w:t>
      </w:r>
      <w:r w:rsidRPr="00F91C7A">
        <w:rPr>
          <w:i/>
          <w:iCs/>
          <w:lang w:val="en-GB"/>
        </w:rPr>
        <w:t>Advances in Neural Information Processing Systems</w:t>
      </w:r>
      <w:r w:rsidRPr="00F91C7A">
        <w:rPr>
          <w:lang w:val="en-GB"/>
        </w:rPr>
        <w:t xml:space="preserve"> (Vol. 23). Curran Associates, Inc. https://proceedings.neurips.cc/paper_files/paper/2010/file/072b030ba126b2f4b2374f342be9ed44-Paper.pdf</w:t>
      </w:r>
    </w:p>
    <w:p w14:paraId="08A7439E" w14:textId="77777777" w:rsidR="00F91C7A" w:rsidRPr="00F91C7A" w:rsidRDefault="00F91C7A" w:rsidP="00F91C7A">
      <w:pPr>
        <w:pStyle w:val="Bibliography"/>
        <w:rPr>
          <w:lang w:val="en-GB"/>
        </w:rPr>
      </w:pPr>
      <w:r w:rsidRPr="00F91C7A">
        <w:rPr>
          <w:lang w:val="en-GB"/>
        </w:rPr>
        <w:t xml:space="preserve">Franetovic, G., &amp; Bertero, A. (2023). How do people understand inequality in Chile? A study through attitude network analysis. </w:t>
      </w:r>
      <w:r w:rsidRPr="00F91C7A">
        <w:rPr>
          <w:i/>
          <w:iCs/>
          <w:lang w:val="en-GB"/>
        </w:rPr>
        <w:t>AWARI</w:t>
      </w:r>
      <w:r w:rsidRPr="00F91C7A">
        <w:rPr>
          <w:lang w:val="en-GB"/>
        </w:rPr>
        <w:t xml:space="preserve">, </w:t>
      </w:r>
      <w:r w:rsidRPr="00F91C7A">
        <w:rPr>
          <w:i/>
          <w:iCs/>
          <w:lang w:val="en-GB"/>
        </w:rPr>
        <w:t>4</w:t>
      </w:r>
      <w:r w:rsidRPr="00F91C7A">
        <w:rPr>
          <w:lang w:val="en-GB"/>
        </w:rPr>
        <w:t>. https://doi.org/10.47909/awari.42</w:t>
      </w:r>
    </w:p>
    <w:p w14:paraId="13D9C404" w14:textId="77777777" w:rsidR="00F91C7A" w:rsidRPr="00F91C7A" w:rsidRDefault="00F91C7A" w:rsidP="00F91C7A">
      <w:pPr>
        <w:pStyle w:val="Bibliography"/>
        <w:rPr>
          <w:lang w:val="en-GB"/>
        </w:rPr>
      </w:pPr>
      <w:r w:rsidRPr="00F91C7A">
        <w:rPr>
          <w:lang w:val="en-GB"/>
        </w:rPr>
        <w:t xml:space="preserve">Fruchterman, T. M. J., &amp; Reingold, E. M. (1991). Graph drawing by force‐directed placement. </w:t>
      </w:r>
      <w:r w:rsidRPr="00F91C7A">
        <w:rPr>
          <w:i/>
          <w:iCs/>
          <w:lang w:val="en-GB"/>
        </w:rPr>
        <w:t>Software: Practice and Experience</w:t>
      </w:r>
      <w:r w:rsidRPr="00F91C7A">
        <w:rPr>
          <w:lang w:val="en-GB"/>
        </w:rPr>
        <w:t xml:space="preserve">, </w:t>
      </w:r>
      <w:r w:rsidRPr="00F91C7A">
        <w:rPr>
          <w:i/>
          <w:iCs/>
          <w:lang w:val="en-GB"/>
        </w:rPr>
        <w:t>21</w:t>
      </w:r>
      <w:r w:rsidRPr="00F91C7A">
        <w:rPr>
          <w:lang w:val="en-GB"/>
        </w:rPr>
        <w:t>(11), 1129–1164. https://doi.org/10.1002/spe.4380211102</w:t>
      </w:r>
    </w:p>
    <w:p w14:paraId="24418919" w14:textId="77777777" w:rsidR="00F91C7A" w:rsidRPr="00F91C7A" w:rsidRDefault="00F91C7A" w:rsidP="00F91C7A">
      <w:pPr>
        <w:pStyle w:val="Bibliography"/>
        <w:rPr>
          <w:lang w:val="en-GB"/>
        </w:rPr>
      </w:pPr>
      <w:r w:rsidRPr="00F91C7A">
        <w:rPr>
          <w:lang w:val="en-GB"/>
        </w:rPr>
        <w:t xml:space="preserve">Haslbeck, J. M. B., Borsboom, D., &amp; Waldorp, L. J. (2021). Moderated Network Models. </w:t>
      </w:r>
      <w:r w:rsidRPr="00F91C7A">
        <w:rPr>
          <w:i/>
          <w:iCs/>
          <w:lang w:val="en-GB"/>
        </w:rPr>
        <w:t>Multivariate Behavioral Research</w:t>
      </w:r>
      <w:r w:rsidRPr="00F91C7A">
        <w:rPr>
          <w:lang w:val="en-GB"/>
        </w:rPr>
        <w:t xml:space="preserve">, </w:t>
      </w:r>
      <w:r w:rsidRPr="00F91C7A">
        <w:rPr>
          <w:i/>
          <w:iCs/>
          <w:lang w:val="en-GB"/>
        </w:rPr>
        <w:t>56</w:t>
      </w:r>
      <w:r w:rsidRPr="00F91C7A">
        <w:rPr>
          <w:lang w:val="en-GB"/>
        </w:rPr>
        <w:t>(2), 256–287. https://doi.org/10.1080/00273171.2019.1677207</w:t>
      </w:r>
    </w:p>
    <w:p w14:paraId="01354E0A" w14:textId="77777777" w:rsidR="00F91C7A" w:rsidRPr="00F91C7A" w:rsidRDefault="00F91C7A" w:rsidP="00F91C7A">
      <w:pPr>
        <w:pStyle w:val="Bibliography"/>
        <w:rPr>
          <w:lang w:val="en-GB"/>
        </w:rPr>
      </w:pPr>
      <w:r w:rsidRPr="00F91C7A">
        <w:rPr>
          <w:lang w:val="en-GB"/>
        </w:rPr>
        <w:lastRenderedPageBreak/>
        <w:t xml:space="preserve">Haslbeck, J. M. B., &amp; Waldorp, L. J. (2020). mgm: Estimating Time-Varying Mixed Graphical Models in High-Dimensional Data. </w:t>
      </w:r>
      <w:r w:rsidRPr="00F91C7A">
        <w:rPr>
          <w:i/>
          <w:iCs/>
          <w:lang w:val="en-GB"/>
        </w:rPr>
        <w:t>Journal of Statistical Software</w:t>
      </w:r>
      <w:r w:rsidRPr="00F91C7A">
        <w:rPr>
          <w:lang w:val="en-GB"/>
        </w:rPr>
        <w:t xml:space="preserve">, </w:t>
      </w:r>
      <w:r w:rsidRPr="00F91C7A">
        <w:rPr>
          <w:i/>
          <w:iCs/>
          <w:lang w:val="en-GB"/>
        </w:rPr>
        <w:t>93</w:t>
      </w:r>
      <w:r w:rsidRPr="00F91C7A">
        <w:rPr>
          <w:lang w:val="en-GB"/>
        </w:rPr>
        <w:t>(8). https://doi.org/10.18637/jss.v093.i08</w:t>
      </w:r>
    </w:p>
    <w:p w14:paraId="74FF93D2" w14:textId="77777777" w:rsidR="00F91C7A" w:rsidRPr="00F91C7A" w:rsidRDefault="00F91C7A" w:rsidP="00F91C7A">
      <w:pPr>
        <w:pStyle w:val="Bibliography"/>
        <w:rPr>
          <w:lang w:val="en-GB"/>
        </w:rPr>
      </w:pPr>
      <w:r w:rsidRPr="00F91C7A">
        <w:rPr>
          <w:lang w:val="en-GB"/>
        </w:rPr>
        <w:t xml:space="preserve">Ising, E. (1925). Beitrag zur Theorie des Ferromagnetismus. </w:t>
      </w:r>
      <w:r w:rsidRPr="00F91C7A">
        <w:rPr>
          <w:i/>
          <w:iCs/>
          <w:lang w:val="en-GB"/>
        </w:rPr>
        <w:t>Zeitschrift für Physik</w:t>
      </w:r>
      <w:r w:rsidRPr="00F91C7A">
        <w:rPr>
          <w:lang w:val="en-GB"/>
        </w:rPr>
        <w:t xml:space="preserve">, </w:t>
      </w:r>
      <w:r w:rsidRPr="00F91C7A">
        <w:rPr>
          <w:i/>
          <w:iCs/>
          <w:lang w:val="en-GB"/>
        </w:rPr>
        <w:t>31</w:t>
      </w:r>
      <w:r w:rsidRPr="00F91C7A">
        <w:rPr>
          <w:lang w:val="en-GB"/>
        </w:rPr>
        <w:t>(1), 253–258. https://doi.org/10.1007/BF02980577</w:t>
      </w:r>
    </w:p>
    <w:p w14:paraId="0BD6D65B" w14:textId="77777777" w:rsidR="00F91C7A" w:rsidRPr="00F91C7A" w:rsidRDefault="00F91C7A" w:rsidP="00F91C7A">
      <w:pPr>
        <w:pStyle w:val="Bibliography"/>
        <w:rPr>
          <w:lang w:val="en-GB"/>
        </w:rPr>
      </w:pPr>
      <w:r w:rsidRPr="00F91C7A">
        <w:rPr>
          <w:lang w:val="en-GB"/>
        </w:rPr>
        <w:t xml:space="preserve">ISSP Research Group. (2022). </w:t>
      </w:r>
      <w:r w:rsidRPr="00F91C7A">
        <w:rPr>
          <w:i/>
          <w:iCs/>
          <w:lang w:val="en-GB"/>
        </w:rPr>
        <w:t>International Social Survey Programme: Social Inequality V - ISSP 2019</w:t>
      </w:r>
      <w:r w:rsidRPr="00F91C7A">
        <w:rPr>
          <w:lang w:val="en-GB"/>
        </w:rPr>
        <w:t>. https://doi.org/10.4232/1.14009</w:t>
      </w:r>
    </w:p>
    <w:p w14:paraId="4BEA11B0" w14:textId="77777777" w:rsidR="00F91C7A" w:rsidRPr="00F91C7A" w:rsidRDefault="00F91C7A" w:rsidP="00F91C7A">
      <w:pPr>
        <w:pStyle w:val="Bibliography"/>
        <w:rPr>
          <w:lang w:val="en-GB"/>
        </w:rPr>
      </w:pPr>
      <w:r w:rsidRPr="00F91C7A">
        <w:rPr>
          <w:lang w:val="en-GB"/>
        </w:rPr>
        <w:t xml:space="preserve">Janmaat, J. G. (2013). Subjective Inequality: A Review of International Comparative Studies on People’s Views about Inequality. </w:t>
      </w:r>
      <w:r w:rsidRPr="00F91C7A">
        <w:rPr>
          <w:i/>
          <w:iCs/>
          <w:lang w:val="en-GB"/>
        </w:rPr>
        <w:t>European Journal of Sociology</w:t>
      </w:r>
      <w:r w:rsidRPr="00F91C7A">
        <w:rPr>
          <w:lang w:val="en-GB"/>
        </w:rPr>
        <w:t xml:space="preserve">, </w:t>
      </w:r>
      <w:r w:rsidRPr="00F91C7A">
        <w:rPr>
          <w:i/>
          <w:iCs/>
          <w:lang w:val="en-GB"/>
        </w:rPr>
        <w:t>54</w:t>
      </w:r>
      <w:r w:rsidRPr="00F91C7A">
        <w:rPr>
          <w:lang w:val="en-GB"/>
        </w:rPr>
        <w:t>(3), 357–389. https://doi.org/10.1017/s0003975613000209</w:t>
      </w:r>
    </w:p>
    <w:p w14:paraId="6DB5625A" w14:textId="77777777" w:rsidR="00F91C7A" w:rsidRPr="00F91C7A" w:rsidRDefault="00F91C7A" w:rsidP="00F91C7A">
      <w:pPr>
        <w:pStyle w:val="Bibliography"/>
        <w:rPr>
          <w:lang w:val="en-GB"/>
        </w:rPr>
      </w:pPr>
      <w:r w:rsidRPr="00F91C7A">
        <w:rPr>
          <w:lang w:val="en-GB"/>
        </w:rPr>
        <w:t xml:space="preserve">Lauritzen, S. L. (1996). </w:t>
      </w:r>
      <w:r w:rsidRPr="00F91C7A">
        <w:rPr>
          <w:i/>
          <w:iCs/>
          <w:lang w:val="en-GB"/>
        </w:rPr>
        <w:t>Graphical models</w:t>
      </w:r>
      <w:r w:rsidRPr="00F91C7A">
        <w:rPr>
          <w:lang w:val="en-GB"/>
        </w:rPr>
        <w:t xml:space="preserve"> (Vol. 17). Clarendon Press.</w:t>
      </w:r>
    </w:p>
    <w:p w14:paraId="628B1998" w14:textId="77777777" w:rsidR="00F91C7A" w:rsidRPr="00F91C7A" w:rsidRDefault="00F91C7A" w:rsidP="00F91C7A">
      <w:pPr>
        <w:pStyle w:val="Bibliography"/>
        <w:rPr>
          <w:lang w:val="en-GB"/>
        </w:rPr>
      </w:pPr>
      <w:r w:rsidRPr="00F91C7A">
        <w:rPr>
          <w:lang w:val="en-GB"/>
        </w:rPr>
        <w:t xml:space="preserve">Mijs, J. J. B. (2018). Inequality Is a Problem of Inference: How People Solve the Social Puzzle of Unequal Outcomes. </w:t>
      </w:r>
      <w:r w:rsidRPr="00F91C7A">
        <w:rPr>
          <w:i/>
          <w:iCs/>
          <w:lang w:val="en-GB"/>
        </w:rPr>
        <w:t>Societies</w:t>
      </w:r>
      <w:r w:rsidRPr="00F91C7A">
        <w:rPr>
          <w:lang w:val="en-GB"/>
        </w:rPr>
        <w:t xml:space="preserve">, </w:t>
      </w:r>
      <w:r w:rsidRPr="00F91C7A">
        <w:rPr>
          <w:i/>
          <w:iCs/>
          <w:lang w:val="en-GB"/>
        </w:rPr>
        <w:t>8</w:t>
      </w:r>
      <w:r w:rsidRPr="00F91C7A">
        <w:rPr>
          <w:lang w:val="en-GB"/>
        </w:rPr>
        <w:t>(3), 64. https://doi.org/10.3390/soc8030064</w:t>
      </w:r>
    </w:p>
    <w:p w14:paraId="0D61C2A6" w14:textId="77777777" w:rsidR="00F91C7A" w:rsidRPr="00F91C7A" w:rsidRDefault="00F91C7A" w:rsidP="00F91C7A">
      <w:pPr>
        <w:pStyle w:val="Bibliography"/>
        <w:rPr>
          <w:lang w:val="en-GB"/>
        </w:rPr>
      </w:pPr>
      <w:r w:rsidRPr="00F91C7A">
        <w:rPr>
          <w:lang w:val="en-GB"/>
        </w:rPr>
        <w:t xml:space="preserve">Opsahl, T., Agneessens, F., &amp; Skvoretz, J. (2010). Node centrality in weighted networks: Generalizing degree and shortest paths. </w:t>
      </w:r>
      <w:r w:rsidRPr="00F91C7A">
        <w:rPr>
          <w:i/>
          <w:iCs/>
          <w:lang w:val="en-GB"/>
        </w:rPr>
        <w:t>Social Networks</w:t>
      </w:r>
      <w:r w:rsidRPr="00F91C7A">
        <w:rPr>
          <w:lang w:val="en-GB"/>
        </w:rPr>
        <w:t xml:space="preserve">, </w:t>
      </w:r>
      <w:r w:rsidRPr="00F91C7A">
        <w:rPr>
          <w:i/>
          <w:iCs/>
          <w:lang w:val="en-GB"/>
        </w:rPr>
        <w:t>32</w:t>
      </w:r>
      <w:r w:rsidRPr="00F91C7A">
        <w:rPr>
          <w:lang w:val="en-GB"/>
        </w:rPr>
        <w:t>(3), 245–251. https://doi.org/10.1016/j.socnet.2010.03.006</w:t>
      </w:r>
    </w:p>
    <w:p w14:paraId="7A751964" w14:textId="77777777" w:rsidR="00F91C7A" w:rsidRPr="00F91C7A" w:rsidRDefault="00F91C7A" w:rsidP="00F91C7A">
      <w:pPr>
        <w:pStyle w:val="Bibliography"/>
        <w:rPr>
          <w:lang w:val="en-GB"/>
        </w:rPr>
      </w:pPr>
      <w:r w:rsidRPr="00F91C7A">
        <w:rPr>
          <w:lang w:val="en-GB"/>
        </w:rPr>
        <w:t xml:space="preserve">Schlicht-Schmälzle, R., Chykina, V., &amp; Schmälzle, R. (2018). An attitude network analysis of post-national citizenship identities. </w:t>
      </w:r>
      <w:r w:rsidRPr="00F91C7A">
        <w:rPr>
          <w:i/>
          <w:iCs/>
          <w:lang w:val="en-GB"/>
        </w:rPr>
        <w:t>PLoS ONE</w:t>
      </w:r>
      <w:r w:rsidRPr="00F91C7A">
        <w:rPr>
          <w:lang w:val="en-GB"/>
        </w:rPr>
        <w:t xml:space="preserve">, </w:t>
      </w:r>
      <w:r w:rsidRPr="00F91C7A">
        <w:rPr>
          <w:i/>
          <w:iCs/>
          <w:lang w:val="en-GB"/>
        </w:rPr>
        <w:t>13</w:t>
      </w:r>
      <w:r w:rsidRPr="00F91C7A">
        <w:rPr>
          <w:lang w:val="en-GB"/>
        </w:rPr>
        <w:t>(12), e0208241. https://doi.org/10.1371/journal.pone.0208241</w:t>
      </w:r>
    </w:p>
    <w:p w14:paraId="795C0F48" w14:textId="77777777" w:rsidR="00F91C7A" w:rsidRPr="00F91C7A" w:rsidRDefault="00F91C7A" w:rsidP="00F91C7A">
      <w:pPr>
        <w:pStyle w:val="Bibliography"/>
        <w:rPr>
          <w:lang w:val="en-GB"/>
        </w:rPr>
      </w:pPr>
      <w:r w:rsidRPr="00F91C7A">
        <w:rPr>
          <w:lang w:val="en-GB"/>
        </w:rPr>
        <w:t xml:space="preserve">Schwarz, G. (1978). Estimating the Dimension of a Model. </w:t>
      </w:r>
      <w:r w:rsidRPr="00F91C7A">
        <w:rPr>
          <w:i/>
          <w:iCs/>
          <w:lang w:val="en-GB"/>
        </w:rPr>
        <w:t>The Annals of Statistics</w:t>
      </w:r>
      <w:r w:rsidRPr="00F91C7A">
        <w:rPr>
          <w:lang w:val="en-GB"/>
        </w:rPr>
        <w:t xml:space="preserve">, </w:t>
      </w:r>
      <w:r w:rsidRPr="00F91C7A">
        <w:rPr>
          <w:i/>
          <w:iCs/>
          <w:lang w:val="en-GB"/>
        </w:rPr>
        <w:t>6</w:t>
      </w:r>
      <w:r w:rsidRPr="00F91C7A">
        <w:rPr>
          <w:lang w:val="en-GB"/>
        </w:rPr>
        <w:t>(2), 461–464. https://doi.org/10.1214/aos/1176344136</w:t>
      </w:r>
    </w:p>
    <w:p w14:paraId="5BC32408" w14:textId="77777777" w:rsidR="00F91C7A" w:rsidRPr="00F91C7A" w:rsidRDefault="00F91C7A" w:rsidP="00F91C7A">
      <w:pPr>
        <w:pStyle w:val="Bibliography"/>
        <w:rPr>
          <w:lang w:val="en-GB"/>
        </w:rPr>
      </w:pPr>
      <w:r w:rsidRPr="00F91C7A">
        <w:rPr>
          <w:lang w:val="en-GB"/>
        </w:rPr>
        <w:t xml:space="preserve">Telesford, Q. K., Joyce, K. E., Hayasaka, S., Burdette, J. H., &amp; Laurienti, P. J. (2011). The Ubiquity of Small-World Networks. </w:t>
      </w:r>
      <w:r w:rsidRPr="00F91C7A">
        <w:rPr>
          <w:i/>
          <w:iCs/>
          <w:lang w:val="en-GB"/>
        </w:rPr>
        <w:t>Brain Connectivity</w:t>
      </w:r>
      <w:r w:rsidRPr="00F91C7A">
        <w:rPr>
          <w:lang w:val="en-GB"/>
        </w:rPr>
        <w:t xml:space="preserve">, </w:t>
      </w:r>
      <w:r w:rsidRPr="00F91C7A">
        <w:rPr>
          <w:i/>
          <w:iCs/>
          <w:lang w:val="en-GB"/>
        </w:rPr>
        <w:t>1</w:t>
      </w:r>
      <w:r w:rsidRPr="00F91C7A">
        <w:rPr>
          <w:lang w:val="en-GB"/>
        </w:rPr>
        <w:t>(5), 367–375. https://doi.org/10.1089/brain.2011.0038</w:t>
      </w:r>
    </w:p>
    <w:p w14:paraId="684A2FE1" w14:textId="77777777" w:rsidR="00F91C7A" w:rsidRPr="00F91C7A" w:rsidRDefault="00F91C7A" w:rsidP="00F91C7A">
      <w:pPr>
        <w:pStyle w:val="Bibliography"/>
        <w:rPr>
          <w:lang w:val="en-GB"/>
        </w:rPr>
      </w:pPr>
      <w:r w:rsidRPr="00F91C7A">
        <w:rPr>
          <w:lang w:val="en-GB"/>
        </w:rPr>
        <w:t xml:space="preserve">Tibshirani, R. (1996). Regression Shrinkage and Selection Via the Lasso. </w:t>
      </w:r>
      <w:r w:rsidRPr="00F91C7A">
        <w:rPr>
          <w:i/>
          <w:iCs/>
          <w:lang w:val="en-GB"/>
        </w:rPr>
        <w:t>Journal of the Royal Statistical Society: Series B (Methodological)</w:t>
      </w:r>
      <w:r w:rsidRPr="00F91C7A">
        <w:rPr>
          <w:lang w:val="en-GB"/>
        </w:rPr>
        <w:t xml:space="preserve">, </w:t>
      </w:r>
      <w:r w:rsidRPr="00F91C7A">
        <w:rPr>
          <w:i/>
          <w:iCs/>
          <w:lang w:val="en-GB"/>
        </w:rPr>
        <w:t>58</w:t>
      </w:r>
      <w:r w:rsidRPr="00F91C7A">
        <w:rPr>
          <w:lang w:val="en-GB"/>
        </w:rPr>
        <w:t>(1), 267–288. https://doi.org/10.1111/j.2517-6161.1996.tb02080.x</w:t>
      </w:r>
    </w:p>
    <w:p w14:paraId="011BB6F0" w14:textId="77777777" w:rsidR="00F91C7A" w:rsidRPr="00F91C7A" w:rsidRDefault="00F91C7A" w:rsidP="00F91C7A">
      <w:pPr>
        <w:pStyle w:val="Bibliography"/>
        <w:rPr>
          <w:lang w:val="en-GB"/>
        </w:rPr>
      </w:pPr>
      <w:r w:rsidRPr="00F91C7A">
        <w:rPr>
          <w:lang w:val="en-GB"/>
        </w:rPr>
        <w:lastRenderedPageBreak/>
        <w:t xml:space="preserve">Watts, D. J., &amp; Strogatz, S. H. (1998). Collective dynamics of ‘small-world’ networks. </w:t>
      </w:r>
      <w:r w:rsidRPr="00F91C7A">
        <w:rPr>
          <w:i/>
          <w:iCs/>
          <w:lang w:val="en-GB"/>
        </w:rPr>
        <w:t>Nature</w:t>
      </w:r>
      <w:r w:rsidRPr="00F91C7A">
        <w:rPr>
          <w:lang w:val="en-GB"/>
        </w:rPr>
        <w:t xml:space="preserve">, </w:t>
      </w:r>
      <w:r w:rsidRPr="00F91C7A">
        <w:rPr>
          <w:i/>
          <w:iCs/>
          <w:lang w:val="en-GB"/>
        </w:rPr>
        <w:t>393</w:t>
      </w:r>
      <w:r w:rsidRPr="00F91C7A">
        <w:rPr>
          <w:lang w:val="en-GB"/>
        </w:rPr>
        <w:t>(6684), 440–442. https://doi.org/10.1038/30918</w:t>
      </w:r>
    </w:p>
    <w:p w14:paraId="514F3ED5" w14:textId="0A7FF841" w:rsidR="00E75D96" w:rsidRPr="00E75D96" w:rsidRDefault="00E75D96" w:rsidP="00E75D96">
      <w:r>
        <w:fldChar w:fldCharType="end"/>
      </w:r>
    </w:p>
    <w:sectPr w:rsidR="00E75D96" w:rsidRPr="00E75D9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3F4E8E" w14:textId="77777777" w:rsidR="0093437C" w:rsidRDefault="0093437C" w:rsidP="007E7B00">
      <w:r>
        <w:separator/>
      </w:r>
    </w:p>
  </w:endnote>
  <w:endnote w:type="continuationSeparator" w:id="0">
    <w:p w14:paraId="567ABE68" w14:textId="77777777" w:rsidR="0093437C" w:rsidRDefault="0093437C" w:rsidP="007E7B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F27384" w14:textId="77777777" w:rsidR="0093437C" w:rsidRDefault="0093437C" w:rsidP="007E7B00">
      <w:r>
        <w:separator/>
      </w:r>
    </w:p>
  </w:footnote>
  <w:footnote w:type="continuationSeparator" w:id="0">
    <w:p w14:paraId="5020A610" w14:textId="77777777" w:rsidR="0093437C" w:rsidRDefault="0093437C" w:rsidP="007E7B00">
      <w:r>
        <w:continuationSeparator/>
      </w:r>
    </w:p>
  </w:footnote>
  <w:footnote w:id="1">
    <w:p w14:paraId="4B8A7690" w14:textId="2D682DC2" w:rsidR="00C21D91" w:rsidRPr="00C21D91" w:rsidRDefault="00C21D91">
      <w:pPr>
        <w:pStyle w:val="FootnoteText"/>
      </w:pPr>
      <w:r>
        <w:rPr>
          <w:rStyle w:val="FootnoteReference"/>
        </w:rPr>
        <w:footnoteRef/>
      </w:r>
      <w:r>
        <w:t xml:space="preserve"> </w:t>
      </w:r>
      <w:r w:rsidRPr="00C21D91">
        <w:t xml:space="preserve">Variables were truncated </w:t>
      </w:r>
      <w:r>
        <w:t xml:space="preserve">considering </w:t>
      </w:r>
      <w:r w:rsidRPr="00C21D91">
        <w:t>their mean values</w:t>
      </w:r>
      <w:r>
        <w:t xml:space="preserve">. Descriptives are made available in Table 2 of the Supplement. Additional analyses confirmed dichotomization of all nodes following different criterias (truncation at two, or at three out of five points) does not impact on the estimated network. </w:t>
      </w:r>
    </w:p>
  </w:footnote>
  <w:footnote w:id="2">
    <w:p w14:paraId="294E9714" w14:textId="1F20CBDC" w:rsidR="00B32C4F" w:rsidRPr="00B32C4F" w:rsidRDefault="00B32C4F">
      <w:pPr>
        <w:pStyle w:val="FootnoteText"/>
      </w:pPr>
      <w:r>
        <w:rPr>
          <w:rStyle w:val="FootnoteReference"/>
        </w:rPr>
        <w:footnoteRef/>
      </w:r>
      <w:r>
        <w:t xml:space="preserve"> </w:t>
      </w:r>
      <w:r w:rsidRPr="00B32C4F">
        <w:t xml:space="preserve">That is, the sum of </w:t>
      </w:r>
      <w:r>
        <w:t>the values of the state of all nodes (either -1 or +1). Hence, the sum scores range between -</w:t>
      </w:r>
      <w:r w:rsidR="00F96D4F">
        <w:t>22</w:t>
      </w:r>
      <w:r>
        <w:t xml:space="preserve"> (all evaluative reactions are not endorsed) and +</w:t>
      </w:r>
      <w:r w:rsidR="00F96D4F">
        <w:t>22</w:t>
      </w:r>
      <w:r>
        <w:t xml:space="preserve"> (every item is endorsed)</w:t>
      </w:r>
      <w:r w:rsidR="00F96D4F">
        <w:t>.</w:t>
      </w:r>
    </w:p>
  </w:footnote>
  <w:footnote w:id="3">
    <w:p w14:paraId="13A89C85" w14:textId="5A098177" w:rsidR="007B0DB1" w:rsidRPr="007B0DB1" w:rsidRDefault="007B0DB1">
      <w:pPr>
        <w:pStyle w:val="FootnoteText"/>
      </w:pPr>
      <w:r>
        <w:rPr>
          <w:rStyle w:val="FootnoteReference"/>
        </w:rPr>
        <w:footnoteRef/>
      </w:r>
      <w:r>
        <w:t xml:space="preserve"> </w:t>
      </w:r>
      <w:r w:rsidRPr="007B0DB1">
        <w:t xml:space="preserve">In the remainder of the article, </w:t>
      </w:r>
      <w:r>
        <w:t xml:space="preserve">network nodes are mentioned in italics. </w:t>
      </w:r>
    </w:p>
  </w:footnote>
  <w:footnote w:id="4">
    <w:p w14:paraId="7B931D54" w14:textId="1C3B74E4" w:rsidR="001119FC" w:rsidRPr="001119FC" w:rsidRDefault="001119FC">
      <w:pPr>
        <w:pStyle w:val="FootnoteText"/>
      </w:pPr>
      <w:r>
        <w:rPr>
          <w:rStyle w:val="FootnoteReference"/>
        </w:rPr>
        <w:footnoteRef/>
      </w:r>
      <w:r>
        <w:t xml:space="preserve"> </w:t>
      </w:r>
      <w:r w:rsidRPr="001119FC">
        <w:t xml:space="preserve">Since network estimation is followed by </w:t>
      </w:r>
      <w:r>
        <w:t xml:space="preserve">bootstrap analyses, the magnitude of network edges </w:t>
      </w:r>
      <w:r w:rsidR="00076524">
        <w:t>can be</w:t>
      </w:r>
      <w:r>
        <w:t xml:space="preserve"> described by the mean value </w:t>
      </w:r>
      <w:r w:rsidR="00641433">
        <w:t xml:space="preserve">of </w:t>
      </w:r>
      <w:r>
        <w:t xml:space="preserve">the parameters scored across all </w:t>
      </w:r>
      <w:r w:rsidR="00641433">
        <w:t xml:space="preserve">bootstrapped samples. </w:t>
      </w:r>
      <w:r w:rsidR="00076524">
        <w:t>Reference to the point estimates of the parameters</w:t>
      </w:r>
      <w:r>
        <w:t xml:space="preserve"> </w:t>
      </w:r>
      <w:proofErr w:type="gramStart"/>
      <w:r w:rsidR="00076524">
        <w:t>are</w:t>
      </w:r>
      <w:proofErr w:type="gramEnd"/>
      <w:r w:rsidR="00076524">
        <w:t xml:space="preserve"> indicated with </w:t>
      </w:r>
      <w:r w:rsidR="00076524" w:rsidRPr="00076524">
        <w:t>ω</w:t>
      </w:r>
      <w:r w:rsidR="00076524">
        <w:rPr>
          <w:i/>
          <w:iCs/>
        </w:rPr>
        <w:t xml:space="preserve">. </w:t>
      </w:r>
    </w:p>
  </w:footnote>
  <w:footnote w:id="5">
    <w:p w14:paraId="31A95992" w14:textId="2B1405E7" w:rsidR="004431B8" w:rsidRPr="00CA67DD" w:rsidRDefault="004431B8">
      <w:pPr>
        <w:pStyle w:val="FootnoteText"/>
      </w:pPr>
      <w:r>
        <w:rPr>
          <w:rStyle w:val="FootnoteReference"/>
        </w:rPr>
        <w:footnoteRef/>
      </w:r>
      <w:r w:rsidRPr="004431B8">
        <w:t xml:space="preserve"> </w:t>
      </w:r>
      <w:r w:rsidRPr="004431B8">
        <w:rPr>
          <w:color w:val="000000" w:themeColor="text1"/>
        </w:rPr>
        <w:t>C</w:t>
      </w:r>
      <w:r w:rsidRPr="004431B8">
        <w:rPr>
          <w:color w:val="000000" w:themeColor="text1"/>
        </w:rPr>
        <w:t>I</w:t>
      </w:r>
      <w:r w:rsidRPr="004431B8">
        <w:rPr>
          <w:i/>
          <w:iCs/>
          <w:color w:val="000000" w:themeColor="text1"/>
          <w:vertAlign w:val="subscript"/>
        </w:rPr>
        <w:t>ineq</w:t>
      </w:r>
      <w:r w:rsidR="002D0BE6" w:rsidRPr="002D0BE6">
        <w:rPr>
          <w:i/>
          <w:iCs/>
          <w:color w:val="000000" w:themeColor="text1"/>
          <w:vertAlign w:val="subscript"/>
        </w:rPr>
        <w:t>_</w:t>
      </w:r>
      <w:r w:rsidRPr="004431B8">
        <w:rPr>
          <w:i/>
          <w:iCs/>
          <w:color w:val="000000" w:themeColor="text1"/>
          <w:vertAlign w:val="subscript"/>
        </w:rPr>
        <w:t>p</w:t>
      </w:r>
      <w:r w:rsidRPr="004431B8">
        <w:rPr>
          <w:i/>
          <w:iCs/>
          <w:vertAlign w:val="subscript"/>
        </w:rPr>
        <w:t>-race</w:t>
      </w:r>
      <w:r w:rsidRPr="004431B8">
        <w:t xml:space="preserve"> = -</w:t>
      </w:r>
      <w:r w:rsidRPr="004431B8">
        <w:t>1.835; 1.121. CI</w:t>
      </w:r>
      <w:r w:rsidRPr="004431B8">
        <w:rPr>
          <w:vertAlign w:val="subscript"/>
        </w:rPr>
        <w:t>ineq_p-</w:t>
      </w:r>
      <w:r>
        <w:rPr>
          <w:vertAlign w:val="subscript"/>
        </w:rPr>
        <w:t xml:space="preserve">redis_p </w:t>
      </w:r>
      <w:r>
        <w:t xml:space="preserve">= -2.102; 1.072. </w:t>
      </w:r>
      <w:r w:rsidR="00CA67DD">
        <w:t>CI</w:t>
      </w:r>
      <w:r w:rsidR="00CA67DD">
        <w:rPr>
          <w:vertAlign w:val="subscript"/>
        </w:rPr>
        <w:t xml:space="preserve">redis_p-race </w:t>
      </w:r>
      <w:r w:rsidR="00CA67DD">
        <w:t xml:space="preserve">= -1.142; 1.552; </w:t>
      </w:r>
      <w:r w:rsidR="00CA67DD">
        <w:t>CI</w:t>
      </w:r>
      <w:r w:rsidR="00CA67DD">
        <w:rPr>
          <w:vertAlign w:val="subscript"/>
        </w:rPr>
        <w:t>redis_p</w:t>
      </w:r>
      <w:r w:rsidR="00CA67DD">
        <w:rPr>
          <w:vertAlign w:val="subscript"/>
        </w:rPr>
        <w:t>-family</w:t>
      </w:r>
      <w:r w:rsidR="00CA67DD">
        <w:rPr>
          <w:vertAlign w:val="subscript"/>
        </w:rPr>
        <w:t xml:space="preserve"> </w:t>
      </w:r>
      <w:r w:rsidR="00CA67DD">
        <w:t>=</w:t>
      </w:r>
      <w:r w:rsidR="00CA67DD">
        <w:t xml:space="preserve"> -2.157; 0.32.</w:t>
      </w:r>
    </w:p>
  </w:footnote>
  <w:footnote w:id="6">
    <w:p w14:paraId="1FBA9079" w14:textId="40EDE5B4" w:rsidR="002D0BE6" w:rsidRPr="002D0BE6" w:rsidRDefault="002D0BE6">
      <w:pPr>
        <w:pStyle w:val="FootnoteText"/>
      </w:pPr>
      <w:r>
        <w:rPr>
          <w:rStyle w:val="FootnoteReference"/>
        </w:rPr>
        <w:footnoteRef/>
      </w:r>
      <w:r>
        <w:t xml:space="preserve"> </w:t>
      </w:r>
      <w:r>
        <w:t>CI</w:t>
      </w:r>
      <w:r>
        <w:rPr>
          <w:vertAlign w:val="subscript"/>
        </w:rPr>
        <w:t xml:space="preserve">ineq_p-family </w:t>
      </w:r>
      <w:r>
        <w:t xml:space="preserve">= </w:t>
      </w:r>
      <w:r w:rsidRPr="00CA67DD">
        <w:t>-2.938</w:t>
      </w:r>
      <w:r>
        <w:t>; -0.055.</w:t>
      </w:r>
    </w:p>
  </w:footnote>
  <w:footnote w:id="7">
    <w:p w14:paraId="573B1B38" w14:textId="72B5B975" w:rsidR="009224F7" w:rsidRPr="002D0BE6" w:rsidRDefault="009224F7">
      <w:pPr>
        <w:pStyle w:val="FootnoteText"/>
      </w:pPr>
      <w:r>
        <w:rPr>
          <w:rStyle w:val="FootnoteReference"/>
        </w:rPr>
        <w:footnoteRef/>
      </w:r>
      <w:r>
        <w:t xml:space="preserve"> </w:t>
      </w:r>
      <w:r w:rsidR="002D0BE6">
        <w:t>CI</w:t>
      </w:r>
      <w:r w:rsidR="002D0BE6">
        <w:rPr>
          <w:vertAlign w:val="subscript"/>
        </w:rPr>
        <w:t xml:space="preserve">redis_p </w:t>
      </w:r>
      <w:r w:rsidR="002D0BE6">
        <w:rPr>
          <w:vertAlign w:val="subscript"/>
        </w:rPr>
        <w:t>-</w:t>
      </w:r>
      <w:r w:rsidR="002D0BE6">
        <w:rPr>
          <w:vertAlign w:val="subscript"/>
        </w:rPr>
        <w:t>connec</w:t>
      </w:r>
      <w:r w:rsidR="002D0BE6">
        <w:rPr>
          <w:vertAlign w:val="subscript"/>
        </w:rPr>
        <w:t xml:space="preserve"> </w:t>
      </w:r>
      <w:r w:rsidR="002D0BE6">
        <w:t xml:space="preserve">= </w:t>
      </w:r>
      <w:r w:rsidR="002D0BE6" w:rsidRPr="00CA67DD">
        <w:t>-2.</w:t>
      </w:r>
      <w:r w:rsidR="002D0BE6">
        <w:t>5</w:t>
      </w:r>
      <w:r w:rsidR="002D0BE6" w:rsidRPr="00CA67DD">
        <w:t>8</w:t>
      </w:r>
      <w:r w:rsidR="002D0BE6">
        <w:t>3</w:t>
      </w:r>
      <w:r w:rsidR="002D0BE6">
        <w:t>; -0.</w:t>
      </w:r>
      <w:r w:rsidR="002D0BE6">
        <w:t>146</w:t>
      </w:r>
      <w:r w:rsidR="002D0BE6">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186CCC"/>
    <w:multiLevelType w:val="hybridMultilevel"/>
    <w:tmpl w:val="F6DCEEE8"/>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16EE53BE"/>
    <w:multiLevelType w:val="hybridMultilevel"/>
    <w:tmpl w:val="7C30A950"/>
    <w:lvl w:ilvl="0" w:tplc="192AD60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EA0395C"/>
    <w:multiLevelType w:val="hybridMultilevel"/>
    <w:tmpl w:val="4B84863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DFD0750"/>
    <w:multiLevelType w:val="hybridMultilevel"/>
    <w:tmpl w:val="822EB2B6"/>
    <w:lvl w:ilvl="0" w:tplc="ADB20C7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04507EA"/>
    <w:multiLevelType w:val="hybridMultilevel"/>
    <w:tmpl w:val="608C36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23D5968"/>
    <w:multiLevelType w:val="hybridMultilevel"/>
    <w:tmpl w:val="40F44E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2CF4F1A"/>
    <w:multiLevelType w:val="hybridMultilevel"/>
    <w:tmpl w:val="9EE079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418868135">
    <w:abstractNumId w:val="2"/>
  </w:num>
  <w:num w:numId="2" w16cid:durableId="885138043">
    <w:abstractNumId w:val="1"/>
  </w:num>
  <w:num w:numId="3" w16cid:durableId="2126382355">
    <w:abstractNumId w:val="3"/>
  </w:num>
  <w:num w:numId="4" w16cid:durableId="1839029913">
    <w:abstractNumId w:val="6"/>
  </w:num>
  <w:num w:numId="5" w16cid:durableId="1693532243">
    <w:abstractNumId w:val="0"/>
  </w:num>
  <w:num w:numId="6" w16cid:durableId="1403485123">
    <w:abstractNumId w:val="4"/>
  </w:num>
  <w:num w:numId="7" w16cid:durableId="70964846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4A75"/>
    <w:rsid w:val="00076524"/>
    <w:rsid w:val="000C3BCD"/>
    <w:rsid w:val="000F19FB"/>
    <w:rsid w:val="000F4F7E"/>
    <w:rsid w:val="001119FC"/>
    <w:rsid w:val="00120E0E"/>
    <w:rsid w:val="001633B9"/>
    <w:rsid w:val="00174B79"/>
    <w:rsid w:val="0018696B"/>
    <w:rsid w:val="001A6EA8"/>
    <w:rsid w:val="001B4CCF"/>
    <w:rsid w:val="001C4507"/>
    <w:rsid w:val="001C6D60"/>
    <w:rsid w:val="001F7BA8"/>
    <w:rsid w:val="002253E9"/>
    <w:rsid w:val="00246664"/>
    <w:rsid w:val="002549FE"/>
    <w:rsid w:val="002756F9"/>
    <w:rsid w:val="00291993"/>
    <w:rsid w:val="002D0BE6"/>
    <w:rsid w:val="0031494A"/>
    <w:rsid w:val="00381F13"/>
    <w:rsid w:val="003A27F5"/>
    <w:rsid w:val="003D734A"/>
    <w:rsid w:val="003E241F"/>
    <w:rsid w:val="003E49E3"/>
    <w:rsid w:val="004245DD"/>
    <w:rsid w:val="0043300A"/>
    <w:rsid w:val="004350C3"/>
    <w:rsid w:val="00440848"/>
    <w:rsid w:val="00442A69"/>
    <w:rsid w:val="004431B8"/>
    <w:rsid w:val="004769B1"/>
    <w:rsid w:val="00485F20"/>
    <w:rsid w:val="004E1217"/>
    <w:rsid w:val="004E34BB"/>
    <w:rsid w:val="005069FC"/>
    <w:rsid w:val="00520C18"/>
    <w:rsid w:val="00544BA3"/>
    <w:rsid w:val="00547EC8"/>
    <w:rsid w:val="00577CF5"/>
    <w:rsid w:val="0059209B"/>
    <w:rsid w:val="00615EBC"/>
    <w:rsid w:val="0063422E"/>
    <w:rsid w:val="006411DE"/>
    <w:rsid w:val="00641433"/>
    <w:rsid w:val="006455E4"/>
    <w:rsid w:val="00654A75"/>
    <w:rsid w:val="00674DC9"/>
    <w:rsid w:val="006E7D90"/>
    <w:rsid w:val="006F6791"/>
    <w:rsid w:val="00742DDA"/>
    <w:rsid w:val="0075587F"/>
    <w:rsid w:val="00791750"/>
    <w:rsid w:val="007B0AAE"/>
    <w:rsid w:val="007B0DB1"/>
    <w:rsid w:val="007E7B00"/>
    <w:rsid w:val="00856C6D"/>
    <w:rsid w:val="00875CC6"/>
    <w:rsid w:val="00911525"/>
    <w:rsid w:val="009224F7"/>
    <w:rsid w:val="00922BC5"/>
    <w:rsid w:val="0093437C"/>
    <w:rsid w:val="00976C1B"/>
    <w:rsid w:val="00984178"/>
    <w:rsid w:val="009A28E1"/>
    <w:rsid w:val="009F4A1A"/>
    <w:rsid w:val="009F5C9A"/>
    <w:rsid w:val="00A10C81"/>
    <w:rsid w:val="00A41978"/>
    <w:rsid w:val="00AE4A4F"/>
    <w:rsid w:val="00B31B27"/>
    <w:rsid w:val="00B32C4F"/>
    <w:rsid w:val="00B35C2F"/>
    <w:rsid w:val="00B564B5"/>
    <w:rsid w:val="00B64BB3"/>
    <w:rsid w:val="00B67272"/>
    <w:rsid w:val="00B718DA"/>
    <w:rsid w:val="00B748E4"/>
    <w:rsid w:val="00B957FC"/>
    <w:rsid w:val="00BA0532"/>
    <w:rsid w:val="00BA5513"/>
    <w:rsid w:val="00BF2CA7"/>
    <w:rsid w:val="00C131EE"/>
    <w:rsid w:val="00C15219"/>
    <w:rsid w:val="00C15D1A"/>
    <w:rsid w:val="00C21D91"/>
    <w:rsid w:val="00C248EA"/>
    <w:rsid w:val="00C4473E"/>
    <w:rsid w:val="00C44C21"/>
    <w:rsid w:val="00C73912"/>
    <w:rsid w:val="00C94AD4"/>
    <w:rsid w:val="00CA67DD"/>
    <w:rsid w:val="00CB4074"/>
    <w:rsid w:val="00CE0A87"/>
    <w:rsid w:val="00CE55A3"/>
    <w:rsid w:val="00CF178C"/>
    <w:rsid w:val="00D42071"/>
    <w:rsid w:val="00D42117"/>
    <w:rsid w:val="00DC15FA"/>
    <w:rsid w:val="00E441B3"/>
    <w:rsid w:val="00E44484"/>
    <w:rsid w:val="00E52EE8"/>
    <w:rsid w:val="00E55C45"/>
    <w:rsid w:val="00E75D96"/>
    <w:rsid w:val="00E97296"/>
    <w:rsid w:val="00EB440C"/>
    <w:rsid w:val="00EE0301"/>
    <w:rsid w:val="00F4317E"/>
    <w:rsid w:val="00F651AE"/>
    <w:rsid w:val="00F91C7A"/>
    <w:rsid w:val="00F94752"/>
    <w:rsid w:val="00F96D4F"/>
    <w:rsid w:val="00FC3AB0"/>
    <w:rsid w:val="00FD561B"/>
    <w:rsid w:val="00FF04ED"/>
  </w:rsids>
  <m:mathPr>
    <m:mathFont m:val="Cambria Math"/>
    <m:brkBin m:val="before"/>
    <m:brkBinSub m:val="--"/>
    <m:smallFrac m:val="0"/>
    <m:dispDef/>
    <m:lMargin m:val="0"/>
    <m:rMargin m:val="0"/>
    <m:defJc m:val="centerGroup"/>
    <m:wrapIndent m:val="1440"/>
    <m:intLim m:val="subSup"/>
    <m:naryLim m:val="undOvr"/>
  </m:mathPr>
  <w:themeFontLang w:val="en-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1C175F"/>
  <w15:chartTrackingRefBased/>
  <w15:docId w15:val="{95AAEAF8-4CC7-E247-811A-7F33EEE247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T"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7B00"/>
    <w:pPr>
      <w:jc w:val="both"/>
    </w:pPr>
    <w:rPr>
      <w:rFonts w:ascii="Times New Roman" w:hAnsi="Times New Roman" w:cs="Times New Roman"/>
      <w:sz w:val="22"/>
      <w:szCs w:val="22"/>
      <w:lang w:val="en-US"/>
    </w:rPr>
  </w:style>
  <w:style w:type="paragraph" w:styleId="Heading1">
    <w:name w:val="heading 1"/>
    <w:basedOn w:val="Normal"/>
    <w:next w:val="Normal"/>
    <w:link w:val="Heading1Char"/>
    <w:uiPriority w:val="9"/>
    <w:qFormat/>
    <w:rsid w:val="00CF178C"/>
    <w:pPr>
      <w:keepNext/>
      <w:keepLines/>
      <w:spacing w:before="400" w:after="120" w:line="360" w:lineRule="auto"/>
      <w:outlineLvl w:val="0"/>
    </w:pPr>
    <w:rPr>
      <w:rFonts w:eastAsia="Times New Roman"/>
      <w:kern w:val="0"/>
      <w:sz w:val="40"/>
      <w:szCs w:val="40"/>
      <w:lang w:val="en" w:eastAsia="en-GB"/>
      <w14:ligatures w14:val="none"/>
    </w:rPr>
  </w:style>
  <w:style w:type="paragraph" w:styleId="Heading2">
    <w:name w:val="heading 2"/>
    <w:basedOn w:val="Normal"/>
    <w:next w:val="Normal"/>
    <w:link w:val="Heading2Char"/>
    <w:uiPriority w:val="9"/>
    <w:unhideWhenUsed/>
    <w:qFormat/>
    <w:rsid w:val="00246664"/>
    <w:pPr>
      <w:keepNext/>
      <w:keepLines/>
      <w:spacing w:before="40"/>
      <w:outlineLvl w:val="1"/>
    </w:pPr>
    <w:rPr>
      <w:rFonts w:eastAsiaTheme="majorEastAsia"/>
      <w:color w:val="2F5496" w:themeColor="accent1" w:themeShade="BF"/>
      <w:sz w:val="26"/>
      <w:szCs w:val="26"/>
    </w:rPr>
  </w:style>
  <w:style w:type="paragraph" w:styleId="Heading3">
    <w:name w:val="heading 3"/>
    <w:basedOn w:val="Normal"/>
    <w:next w:val="Normal"/>
    <w:link w:val="Heading3Char"/>
    <w:uiPriority w:val="9"/>
    <w:unhideWhenUsed/>
    <w:qFormat/>
    <w:rsid w:val="007E7B00"/>
    <w:pPr>
      <w:outlineLvl w:val="2"/>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869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F178C"/>
    <w:rPr>
      <w:rFonts w:ascii="Times New Roman" w:eastAsia="Times New Roman" w:hAnsi="Times New Roman" w:cs="Times New Roman"/>
      <w:kern w:val="0"/>
      <w:sz w:val="40"/>
      <w:szCs w:val="40"/>
      <w:lang w:val="en" w:eastAsia="en-GB"/>
      <w14:ligatures w14:val="none"/>
    </w:rPr>
  </w:style>
  <w:style w:type="character" w:customStyle="1" w:styleId="Heading2Char">
    <w:name w:val="Heading 2 Char"/>
    <w:basedOn w:val="DefaultParagraphFont"/>
    <w:link w:val="Heading2"/>
    <w:uiPriority w:val="9"/>
    <w:rsid w:val="00246664"/>
    <w:rPr>
      <w:rFonts w:ascii="Times New Roman" w:eastAsiaTheme="majorEastAsia" w:hAnsi="Times New Roman" w:cs="Times New Roman"/>
      <w:color w:val="2F5496" w:themeColor="accent1" w:themeShade="BF"/>
      <w:sz w:val="26"/>
      <w:szCs w:val="26"/>
    </w:rPr>
  </w:style>
  <w:style w:type="character" w:styleId="CommentReference">
    <w:name w:val="annotation reference"/>
    <w:basedOn w:val="DefaultParagraphFont"/>
    <w:uiPriority w:val="99"/>
    <w:semiHidden/>
    <w:unhideWhenUsed/>
    <w:rsid w:val="00DC15FA"/>
    <w:rPr>
      <w:sz w:val="16"/>
      <w:szCs w:val="16"/>
    </w:rPr>
  </w:style>
  <w:style w:type="paragraph" w:styleId="CommentText">
    <w:name w:val="annotation text"/>
    <w:basedOn w:val="Normal"/>
    <w:link w:val="CommentTextChar"/>
    <w:uiPriority w:val="99"/>
    <w:semiHidden/>
    <w:unhideWhenUsed/>
    <w:rsid w:val="00DC15FA"/>
    <w:rPr>
      <w:sz w:val="20"/>
      <w:szCs w:val="20"/>
    </w:rPr>
  </w:style>
  <w:style w:type="character" w:customStyle="1" w:styleId="CommentTextChar">
    <w:name w:val="Comment Text Char"/>
    <w:basedOn w:val="DefaultParagraphFont"/>
    <w:link w:val="CommentText"/>
    <w:uiPriority w:val="99"/>
    <w:semiHidden/>
    <w:rsid w:val="00DC15FA"/>
    <w:rPr>
      <w:rFonts w:ascii="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DC15FA"/>
    <w:rPr>
      <w:b/>
      <w:bCs/>
    </w:rPr>
  </w:style>
  <w:style w:type="character" w:customStyle="1" w:styleId="CommentSubjectChar">
    <w:name w:val="Comment Subject Char"/>
    <w:basedOn w:val="CommentTextChar"/>
    <w:link w:val="CommentSubject"/>
    <w:uiPriority w:val="99"/>
    <w:semiHidden/>
    <w:rsid w:val="00DC15FA"/>
    <w:rPr>
      <w:rFonts w:ascii="Times New Roman" w:hAnsi="Times New Roman" w:cs="Times New Roman"/>
      <w:b/>
      <w:bCs/>
      <w:sz w:val="20"/>
      <w:szCs w:val="20"/>
      <w:lang w:val="en-US"/>
    </w:rPr>
  </w:style>
  <w:style w:type="character" w:customStyle="1" w:styleId="Heading3Char">
    <w:name w:val="Heading 3 Char"/>
    <w:basedOn w:val="DefaultParagraphFont"/>
    <w:link w:val="Heading3"/>
    <w:uiPriority w:val="9"/>
    <w:rsid w:val="007E7B00"/>
    <w:rPr>
      <w:rFonts w:ascii="Times New Roman" w:hAnsi="Times New Roman" w:cs="Times New Roman"/>
      <w:b/>
      <w:bCs/>
      <w:sz w:val="22"/>
      <w:szCs w:val="22"/>
      <w:lang w:val="en-US"/>
    </w:rPr>
  </w:style>
  <w:style w:type="paragraph" w:styleId="FootnoteText">
    <w:name w:val="footnote text"/>
    <w:basedOn w:val="Normal"/>
    <w:link w:val="FootnoteTextChar"/>
    <w:uiPriority w:val="99"/>
    <w:semiHidden/>
    <w:unhideWhenUsed/>
    <w:rsid w:val="00C21D91"/>
    <w:rPr>
      <w:sz w:val="20"/>
      <w:szCs w:val="20"/>
    </w:rPr>
  </w:style>
  <w:style w:type="character" w:customStyle="1" w:styleId="FootnoteTextChar">
    <w:name w:val="Footnote Text Char"/>
    <w:basedOn w:val="DefaultParagraphFont"/>
    <w:link w:val="FootnoteText"/>
    <w:uiPriority w:val="99"/>
    <w:semiHidden/>
    <w:rsid w:val="00C21D91"/>
    <w:rPr>
      <w:rFonts w:ascii="Times New Roman" w:hAnsi="Times New Roman" w:cs="Times New Roman"/>
      <w:sz w:val="20"/>
      <w:szCs w:val="20"/>
      <w:lang w:val="en-US"/>
    </w:rPr>
  </w:style>
  <w:style w:type="character" w:styleId="FootnoteReference">
    <w:name w:val="footnote reference"/>
    <w:basedOn w:val="DefaultParagraphFont"/>
    <w:uiPriority w:val="99"/>
    <w:semiHidden/>
    <w:unhideWhenUsed/>
    <w:rsid w:val="00C21D91"/>
    <w:rPr>
      <w:vertAlign w:val="superscript"/>
    </w:rPr>
  </w:style>
  <w:style w:type="paragraph" w:styleId="Bibliography">
    <w:name w:val="Bibliography"/>
    <w:basedOn w:val="Normal"/>
    <w:next w:val="Normal"/>
    <w:uiPriority w:val="37"/>
    <w:unhideWhenUsed/>
    <w:rsid w:val="00E75D96"/>
    <w:pPr>
      <w:spacing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029127">
      <w:bodyDiv w:val="1"/>
      <w:marLeft w:val="0"/>
      <w:marRight w:val="0"/>
      <w:marTop w:val="0"/>
      <w:marBottom w:val="0"/>
      <w:divBdr>
        <w:top w:val="none" w:sz="0" w:space="0" w:color="auto"/>
        <w:left w:val="none" w:sz="0" w:space="0" w:color="auto"/>
        <w:bottom w:val="none" w:sz="0" w:space="0" w:color="auto"/>
        <w:right w:val="none" w:sz="0" w:space="0" w:color="auto"/>
      </w:divBdr>
    </w:div>
    <w:div w:id="250235063">
      <w:bodyDiv w:val="1"/>
      <w:marLeft w:val="0"/>
      <w:marRight w:val="0"/>
      <w:marTop w:val="0"/>
      <w:marBottom w:val="0"/>
      <w:divBdr>
        <w:top w:val="none" w:sz="0" w:space="0" w:color="auto"/>
        <w:left w:val="none" w:sz="0" w:space="0" w:color="auto"/>
        <w:bottom w:val="none" w:sz="0" w:space="0" w:color="auto"/>
        <w:right w:val="none" w:sz="0" w:space="0" w:color="auto"/>
      </w:divBdr>
    </w:div>
    <w:div w:id="323969939">
      <w:bodyDiv w:val="1"/>
      <w:marLeft w:val="0"/>
      <w:marRight w:val="0"/>
      <w:marTop w:val="0"/>
      <w:marBottom w:val="0"/>
      <w:divBdr>
        <w:top w:val="none" w:sz="0" w:space="0" w:color="auto"/>
        <w:left w:val="none" w:sz="0" w:space="0" w:color="auto"/>
        <w:bottom w:val="none" w:sz="0" w:space="0" w:color="auto"/>
        <w:right w:val="none" w:sz="0" w:space="0" w:color="auto"/>
      </w:divBdr>
    </w:div>
    <w:div w:id="431121594">
      <w:bodyDiv w:val="1"/>
      <w:marLeft w:val="0"/>
      <w:marRight w:val="0"/>
      <w:marTop w:val="0"/>
      <w:marBottom w:val="0"/>
      <w:divBdr>
        <w:top w:val="none" w:sz="0" w:space="0" w:color="auto"/>
        <w:left w:val="none" w:sz="0" w:space="0" w:color="auto"/>
        <w:bottom w:val="none" w:sz="0" w:space="0" w:color="auto"/>
        <w:right w:val="none" w:sz="0" w:space="0" w:color="auto"/>
      </w:divBdr>
    </w:div>
    <w:div w:id="591202173">
      <w:bodyDiv w:val="1"/>
      <w:marLeft w:val="0"/>
      <w:marRight w:val="0"/>
      <w:marTop w:val="0"/>
      <w:marBottom w:val="0"/>
      <w:divBdr>
        <w:top w:val="none" w:sz="0" w:space="0" w:color="auto"/>
        <w:left w:val="none" w:sz="0" w:space="0" w:color="auto"/>
        <w:bottom w:val="none" w:sz="0" w:space="0" w:color="auto"/>
        <w:right w:val="none" w:sz="0" w:space="0" w:color="auto"/>
      </w:divBdr>
    </w:div>
    <w:div w:id="1042904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E9AA23-3B93-C74F-BF64-FAA18814EF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950</TotalTime>
  <Pages>18</Pages>
  <Words>14562</Words>
  <Characters>83008</Characters>
  <Application>Microsoft Office Word</Application>
  <DocSecurity>0</DocSecurity>
  <Lines>691</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Arturo Bertero</dc:creator>
  <cp:keywords/>
  <dc:description/>
  <cp:lastModifiedBy>Arturo Bertero</cp:lastModifiedBy>
  <cp:revision>17</cp:revision>
  <dcterms:created xsi:type="dcterms:W3CDTF">2024-01-31T10:24:00Z</dcterms:created>
  <dcterms:modified xsi:type="dcterms:W3CDTF">2024-02-06T13:29:00Z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id="zx8MIFul"/&gt;&lt;style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