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80553">
      <w:pPr>
        <w:pStyle w:val="a3"/>
        <w:spacing w:before="0" w:after="0"/>
        <w:rPr>
          <w:rFonts w:ascii="Arial" w:hAnsi="Arial"/>
        </w:rPr>
      </w:pPr>
    </w:p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>
      <w:pPr>
        <w:rPr>
          <w:b/>
          <w:u w:val="single"/>
        </w:rPr>
      </w:pPr>
    </w:p>
    <w:p w:rsidR="00000000" w:rsidRDefault="00280553">
      <w:pPr>
        <w:rPr>
          <w:b/>
          <w:u w:val="single"/>
        </w:rPr>
      </w:pPr>
      <w:proofErr w:type="spellStart"/>
      <w:r>
        <w:rPr>
          <w:b/>
          <w:u w:val="single"/>
        </w:rPr>
        <w:t>Исх</w:t>
      </w:r>
      <w:proofErr w:type="spellEnd"/>
      <w:r>
        <w:rPr>
          <w:b/>
          <w:u w:val="single"/>
        </w:rPr>
        <w:t>. № 140-532 от 20 февраля 2009 года</w:t>
      </w:r>
    </w:p>
    <w:p w:rsidR="00000000" w:rsidRDefault="00280553">
      <w:pPr>
        <w:rPr>
          <w:b/>
          <w:u w:val="single"/>
        </w:rPr>
      </w:pPr>
    </w:p>
    <w:p w:rsidR="00000000" w:rsidRDefault="00280553">
      <w:pPr>
        <w:rPr>
          <w:b/>
        </w:rPr>
      </w:pPr>
    </w:p>
    <w:p w:rsidR="00000000" w:rsidRDefault="00280553"/>
    <w:p w:rsidR="00000000" w:rsidRDefault="00280553">
      <w:pPr>
        <w:rPr>
          <w:b/>
          <w:u w:val="single"/>
        </w:rPr>
      </w:pPr>
    </w:p>
    <w:p w:rsidR="00000000" w:rsidRDefault="00280553">
      <w:pPr>
        <w:rPr>
          <w:b/>
          <w:u w:val="single"/>
        </w:rPr>
      </w:pPr>
    </w:p>
    <w:p w:rsidR="00000000" w:rsidRDefault="00280553">
      <w:pPr>
        <w:rPr>
          <w:b/>
          <w:u w:val="single"/>
        </w:rPr>
      </w:pPr>
    </w:p>
    <w:p w:rsidR="00000000" w:rsidRDefault="00280553"/>
    <w:p w:rsidR="00000000" w:rsidRDefault="00280553"/>
    <w:p w:rsidR="00000000" w:rsidRDefault="00280553"/>
    <w:p w:rsidR="00000000" w:rsidRDefault="00280553">
      <w:pPr>
        <w:outlineLvl w:val="0"/>
      </w:pPr>
      <w:r>
        <w:t>Об аварийном, экстремально высоком и</w:t>
      </w:r>
    </w:p>
    <w:p w:rsidR="00000000" w:rsidRDefault="00280553">
      <w:r>
        <w:t>высоком загрязнении окружающей среды,</w:t>
      </w:r>
    </w:p>
    <w:p w:rsidR="00000000" w:rsidRDefault="00280553">
      <w:r>
        <w:t xml:space="preserve">а также радиационной обстановке на </w:t>
      </w:r>
    </w:p>
    <w:p w:rsidR="00000000" w:rsidRDefault="00280553">
      <w:pPr>
        <w:pStyle w:val="a3"/>
        <w:spacing w:before="0" w:after="0"/>
        <w:rPr>
          <w:rFonts w:ascii="Arial" w:hAnsi="Arial"/>
        </w:rPr>
      </w:pPr>
      <w:r>
        <w:rPr>
          <w:rFonts w:ascii="Arial" w:hAnsi="Arial"/>
        </w:rPr>
        <w:t>территории  России в январе 2009 года</w:t>
      </w:r>
    </w:p>
    <w:p w:rsidR="00000000" w:rsidRDefault="00280553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280553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280553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280553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Росгидромет сообщает об аварийном, экстремальн</w:t>
      </w:r>
      <w:r>
        <w:rPr>
          <w:rFonts w:ascii="Arial" w:hAnsi="Arial"/>
        </w:rPr>
        <w:t>о высоком и высоком загрязнении атмосферного воздуха и поверхностных вод суши, а также о радиационной обстановке на территории России в январе 2009 года.</w:t>
      </w:r>
    </w:p>
    <w:p w:rsidR="00000000" w:rsidRDefault="00280553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</w:p>
    <w:p w:rsidR="00000000" w:rsidRDefault="00280553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:rsidR="00000000" w:rsidRDefault="00280553">
      <w:pPr>
        <w:spacing w:line="360" w:lineRule="auto"/>
        <w:ind w:left="708"/>
        <w:jc w:val="both"/>
        <w:rPr>
          <w:u w:val="single"/>
        </w:rPr>
      </w:pPr>
      <w:r>
        <w:rPr>
          <w:b/>
        </w:rPr>
        <w:t xml:space="preserve">1.1. Атмосферный воздух. </w:t>
      </w:r>
    </w:p>
    <w:p w:rsidR="00000000" w:rsidRDefault="00280553">
      <w:pPr>
        <w:spacing w:line="360" w:lineRule="auto"/>
        <w:ind w:firstLine="708"/>
        <w:jc w:val="both"/>
      </w:pPr>
      <w:r>
        <w:t xml:space="preserve">5 января 2009 г. в районе </w:t>
      </w:r>
      <w:proofErr w:type="spellStart"/>
      <w:r>
        <w:t>г.Петровс</w:t>
      </w:r>
      <w:r>
        <w:t>ка</w:t>
      </w:r>
      <w:proofErr w:type="spellEnd"/>
      <w:r>
        <w:t xml:space="preserve"> Саратовской области произошел разрыв газопровода «</w:t>
      </w:r>
      <w:proofErr w:type="spellStart"/>
      <w:r>
        <w:t>Уренгой-Новопсковск</w:t>
      </w:r>
      <w:proofErr w:type="spellEnd"/>
      <w:r>
        <w:t xml:space="preserve">» с возгоранием. Специалистами территориального подразделения Росгидромета оперативно передавались необходимые метеорологические данные и прогнозы метеоусловий в ГУ МЧС по Саратовской </w:t>
      </w:r>
      <w:r>
        <w:t>области. Через 2 дня после проведения работ по ликвидации аварии работа газопровода была восстановлена.</w:t>
      </w:r>
    </w:p>
    <w:p w:rsidR="00000000" w:rsidRDefault="00280553">
      <w:pPr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>Водные объекты.</w:t>
      </w:r>
    </w:p>
    <w:p w:rsidR="00000000" w:rsidRDefault="00280553">
      <w:pPr>
        <w:pStyle w:val="3"/>
        <w:ind w:firstLine="708"/>
        <w:rPr>
          <w:sz w:val="24"/>
        </w:rPr>
      </w:pPr>
      <w:r>
        <w:rPr>
          <w:sz w:val="24"/>
        </w:rPr>
        <w:t xml:space="preserve">4 января в районе посёлка Никольский </w:t>
      </w:r>
      <w:proofErr w:type="spellStart"/>
      <w:r>
        <w:rPr>
          <w:sz w:val="24"/>
        </w:rPr>
        <w:t>Красноуральского</w:t>
      </w:r>
      <w:proofErr w:type="spellEnd"/>
      <w:r>
        <w:rPr>
          <w:sz w:val="24"/>
        </w:rPr>
        <w:t xml:space="preserve"> района Свердловской области в воде реки </w:t>
      </w:r>
      <w:proofErr w:type="spellStart"/>
      <w:r>
        <w:rPr>
          <w:sz w:val="24"/>
        </w:rPr>
        <w:t>Салды</w:t>
      </w:r>
      <w:proofErr w:type="spellEnd"/>
      <w:r>
        <w:rPr>
          <w:sz w:val="24"/>
        </w:rPr>
        <w:t xml:space="preserve"> (приток реки Туры) наблюдалась крупн</w:t>
      </w:r>
      <w:r>
        <w:rPr>
          <w:sz w:val="24"/>
        </w:rPr>
        <w:t xml:space="preserve">ая взвесь, отмечалась красновато-желтая окраска воды, от воды шел сильный неприятный запах, что соответствует критерию экстремально высокого </w:t>
      </w:r>
      <w:r>
        <w:rPr>
          <w:sz w:val="24"/>
        </w:rPr>
        <w:lastRenderedPageBreak/>
        <w:t xml:space="preserve">загрязнения. 11 января в реке </w:t>
      </w:r>
      <w:proofErr w:type="spellStart"/>
      <w:r>
        <w:rPr>
          <w:sz w:val="24"/>
        </w:rPr>
        <w:t>Салде</w:t>
      </w:r>
      <w:proofErr w:type="spellEnd"/>
      <w:r>
        <w:rPr>
          <w:sz w:val="24"/>
        </w:rPr>
        <w:t xml:space="preserve"> в районе </w:t>
      </w:r>
      <w:proofErr w:type="spellStart"/>
      <w:r>
        <w:rPr>
          <w:sz w:val="24"/>
        </w:rPr>
        <w:t>г.Красноуральска</w:t>
      </w:r>
      <w:proofErr w:type="spellEnd"/>
      <w:r>
        <w:rPr>
          <w:sz w:val="24"/>
        </w:rPr>
        <w:t xml:space="preserve"> населением наблюдался замор рыбы. Химический анализ п</w:t>
      </w:r>
      <w:r>
        <w:rPr>
          <w:sz w:val="24"/>
        </w:rPr>
        <w:t xml:space="preserve">роб воды, отобранных  ниже истока реки </w:t>
      </w:r>
      <w:proofErr w:type="spellStart"/>
      <w:r>
        <w:rPr>
          <w:sz w:val="24"/>
        </w:rPr>
        <w:t>Салды</w:t>
      </w:r>
      <w:proofErr w:type="spellEnd"/>
      <w:r>
        <w:rPr>
          <w:sz w:val="24"/>
        </w:rPr>
        <w:t xml:space="preserve">, в ее верховье, а также выше </w:t>
      </w:r>
      <w:proofErr w:type="spellStart"/>
      <w:r>
        <w:rPr>
          <w:sz w:val="24"/>
        </w:rPr>
        <w:t>г.Красноуральска</w:t>
      </w:r>
      <w:proofErr w:type="spellEnd"/>
      <w:r>
        <w:rPr>
          <w:sz w:val="24"/>
        </w:rPr>
        <w:t xml:space="preserve">,  указал соответственно на экстремально высокое загрязнение речной воды ионами марганца (153 </w:t>
      </w:r>
      <w:proofErr w:type="spellStart"/>
      <w:r>
        <w:rPr>
          <w:sz w:val="24"/>
        </w:rPr>
        <w:t>ПДКр.х</w:t>
      </w:r>
      <w:proofErr w:type="spellEnd"/>
      <w:r>
        <w:rPr>
          <w:sz w:val="24"/>
        </w:rPr>
        <w:t xml:space="preserve">.) и высокое загрязнение аммонийным азотом (18 </w:t>
      </w:r>
      <w:proofErr w:type="spellStart"/>
      <w:r>
        <w:rPr>
          <w:sz w:val="24"/>
        </w:rPr>
        <w:t>ПДКр.х</w:t>
      </w:r>
      <w:proofErr w:type="spellEnd"/>
      <w:r>
        <w:rPr>
          <w:sz w:val="24"/>
        </w:rPr>
        <w:t xml:space="preserve">.) у нижнего </w:t>
      </w:r>
      <w:r>
        <w:rPr>
          <w:sz w:val="24"/>
        </w:rPr>
        <w:t xml:space="preserve">бьефа седьмой плотины, а также высокий уровень загрязнения ионами марганца (37 </w:t>
      </w:r>
      <w:proofErr w:type="spellStart"/>
      <w:r>
        <w:rPr>
          <w:sz w:val="24"/>
        </w:rPr>
        <w:t>ПДКр.х</w:t>
      </w:r>
      <w:proofErr w:type="spellEnd"/>
      <w:r>
        <w:rPr>
          <w:sz w:val="24"/>
        </w:rPr>
        <w:t xml:space="preserve">.) на нижнем бьефе третьей плотины. Кроме того, было зафиксировано  превышение ПДК*  по ионам цинка, меди, железа общего, а также фосфора фосфатов, </w:t>
      </w:r>
      <w:proofErr w:type="spellStart"/>
      <w:r>
        <w:rPr>
          <w:sz w:val="24"/>
        </w:rPr>
        <w:t>нитритного</w:t>
      </w:r>
      <w:proofErr w:type="spellEnd"/>
      <w:r>
        <w:rPr>
          <w:sz w:val="24"/>
        </w:rPr>
        <w:t xml:space="preserve"> азота и БПК</w:t>
      </w:r>
      <w:r>
        <w:rPr>
          <w:sz w:val="24"/>
          <w:vertAlign w:val="subscript"/>
        </w:rPr>
        <w:t>5</w:t>
      </w:r>
      <w:r>
        <w:rPr>
          <w:sz w:val="24"/>
        </w:rPr>
        <w:t xml:space="preserve">. 15 января у деревни </w:t>
      </w:r>
      <w:proofErr w:type="spellStart"/>
      <w:r>
        <w:rPr>
          <w:sz w:val="24"/>
        </w:rPr>
        <w:t>Прокопьевская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Салда</w:t>
      </w:r>
      <w:proofErr w:type="spellEnd"/>
      <w:r>
        <w:rPr>
          <w:sz w:val="24"/>
        </w:rPr>
        <w:t xml:space="preserve"> (ниже </w:t>
      </w:r>
      <w:proofErr w:type="spellStart"/>
      <w:r>
        <w:rPr>
          <w:sz w:val="24"/>
        </w:rPr>
        <w:t>г.Красноуральска</w:t>
      </w:r>
      <w:proofErr w:type="spellEnd"/>
      <w:r>
        <w:rPr>
          <w:sz w:val="24"/>
        </w:rPr>
        <w:t xml:space="preserve">) в реке </w:t>
      </w:r>
      <w:proofErr w:type="spellStart"/>
      <w:r>
        <w:rPr>
          <w:sz w:val="24"/>
        </w:rPr>
        <w:t>Салде</w:t>
      </w:r>
      <w:proofErr w:type="spellEnd"/>
      <w:r>
        <w:rPr>
          <w:sz w:val="24"/>
        </w:rPr>
        <w:t xml:space="preserve"> вновь было зафиксировано экстремально высокое загрязнение речной воды ионами марганца (61 </w:t>
      </w:r>
      <w:proofErr w:type="spellStart"/>
      <w:r>
        <w:rPr>
          <w:sz w:val="24"/>
        </w:rPr>
        <w:t>ПДКр.х</w:t>
      </w:r>
      <w:proofErr w:type="spellEnd"/>
      <w:r>
        <w:rPr>
          <w:sz w:val="24"/>
        </w:rPr>
        <w:t>.), а также превышение ПДК по ионам цинка, меди, железа общего, а также фосфору о</w:t>
      </w:r>
      <w:r>
        <w:rPr>
          <w:sz w:val="24"/>
        </w:rPr>
        <w:t>бщему, фенолам, ХПК и сульфатам. Причина и виновник загрязнения не установлены.</w:t>
      </w:r>
    </w:p>
    <w:p w:rsidR="00000000" w:rsidRDefault="00280553">
      <w:pPr>
        <w:pStyle w:val="3"/>
        <w:ind w:firstLine="708"/>
        <w:rPr>
          <w:sz w:val="24"/>
        </w:rPr>
      </w:pPr>
      <w:r>
        <w:rPr>
          <w:sz w:val="24"/>
        </w:rPr>
        <w:t xml:space="preserve">В плановой пробе воды, отобранной 16 января в устье реки Дачной (бассейн реки Амур), было зафиксировано экстремально высокое загрязнение речной воды </w:t>
      </w:r>
      <w:proofErr w:type="spellStart"/>
      <w:r>
        <w:rPr>
          <w:sz w:val="24"/>
        </w:rPr>
        <w:t>легкоокисляемыми</w:t>
      </w:r>
      <w:proofErr w:type="spellEnd"/>
      <w:r>
        <w:rPr>
          <w:sz w:val="24"/>
        </w:rPr>
        <w:t xml:space="preserve"> органическ</w:t>
      </w:r>
      <w:r>
        <w:rPr>
          <w:sz w:val="24"/>
        </w:rPr>
        <w:t>ими веществами по БПК</w:t>
      </w:r>
      <w:r>
        <w:rPr>
          <w:sz w:val="24"/>
          <w:vertAlign w:val="subscript"/>
        </w:rPr>
        <w:t xml:space="preserve">5 </w:t>
      </w:r>
      <w:r>
        <w:rPr>
          <w:sz w:val="24"/>
        </w:rPr>
        <w:t xml:space="preserve">– 38 </w:t>
      </w:r>
      <w:proofErr w:type="spellStart"/>
      <w:r>
        <w:rPr>
          <w:sz w:val="24"/>
        </w:rPr>
        <w:t>ПДКр.х</w:t>
      </w:r>
      <w:proofErr w:type="spellEnd"/>
      <w:r>
        <w:rPr>
          <w:sz w:val="24"/>
        </w:rPr>
        <w:t xml:space="preserve">. По данным многолетних наблюдений, загрязнение реки Дачной по этому показателю носит хронический характер и обусловлено сбросом сточных вод промышленных и коммунальных предприятий </w:t>
      </w:r>
      <w:proofErr w:type="spellStart"/>
      <w:r>
        <w:rPr>
          <w:sz w:val="24"/>
        </w:rPr>
        <w:t>г.Арсеньева</w:t>
      </w:r>
      <w:proofErr w:type="spellEnd"/>
      <w:r>
        <w:rPr>
          <w:sz w:val="24"/>
        </w:rPr>
        <w:t>.</w:t>
      </w:r>
    </w:p>
    <w:p w:rsidR="00000000" w:rsidRDefault="00280553">
      <w:pPr>
        <w:spacing w:line="360" w:lineRule="auto"/>
        <w:ind w:firstLine="708"/>
        <w:jc w:val="both"/>
      </w:pPr>
    </w:p>
    <w:p w:rsidR="00000000" w:rsidRDefault="00280553">
      <w:pPr>
        <w:spacing w:line="360" w:lineRule="auto"/>
        <w:jc w:val="both"/>
        <w:rPr>
          <w:rFonts w:eastAsia="MS Mincho"/>
          <w:b/>
        </w:rPr>
      </w:pPr>
      <w:r>
        <w:tab/>
      </w:r>
      <w:r>
        <w:rPr>
          <w:b/>
        </w:rPr>
        <w:t xml:space="preserve">2. </w:t>
      </w:r>
      <w:r>
        <w:rPr>
          <w:rFonts w:eastAsia="MS Mincho"/>
          <w:b/>
        </w:rPr>
        <w:t>Экстремально высокое за</w:t>
      </w:r>
      <w:r>
        <w:rPr>
          <w:rFonts w:eastAsia="MS Mincho"/>
          <w:b/>
        </w:rPr>
        <w:t>грязнение окружающей среды.</w:t>
      </w:r>
    </w:p>
    <w:p w:rsidR="00000000" w:rsidRDefault="00280553">
      <w:pPr>
        <w:spacing w:line="360" w:lineRule="auto"/>
        <w:ind w:firstLine="708"/>
        <w:jc w:val="both"/>
      </w:pPr>
      <w:r>
        <w:rPr>
          <w:b/>
        </w:rPr>
        <w:t xml:space="preserve">2.1. Атмосферный воздух. </w:t>
      </w:r>
      <w:r>
        <w:t>В январе 2009 года случаев экстремально высокого загрязнения (ЭВЗ)** атмосферного воздуха не зарегистрировано (в январе 2008 г. - не зарегистрировано).</w:t>
      </w:r>
    </w:p>
    <w:p w:rsidR="00000000" w:rsidRDefault="00280553">
      <w:pPr>
        <w:pStyle w:val="a5"/>
        <w:spacing w:line="360" w:lineRule="auto"/>
        <w:rPr>
          <w:rFonts w:ascii="Arial" w:hAnsi="Arial"/>
        </w:rPr>
      </w:pPr>
      <w:r>
        <w:rPr>
          <w:rFonts w:ascii="Arial" w:hAnsi="Arial"/>
        </w:rPr>
        <w:t>_____________________</w:t>
      </w:r>
    </w:p>
    <w:p w:rsidR="00000000" w:rsidRDefault="00280553">
      <w:pPr>
        <w:pStyle w:val="3"/>
        <w:spacing w:line="240" w:lineRule="auto"/>
      </w:pPr>
      <w:r>
        <w:t>* Показатели загрязнения воды</w:t>
      </w:r>
      <w:r>
        <w:t xml:space="preserve"> водных объектов приводятся по ПДК для </w:t>
      </w:r>
      <w:proofErr w:type="spellStart"/>
      <w:r>
        <w:t>рыбохозяйственных</w:t>
      </w:r>
      <w:proofErr w:type="spellEnd"/>
      <w:r>
        <w:t xml:space="preserve"> водных объектов (</w:t>
      </w:r>
      <w:proofErr w:type="spellStart"/>
      <w:r>
        <w:t>ПДКр.х</w:t>
      </w:r>
      <w:proofErr w:type="spellEnd"/>
      <w:r>
        <w:t>.).</w:t>
      </w:r>
    </w:p>
    <w:p w:rsidR="00000000" w:rsidRDefault="00280553">
      <w:pPr>
        <w:pStyle w:val="2"/>
        <w:rPr>
          <w:sz w:val="22"/>
        </w:rPr>
      </w:pPr>
    </w:p>
    <w:p w:rsidR="00000000" w:rsidRDefault="00280553">
      <w:pPr>
        <w:pStyle w:val="2"/>
        <w:rPr>
          <w:sz w:val="22"/>
        </w:rPr>
      </w:pPr>
      <w:r>
        <w:rPr>
          <w:sz w:val="22"/>
        </w:rPr>
        <w:t xml:space="preserve">** - Под ЭВЗ атмосферного воздуха понимается содержание одного или нескольких веществ, превышающее    </w:t>
      </w:r>
    </w:p>
    <w:p w:rsidR="00000000" w:rsidRDefault="00280553">
      <w:pPr>
        <w:ind w:firstLine="720"/>
        <w:jc w:val="both"/>
        <w:rPr>
          <w:sz w:val="22"/>
        </w:rPr>
      </w:pPr>
      <w:r>
        <w:rPr>
          <w:sz w:val="22"/>
        </w:rPr>
        <w:t>максимальную разовую предельно допустимую концентрацию (</w:t>
      </w:r>
      <w:proofErr w:type="spellStart"/>
      <w:r>
        <w:rPr>
          <w:sz w:val="22"/>
        </w:rPr>
        <w:t>ПДК</w:t>
      </w:r>
      <w:r>
        <w:rPr>
          <w:sz w:val="22"/>
          <w:vertAlign w:val="subscript"/>
        </w:rPr>
        <w:t>м.р</w:t>
      </w:r>
      <w:proofErr w:type="spellEnd"/>
      <w:r>
        <w:rPr>
          <w:sz w:val="22"/>
          <w:vertAlign w:val="subscript"/>
        </w:rPr>
        <w:t>.</w:t>
      </w:r>
      <w:r>
        <w:rPr>
          <w:sz w:val="22"/>
        </w:rPr>
        <w:t>):</w:t>
      </w:r>
    </w:p>
    <w:p w:rsidR="00000000" w:rsidRDefault="00280553">
      <w:pPr>
        <w:jc w:val="both"/>
        <w:rPr>
          <w:sz w:val="22"/>
        </w:rPr>
      </w:pPr>
      <w:r>
        <w:rPr>
          <w:sz w:val="22"/>
        </w:rPr>
        <w:tab/>
        <w:t>в</w:t>
      </w:r>
      <w:r>
        <w:rPr>
          <w:sz w:val="22"/>
        </w:rPr>
        <w:t xml:space="preserve"> 20-29 раз при сохранении этого уровня более 2-х суток;</w:t>
      </w:r>
    </w:p>
    <w:p w:rsidR="00000000" w:rsidRDefault="00280553">
      <w:pPr>
        <w:jc w:val="both"/>
        <w:rPr>
          <w:sz w:val="22"/>
        </w:rPr>
      </w:pPr>
      <w:r>
        <w:rPr>
          <w:sz w:val="22"/>
        </w:rPr>
        <w:tab/>
        <w:t>в 30-49 раз при сохранении этого уровня от 8 часов и более;</w:t>
      </w:r>
    </w:p>
    <w:p w:rsidR="00000000" w:rsidRDefault="00280553">
      <w:pPr>
        <w:jc w:val="both"/>
        <w:rPr>
          <w:sz w:val="22"/>
        </w:rPr>
      </w:pPr>
      <w:r>
        <w:rPr>
          <w:sz w:val="22"/>
        </w:rPr>
        <w:tab/>
        <w:t>в 50 и более раз;</w:t>
      </w:r>
    </w:p>
    <w:p w:rsidR="00000000" w:rsidRDefault="00280553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визуальные и органолептические признаки:</w:t>
      </w:r>
    </w:p>
    <w:p w:rsidR="00000000" w:rsidRDefault="00280553">
      <w:pPr>
        <w:ind w:left="720"/>
        <w:jc w:val="both"/>
        <w:rPr>
          <w:sz w:val="22"/>
        </w:rPr>
      </w:pPr>
      <w:r>
        <w:rPr>
          <w:sz w:val="22"/>
        </w:rPr>
        <w:t>появление устойчивого, не свойственного данной местности (сезону) запаха;</w:t>
      </w:r>
    </w:p>
    <w:p w:rsidR="00000000" w:rsidRDefault="00280553">
      <w:pPr>
        <w:ind w:left="720"/>
        <w:jc w:val="both"/>
        <w:rPr>
          <w:sz w:val="22"/>
        </w:rPr>
      </w:pPr>
      <w:r>
        <w:rPr>
          <w:sz w:val="22"/>
        </w:rPr>
        <w:t>обнар</w:t>
      </w:r>
      <w:r>
        <w:rPr>
          <w:sz w:val="22"/>
        </w:rPr>
        <w:t>ужение влияния воздуха на органы чувств человека;</w:t>
      </w:r>
    </w:p>
    <w:p w:rsidR="00000000" w:rsidRDefault="00280553">
      <w:pPr>
        <w:pStyle w:val="20"/>
      </w:pPr>
      <w: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280553">
      <w:pPr>
        <w:pStyle w:val="20"/>
      </w:pPr>
    </w:p>
    <w:p w:rsidR="00000000" w:rsidRDefault="00280553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lastRenderedPageBreak/>
        <w:t xml:space="preserve">2.2. Водные объекты. </w:t>
      </w:r>
      <w:r>
        <w:rPr>
          <w:rFonts w:ascii="Arial" w:hAnsi="Arial"/>
          <w:sz w:val="24"/>
        </w:rPr>
        <w:t>В январе на территории Российской Федерации случаи ЭВЗ</w:t>
      </w:r>
      <w:r>
        <w:rPr>
          <w:rFonts w:ascii="Arial" w:hAnsi="Arial"/>
          <w:sz w:val="24"/>
        </w:rPr>
        <w:t xml:space="preserve"> поверхностных вод веществами 1 и 2 классов опасности (превышение </w:t>
      </w:r>
      <w:proofErr w:type="spellStart"/>
      <w:r>
        <w:rPr>
          <w:rFonts w:ascii="Arial" w:hAnsi="Arial"/>
          <w:sz w:val="24"/>
        </w:rPr>
        <w:t>ПДКр.х</w:t>
      </w:r>
      <w:proofErr w:type="spellEnd"/>
      <w:r>
        <w:rPr>
          <w:rFonts w:ascii="Arial" w:hAnsi="Arial"/>
          <w:sz w:val="24"/>
        </w:rPr>
        <w:t>. в 5 и более раз) были зарегистрированы 2 раза на 2 водных объектах (в январе 2008 г. - 1 раз на 1 водном объекте). Случаи ЭВЗ поверхностных вод веществами 3-4 классов опасности (прев</w:t>
      </w:r>
      <w:r>
        <w:rPr>
          <w:rFonts w:ascii="Arial" w:hAnsi="Arial"/>
          <w:sz w:val="24"/>
        </w:rPr>
        <w:t xml:space="preserve">ышение </w:t>
      </w:r>
      <w:proofErr w:type="spellStart"/>
      <w:r>
        <w:rPr>
          <w:rFonts w:ascii="Arial" w:hAnsi="Arial"/>
          <w:sz w:val="24"/>
        </w:rPr>
        <w:t>ПДКр.х</w:t>
      </w:r>
      <w:proofErr w:type="spellEnd"/>
      <w:r>
        <w:rPr>
          <w:rFonts w:ascii="Arial" w:hAnsi="Arial"/>
          <w:sz w:val="24"/>
        </w:rPr>
        <w:t>. в 50 и более раз) были зарегистрированы 27 раз на 20 водных объектах (в январе 2008 г. – 37</w:t>
      </w:r>
      <w:r>
        <w:rPr>
          <w:rFonts w:ascii="Arial" w:eastAsia="MS Mincho" w:hAnsi="Arial"/>
          <w:sz w:val="24"/>
        </w:rPr>
        <w:t xml:space="preserve"> раз на 20 водных объектах</w:t>
      </w:r>
      <w:r>
        <w:rPr>
          <w:rFonts w:ascii="Arial" w:hAnsi="Arial"/>
          <w:sz w:val="24"/>
        </w:rPr>
        <w:t xml:space="preserve">). </w:t>
      </w:r>
    </w:p>
    <w:p w:rsidR="00000000" w:rsidRDefault="00280553">
      <w:pPr>
        <w:spacing w:line="360" w:lineRule="auto"/>
        <w:ind w:firstLine="708"/>
        <w:jc w:val="both"/>
        <w:outlineLvl w:val="0"/>
      </w:pPr>
      <w:r>
        <w:t xml:space="preserve">Всего в январе текущего года случаи ЭВЗ поверхностных вод были зарегистрированы 29 раз на 22  водных объектах (в январе </w:t>
      </w:r>
      <w:r>
        <w:t xml:space="preserve">2008 года - 38 раз на 21 водном объекте).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ечень</w:t>
      </w:r>
      <w:proofErr w:type="spellEnd"/>
      <w:r>
        <w:t xml:space="preserve"> случаев ЭВЗ представлен в приложении 1. </w:t>
      </w:r>
    </w:p>
    <w:p w:rsidR="00000000" w:rsidRDefault="00280553">
      <w:pPr>
        <w:spacing w:line="360" w:lineRule="auto"/>
        <w:ind w:firstLine="708"/>
        <w:jc w:val="both"/>
        <w:outlineLvl w:val="0"/>
      </w:pPr>
      <w: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000000" w:rsidRDefault="00280553">
      <w:pPr>
        <w:pStyle w:val="a5"/>
        <w:tabs>
          <w:tab w:val="left" w:pos="708"/>
        </w:tabs>
        <w:spacing w:line="360" w:lineRule="auto"/>
        <w:rPr>
          <w:rFonts w:ascii="Arial" w:hAnsi="Arial"/>
        </w:rPr>
      </w:pPr>
    </w:p>
    <w:p w:rsidR="00000000" w:rsidRDefault="00280553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rFonts w:eastAsia="MS Mincho"/>
          <w:b/>
        </w:rPr>
        <w:t>3.</w:t>
      </w:r>
      <w:r>
        <w:rPr>
          <w:rFonts w:eastAsia="MS Mincho"/>
          <w:b/>
        </w:rPr>
        <w:t xml:space="preserve"> Высокое загрязнение окружающей среды. </w:t>
      </w:r>
    </w:p>
    <w:p w:rsidR="00000000" w:rsidRDefault="00280553">
      <w:pPr>
        <w:spacing w:line="360" w:lineRule="auto"/>
        <w:ind w:firstLine="708"/>
        <w:jc w:val="both"/>
        <w:rPr>
          <w:b/>
        </w:rPr>
      </w:pPr>
      <w:r>
        <w:rPr>
          <w:b/>
        </w:rPr>
        <w:t>3.1. Атмосферный воздух.</w:t>
      </w:r>
      <w:r>
        <w:rPr>
          <w:b/>
        </w:rPr>
        <w:tab/>
      </w:r>
    </w:p>
    <w:p w:rsidR="00000000" w:rsidRDefault="00280553">
      <w:pPr>
        <w:spacing w:line="360" w:lineRule="auto"/>
        <w:ind w:firstLine="708"/>
        <w:jc w:val="both"/>
      </w:pPr>
      <w:r>
        <w:t xml:space="preserve">Случаи высокого загрязнения (ВЗ)*** атмосферы веществом 2 класса опасности (формальдегидом) зарегистрированы в </w:t>
      </w:r>
      <w:proofErr w:type="spellStart"/>
      <w:r>
        <w:t>г.Белоярский</w:t>
      </w:r>
      <w:proofErr w:type="spellEnd"/>
      <w:r>
        <w:t xml:space="preserve"> Ханты-Мансийского АО (3 случая, до 14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000000" w:rsidRDefault="00280553">
      <w:pPr>
        <w:spacing w:line="360" w:lineRule="auto"/>
        <w:ind w:firstLine="708"/>
        <w:jc w:val="both"/>
      </w:pPr>
      <w:r>
        <w:t>Случаи ВЗ атмосфер</w:t>
      </w:r>
      <w:r>
        <w:t xml:space="preserve">ы веществом 3 класса опасности (сажей) зарегистрированы в </w:t>
      </w:r>
      <w:proofErr w:type="spellStart"/>
      <w:r>
        <w:t>г.Александровске-Сахалинском</w:t>
      </w:r>
      <w:proofErr w:type="spellEnd"/>
      <w:r>
        <w:t xml:space="preserve"> (2 случая, до 36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000000" w:rsidRDefault="00280553">
      <w:pPr>
        <w:spacing w:line="360" w:lineRule="auto"/>
        <w:ind w:firstLine="708"/>
        <w:jc w:val="both"/>
      </w:pPr>
      <w:r>
        <w:t xml:space="preserve">Таким образом, в течение января в атмосфере 2 городов в 5 случаях регистрировались  концентрации  загрязняющих  веществ более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 (в  я</w:t>
      </w:r>
      <w:r>
        <w:t>нваре  2008 г. – в 2 городах  в 9 случаях).</w:t>
      </w:r>
    </w:p>
    <w:p w:rsidR="00000000" w:rsidRDefault="00280553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3.2. Водные объекты. </w:t>
      </w:r>
    </w:p>
    <w:p w:rsidR="00000000" w:rsidRDefault="00280553">
      <w:pPr>
        <w:spacing w:line="360" w:lineRule="auto"/>
        <w:ind w:firstLine="708"/>
        <w:jc w:val="both"/>
      </w:pPr>
      <w:r>
        <w:t>В январе 2009 года на территории Российской Федерации было зарегистрировано 106 случаев ВЗ на 66  водных объектах (в январе 2008 г. – 120</w:t>
      </w:r>
      <w:r>
        <w:rPr>
          <w:rFonts w:eastAsia="MS Mincho"/>
        </w:rPr>
        <w:t xml:space="preserve"> случаев ВЗ на 63 водных объектах</w:t>
      </w:r>
      <w:r>
        <w:t xml:space="preserve">). Перечень случаев </w:t>
      </w:r>
      <w:r>
        <w:t xml:space="preserve">высокого загрязнения  водных  объектов приведен в приложении 2. </w:t>
      </w:r>
    </w:p>
    <w:p w:rsidR="00000000" w:rsidRDefault="00280553">
      <w:pPr>
        <w:pStyle w:val="a6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280553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280553">
      <w:pPr>
        <w:pStyle w:val="20"/>
        <w:ind w:left="0"/>
      </w:pPr>
      <w:r>
        <w:t>________________________</w:t>
      </w:r>
    </w:p>
    <w:p w:rsidR="00000000" w:rsidRDefault="00280553">
      <w:pPr>
        <w:pStyle w:val="a6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*** - </w:t>
      </w:r>
      <w:r>
        <w:rPr>
          <w:rFonts w:ascii="Arial" w:hAnsi="Arial"/>
          <w:sz w:val="20"/>
        </w:rPr>
        <w:t xml:space="preserve">Под ВЗ понимается содержание одного </w:t>
      </w:r>
      <w:r>
        <w:rPr>
          <w:rFonts w:ascii="Arial" w:hAnsi="Arial"/>
          <w:sz w:val="20"/>
        </w:rPr>
        <w:t>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/>
          <w:sz w:val="20"/>
        </w:rPr>
        <w:t>ПДК</w:t>
      </w:r>
      <w:r>
        <w:rPr>
          <w:rFonts w:ascii="Arial" w:hAnsi="Arial"/>
          <w:sz w:val="20"/>
          <w:vertAlign w:val="subscript"/>
        </w:rPr>
        <w:t>м.р</w:t>
      </w:r>
      <w:proofErr w:type="spellEnd"/>
      <w:r>
        <w:rPr>
          <w:rFonts w:ascii="Arial" w:hAnsi="Arial"/>
          <w:sz w:val="20"/>
          <w:vertAlign w:val="subscript"/>
        </w:rPr>
        <w:t>.</w:t>
      </w:r>
      <w:r>
        <w:rPr>
          <w:rFonts w:ascii="Arial" w:hAnsi="Arial"/>
          <w:sz w:val="20"/>
        </w:rPr>
        <w:t>) в 10 и более раз.</w:t>
      </w:r>
    </w:p>
    <w:p w:rsidR="00000000" w:rsidRDefault="00280553">
      <w:pPr>
        <w:pStyle w:val="a6"/>
        <w:rPr>
          <w:rFonts w:ascii="Arial" w:hAnsi="Arial"/>
          <w:sz w:val="20"/>
        </w:rPr>
      </w:pPr>
    </w:p>
    <w:p w:rsidR="00000000" w:rsidRDefault="00280553">
      <w:pPr>
        <w:pStyle w:val="a6"/>
        <w:spacing w:line="360" w:lineRule="auto"/>
        <w:ind w:firstLine="708"/>
        <w:rPr>
          <w:rFonts w:ascii="Arial" w:hAnsi="Arial"/>
        </w:rPr>
      </w:pPr>
    </w:p>
    <w:p w:rsidR="00000000" w:rsidRDefault="00280553">
      <w:pPr>
        <w:pStyle w:val="a6"/>
        <w:spacing w:line="360" w:lineRule="auto"/>
        <w:ind w:firstLine="708"/>
        <w:rPr>
          <w:rFonts w:ascii="Arial" w:hAnsi="Arial"/>
        </w:rPr>
      </w:pPr>
    </w:p>
    <w:p w:rsidR="00000000" w:rsidRDefault="00280553">
      <w:pPr>
        <w:spacing w:line="312" w:lineRule="auto"/>
        <w:ind w:left="6372" w:firstLine="708"/>
        <w:jc w:val="both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r>
              <w:t>В процентах (%) от общего количества зарегистрированных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>33 %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32 %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10 %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5 %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1 %</w:t>
            </w:r>
          </w:p>
        </w:tc>
      </w:tr>
    </w:tbl>
    <w:p w:rsidR="00000000" w:rsidRDefault="00280553">
      <w:pPr>
        <w:pStyle w:val="a6"/>
        <w:rPr>
          <w:rFonts w:ascii="Arial" w:hAnsi="Arial"/>
          <w:sz w:val="20"/>
        </w:rPr>
      </w:pPr>
    </w:p>
    <w:p w:rsidR="00000000" w:rsidRDefault="00280553">
      <w:pPr>
        <w:pStyle w:val="a6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На более мелких реках, озерах, а также на водохранилищах отмечено  12 % всех случаев ВЗ.</w:t>
      </w:r>
    </w:p>
    <w:p w:rsidR="00000000" w:rsidRDefault="00280553">
      <w:pPr>
        <w:spacing w:line="360" w:lineRule="auto"/>
        <w:ind w:firstLine="708"/>
        <w:jc w:val="both"/>
      </w:pPr>
    </w:p>
    <w:p w:rsidR="00000000" w:rsidRDefault="00280553">
      <w:pPr>
        <w:spacing w:line="360" w:lineRule="auto"/>
        <w:ind w:firstLine="708"/>
        <w:jc w:val="both"/>
      </w:pPr>
    </w:p>
    <w:p w:rsidR="00000000" w:rsidRDefault="00280553">
      <w:pPr>
        <w:pStyle w:val="a6"/>
        <w:ind w:firstLine="0"/>
        <w:rPr>
          <w:rFonts w:ascii="Arial" w:hAnsi="Arial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</w:rPr>
        <w:t>Распределение случаев ВЗ по ингредиентам приведено в таблице 2</w:t>
      </w:r>
      <w:r>
        <w:rPr>
          <w:rFonts w:ascii="Arial" w:hAnsi="Arial"/>
        </w:rPr>
        <w:t>:</w:t>
      </w:r>
    </w:p>
    <w:p w:rsidR="00000000" w:rsidRDefault="00280553">
      <w:pPr>
        <w:pStyle w:val="a6"/>
        <w:ind w:firstLine="0"/>
        <w:rPr>
          <w:rFonts w:ascii="Arial" w:hAnsi="Arial"/>
        </w:rPr>
      </w:pPr>
    </w:p>
    <w:p w:rsidR="00000000" w:rsidRDefault="00280553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280553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280553">
      <w:pPr>
        <w:spacing w:line="312" w:lineRule="auto"/>
        <w:ind w:left="5760" w:firstLine="720"/>
        <w:jc w:val="both"/>
        <w:outlineLvl w:val="0"/>
      </w:pPr>
      <w:r>
        <w:tab/>
        <w:t>Таблица 2</w:t>
      </w:r>
    </w:p>
    <w:p w:rsidR="00000000" w:rsidRDefault="00280553">
      <w:pPr>
        <w:spacing w:line="312" w:lineRule="auto"/>
        <w:ind w:left="5760" w:firstLine="720"/>
        <w:jc w:val="both"/>
        <w:outlineLvl w:val="0"/>
      </w:pPr>
    </w:p>
    <w:p w:rsidR="00000000" w:rsidRDefault="00280553">
      <w:pPr>
        <w:spacing w:line="312" w:lineRule="auto"/>
        <w:ind w:left="5760" w:firstLine="720"/>
        <w:jc w:val="both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17"/>
        <w:gridCol w:w="16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28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23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Ионы свинца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roofErr w:type="spellStart"/>
            <w:r>
              <w:t>Гексахлорциклогексан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Лигнин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roofErr w:type="spellStart"/>
            <w:r>
              <w:t>Лигносульфонаты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 xml:space="preserve">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</w:pPr>
            <w:r>
              <w:t>16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r>
              <w:t>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</w:pPr>
            <w:r>
              <w:t>1</w:t>
            </w:r>
          </w:p>
        </w:tc>
      </w:tr>
    </w:tbl>
    <w:p w:rsidR="00000000" w:rsidRDefault="00280553">
      <w:pPr>
        <w:pStyle w:val="a6"/>
        <w:rPr>
          <w:rFonts w:ascii="Arial" w:hAnsi="Arial"/>
          <w:b/>
        </w:rPr>
      </w:pPr>
    </w:p>
    <w:p w:rsidR="00000000" w:rsidRDefault="00280553">
      <w:pPr>
        <w:pStyle w:val="a6"/>
        <w:rPr>
          <w:rFonts w:ascii="Arial" w:hAnsi="Arial"/>
          <w:b/>
        </w:rPr>
      </w:pPr>
    </w:p>
    <w:p w:rsidR="00000000" w:rsidRDefault="00280553">
      <w:pPr>
        <w:pStyle w:val="a6"/>
        <w:rPr>
          <w:rFonts w:ascii="Arial" w:hAnsi="Arial"/>
          <w:b/>
        </w:rPr>
      </w:pPr>
    </w:p>
    <w:p w:rsidR="00000000" w:rsidRDefault="00280553">
      <w:pPr>
        <w:pStyle w:val="a6"/>
        <w:rPr>
          <w:rFonts w:ascii="Arial" w:hAnsi="Arial"/>
          <w:b/>
        </w:rPr>
      </w:pPr>
    </w:p>
    <w:p w:rsidR="00000000" w:rsidRDefault="00280553">
      <w:pPr>
        <w:pStyle w:val="a6"/>
        <w:rPr>
          <w:rFonts w:ascii="Arial" w:hAnsi="Arial"/>
          <w:b/>
        </w:rPr>
      </w:pPr>
    </w:p>
    <w:p w:rsidR="00000000" w:rsidRDefault="00280553">
      <w:pPr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</w:rPr>
        <w:t xml:space="preserve">Город </w:t>
      </w:r>
      <w:proofErr w:type="spellStart"/>
      <w:r>
        <w:rPr>
          <w:b/>
        </w:rPr>
        <w:t>Москва****</w:t>
      </w:r>
      <w:proofErr w:type="spellEnd"/>
      <w:r>
        <w:rPr>
          <w:b/>
        </w:rPr>
        <w:t xml:space="preserve">. </w:t>
      </w:r>
    </w:p>
    <w:p w:rsidR="00000000" w:rsidRDefault="00280553">
      <w:pPr>
        <w:spacing w:line="360" w:lineRule="auto"/>
        <w:ind w:firstLine="708"/>
        <w:jc w:val="both"/>
      </w:pPr>
      <w:r>
        <w:t>В январе, по данным стационарной сети наблюдений (приложение 3), в атмосферном воздухе город</w:t>
      </w:r>
      <w:r>
        <w:t>а наблюдались повышенные концентрации фенола, диоксида азота, оксида углерода и аммиака.</w:t>
      </w:r>
      <w:r>
        <w:rPr>
          <w:i/>
        </w:rPr>
        <w:t xml:space="preserve"> </w:t>
      </w:r>
    </w:p>
    <w:p w:rsidR="00000000" w:rsidRDefault="00280553">
      <w:pPr>
        <w:spacing w:line="360" w:lineRule="auto"/>
        <w:ind w:firstLine="708"/>
        <w:jc w:val="both"/>
      </w:pPr>
      <w:r>
        <w:t>Очень высокий уровень</w:t>
      </w:r>
      <w:r>
        <w:rPr>
          <w:b/>
        </w:rPr>
        <w:t xml:space="preserve"> </w:t>
      </w:r>
      <w:r>
        <w:t xml:space="preserve">загрязнения атмосферного воздуха фенолом отмечался в Южном административном округе (ЮАО) </w:t>
      </w:r>
      <w:proofErr w:type="spellStart"/>
      <w:r>
        <w:t>г.Москвы</w:t>
      </w:r>
      <w:proofErr w:type="spellEnd"/>
      <w:r>
        <w:t xml:space="preserve"> в районе "Нагорный" (вблизи </w:t>
      </w:r>
      <w:proofErr w:type="spellStart"/>
      <w:r>
        <w:t>промзон</w:t>
      </w:r>
      <w:proofErr w:type="spellEnd"/>
      <w:r>
        <w:t xml:space="preserve"> "</w:t>
      </w:r>
      <w:proofErr w:type="spellStart"/>
      <w:r>
        <w:t>Вехние</w:t>
      </w:r>
      <w:proofErr w:type="spellEnd"/>
      <w:r>
        <w:t xml:space="preserve"> Ко</w:t>
      </w:r>
      <w:r>
        <w:t>тлы", "</w:t>
      </w:r>
      <w:proofErr w:type="spellStart"/>
      <w:r>
        <w:t>Нагатино</w:t>
      </w:r>
      <w:proofErr w:type="spellEnd"/>
      <w:r>
        <w:t xml:space="preserve">, "ЗИЛ") и определялся НП=74%, СИ= 2. В этом же районе было зарегистрировано повышенное содержание диоксида азота: НП=5%, СИ=2. </w:t>
      </w:r>
    </w:p>
    <w:p w:rsidR="00000000" w:rsidRDefault="00280553">
      <w:pPr>
        <w:spacing w:line="360" w:lineRule="auto"/>
        <w:ind w:firstLine="708"/>
        <w:jc w:val="both"/>
      </w:pPr>
      <w:r>
        <w:t>В других районах ЮАО отмечался повышенный уровень загрязнения воздуха оксидом углерода, диоксидом азота и аммиак</w:t>
      </w:r>
      <w:r>
        <w:t>ом (район "</w:t>
      </w:r>
      <w:proofErr w:type="spellStart"/>
      <w:r>
        <w:t>Зябликово</w:t>
      </w:r>
      <w:proofErr w:type="spellEnd"/>
      <w:r>
        <w:t>"), диоксидом азота (район "</w:t>
      </w:r>
      <w:proofErr w:type="spellStart"/>
      <w:r>
        <w:t>Чертаново</w:t>
      </w:r>
      <w:proofErr w:type="spellEnd"/>
      <w:r>
        <w:t>"), НП=1-3%, СИ=1-2. В р-не "</w:t>
      </w:r>
      <w:proofErr w:type="spellStart"/>
      <w:r>
        <w:t>Зябликово</w:t>
      </w:r>
      <w:proofErr w:type="spellEnd"/>
      <w:r>
        <w:t xml:space="preserve">" была зарегистрирована наибольшая за месяц максимальная разовая концентрация оксида углерода - 2,4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</w:p>
    <w:p w:rsidR="00000000" w:rsidRDefault="00280553">
      <w:pPr>
        <w:pStyle w:val="30"/>
        <w:spacing w:line="360" w:lineRule="auto"/>
        <w:rPr>
          <w:sz w:val="24"/>
        </w:rPr>
      </w:pPr>
      <w:r>
        <w:rPr>
          <w:sz w:val="24"/>
        </w:rPr>
        <w:t>Высокий уровень загрязнения воздуха фенолом отмечался</w:t>
      </w:r>
      <w:r>
        <w:rPr>
          <w:sz w:val="24"/>
        </w:rPr>
        <w:t xml:space="preserve"> в Центральном (Садовое </w:t>
      </w:r>
      <w:proofErr w:type="spellStart"/>
      <w:r>
        <w:rPr>
          <w:sz w:val="24"/>
        </w:rPr>
        <w:t>кольцо-Сухаревская</w:t>
      </w:r>
      <w:proofErr w:type="spellEnd"/>
      <w:r>
        <w:rPr>
          <w:sz w:val="24"/>
        </w:rPr>
        <w:t xml:space="preserve"> площадь) и Восточном (район "</w:t>
      </w:r>
      <w:proofErr w:type="spellStart"/>
      <w:r>
        <w:rPr>
          <w:sz w:val="24"/>
        </w:rPr>
        <w:t>Богородское</w:t>
      </w:r>
      <w:proofErr w:type="spellEnd"/>
      <w:r>
        <w:rPr>
          <w:sz w:val="24"/>
        </w:rPr>
        <w:t xml:space="preserve">" вблизи </w:t>
      </w:r>
      <w:proofErr w:type="spellStart"/>
      <w:r>
        <w:rPr>
          <w:sz w:val="24"/>
        </w:rPr>
        <w:t>промзоны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Калошино</w:t>
      </w:r>
      <w:proofErr w:type="spellEnd"/>
      <w:r>
        <w:rPr>
          <w:sz w:val="24"/>
        </w:rPr>
        <w:t>") административных округах (ЦАО и ВАО) и определялся НП=49% и 46% соответственно, СИ=2.</w:t>
      </w:r>
    </w:p>
    <w:p w:rsidR="00000000" w:rsidRDefault="00280553">
      <w:pPr>
        <w:pStyle w:val="30"/>
        <w:spacing w:line="360" w:lineRule="auto"/>
        <w:rPr>
          <w:sz w:val="24"/>
        </w:rPr>
      </w:pPr>
      <w:r>
        <w:rPr>
          <w:sz w:val="24"/>
        </w:rPr>
        <w:t>В ЦАО (Садовое кольцо) также было зарегистрировано повыше</w:t>
      </w:r>
      <w:r>
        <w:rPr>
          <w:sz w:val="24"/>
        </w:rPr>
        <w:t>нное содержание в воздухе диоксида азота, НП=8%, СИ=2.</w:t>
      </w:r>
    </w:p>
    <w:p w:rsidR="00000000" w:rsidRDefault="00280553">
      <w:pPr>
        <w:pStyle w:val="30"/>
        <w:spacing w:line="360" w:lineRule="auto"/>
        <w:rPr>
          <w:sz w:val="24"/>
        </w:rPr>
      </w:pPr>
      <w:r>
        <w:rPr>
          <w:sz w:val="24"/>
        </w:rPr>
        <w:t>В других административных округах уровень загрязнения воздуха оценивался как повышенный и определялся значениями НП от 2 до 5% и СИ от 1 до 2 следующих загрязняющих веществ:</w:t>
      </w:r>
    </w:p>
    <w:p w:rsidR="00000000" w:rsidRDefault="00280553">
      <w:pPr>
        <w:pStyle w:val="30"/>
        <w:spacing w:line="360" w:lineRule="auto"/>
        <w:rPr>
          <w:sz w:val="24"/>
        </w:rPr>
      </w:pPr>
      <w:r>
        <w:rPr>
          <w:sz w:val="24"/>
        </w:rPr>
        <w:t>в САО (район "</w:t>
      </w:r>
      <w:proofErr w:type="spellStart"/>
      <w:r>
        <w:rPr>
          <w:sz w:val="24"/>
        </w:rPr>
        <w:t>Савеловский</w:t>
      </w:r>
      <w:proofErr w:type="spellEnd"/>
      <w:r>
        <w:rPr>
          <w:sz w:val="24"/>
        </w:rPr>
        <w:t>")</w:t>
      </w:r>
      <w:r>
        <w:rPr>
          <w:sz w:val="24"/>
        </w:rPr>
        <w:t xml:space="preserve"> - фенола;</w:t>
      </w:r>
    </w:p>
    <w:p w:rsidR="00000000" w:rsidRDefault="00280553">
      <w:pPr>
        <w:pStyle w:val="30"/>
        <w:spacing w:line="360" w:lineRule="auto"/>
        <w:rPr>
          <w:sz w:val="24"/>
        </w:rPr>
      </w:pPr>
      <w:r>
        <w:rPr>
          <w:sz w:val="24"/>
        </w:rPr>
        <w:t xml:space="preserve">в СВАО (район "Южное </w:t>
      </w:r>
      <w:proofErr w:type="spellStart"/>
      <w:r>
        <w:rPr>
          <w:sz w:val="24"/>
        </w:rPr>
        <w:t>Медведково</w:t>
      </w:r>
      <w:proofErr w:type="spellEnd"/>
      <w:r>
        <w:rPr>
          <w:sz w:val="24"/>
        </w:rPr>
        <w:t>") - диоксида азота;</w:t>
      </w:r>
    </w:p>
    <w:p w:rsidR="00000000" w:rsidRDefault="00280553">
      <w:pPr>
        <w:jc w:val="both"/>
      </w:pPr>
      <w:r>
        <w:t>__________________________</w:t>
      </w:r>
    </w:p>
    <w:p w:rsidR="00000000" w:rsidRDefault="00280553">
      <w:pPr>
        <w:jc w:val="both"/>
        <w:rPr>
          <w:sz w:val="20"/>
        </w:rPr>
      </w:pPr>
      <w:r>
        <w:rPr>
          <w:sz w:val="20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, </w:t>
      </w:r>
      <w:proofErr w:type="spellStart"/>
      <w:r>
        <w:rPr>
          <w:sz w:val="20"/>
        </w:rPr>
        <w:t>мкг</w:t>
      </w:r>
      <w:proofErr w:type="spellEnd"/>
      <w:r>
        <w:rPr>
          <w:sz w:val="20"/>
        </w:rPr>
        <w:t>/м</w:t>
      </w:r>
      <w:r>
        <w:rPr>
          <w:sz w:val="20"/>
          <w:vertAlign w:val="superscript"/>
        </w:rPr>
        <w:t>3</w:t>
      </w:r>
      <w:r>
        <w:rPr>
          <w:sz w:val="20"/>
        </w:rPr>
        <w:t>) с ПДК – предельно допустимыми концентрациями приме</w:t>
      </w:r>
      <w:r>
        <w:rPr>
          <w:sz w:val="20"/>
        </w:rPr>
        <w:t xml:space="preserve">сей, установленными  </w:t>
      </w:r>
      <w:proofErr w:type="spellStart"/>
      <w:r>
        <w:rPr>
          <w:sz w:val="20"/>
        </w:rPr>
        <w:t>Минздравсоцразвития</w:t>
      </w:r>
      <w:proofErr w:type="spellEnd"/>
      <w:r>
        <w:rPr>
          <w:sz w:val="20"/>
        </w:rPr>
        <w:t xml:space="preserve"> России.</w:t>
      </w:r>
    </w:p>
    <w:p w:rsidR="00000000" w:rsidRDefault="00280553">
      <w:pPr>
        <w:pStyle w:val="a6"/>
        <w:ind w:firstLine="70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280553">
      <w:pPr>
        <w:ind w:left="708"/>
        <w:jc w:val="both"/>
        <w:rPr>
          <w:sz w:val="20"/>
        </w:rPr>
      </w:pPr>
      <w:r>
        <w:rPr>
          <w:sz w:val="20"/>
        </w:rPr>
        <w:t xml:space="preserve">- стандартный индекс СИ – наибольшая, измеренная за короткий период времени, концентрация примеси, </w:t>
      </w:r>
      <w:r>
        <w:rPr>
          <w:sz w:val="20"/>
        </w:rPr>
        <w:t xml:space="preserve">деленная на ПДК </w:t>
      </w:r>
      <w:r>
        <w:rPr>
          <w:sz w:val="20"/>
          <w:vertAlign w:val="subscript"/>
        </w:rPr>
        <w:t>м.р</w:t>
      </w:r>
      <w:r>
        <w:rPr>
          <w:sz w:val="20"/>
        </w:rPr>
        <w:t>.;</w:t>
      </w:r>
    </w:p>
    <w:p w:rsidR="00000000" w:rsidRDefault="00280553">
      <w:pPr>
        <w:ind w:firstLine="708"/>
        <w:jc w:val="both"/>
        <w:rPr>
          <w:sz w:val="20"/>
        </w:rPr>
      </w:pPr>
      <w:r>
        <w:rPr>
          <w:sz w:val="20"/>
        </w:rPr>
        <w:t xml:space="preserve">- наибольшая повторяемость превышения ПДК </w:t>
      </w:r>
      <w:r>
        <w:rPr>
          <w:sz w:val="20"/>
          <w:vertAlign w:val="subscript"/>
        </w:rPr>
        <w:t>м.р.</w:t>
      </w:r>
      <w:r>
        <w:rPr>
          <w:sz w:val="20"/>
        </w:rPr>
        <w:t xml:space="preserve"> – НП, %.</w:t>
      </w:r>
    </w:p>
    <w:p w:rsidR="00000000" w:rsidRDefault="00280553">
      <w:pPr>
        <w:ind w:firstLine="708"/>
        <w:jc w:val="both"/>
        <w:rPr>
          <w:color w:val="FF0000"/>
          <w:sz w:val="20"/>
        </w:rPr>
      </w:pPr>
      <w:r>
        <w:rPr>
          <w:sz w:val="20"/>
        </w:rPr>
        <w:t>Уровень загрязнения воздуха  оценивается по 4 градациям значений СИ и НП:</w:t>
      </w:r>
    </w:p>
    <w:p w:rsidR="00000000" w:rsidRDefault="00280553">
      <w:pPr>
        <w:ind w:firstLine="708"/>
        <w:jc w:val="both"/>
        <w:rPr>
          <w:sz w:val="20"/>
        </w:rPr>
      </w:pPr>
      <w:r>
        <w:rPr>
          <w:sz w:val="20"/>
        </w:rPr>
        <w:t>- низкий при СИ =  0-1 , НП = 0%;</w:t>
      </w:r>
    </w:p>
    <w:p w:rsidR="00000000" w:rsidRDefault="00280553">
      <w:pPr>
        <w:ind w:firstLine="708"/>
        <w:jc w:val="both"/>
        <w:rPr>
          <w:sz w:val="20"/>
        </w:rPr>
      </w:pPr>
      <w:r>
        <w:rPr>
          <w:sz w:val="20"/>
        </w:rPr>
        <w:t>- повышенный при СИ =2-4, НП = 1-19%;</w:t>
      </w:r>
    </w:p>
    <w:p w:rsidR="00000000" w:rsidRDefault="00280553">
      <w:pPr>
        <w:ind w:firstLine="708"/>
        <w:jc w:val="both"/>
        <w:rPr>
          <w:sz w:val="20"/>
        </w:rPr>
      </w:pPr>
      <w:r>
        <w:rPr>
          <w:sz w:val="20"/>
        </w:rPr>
        <w:t>- высокий при СИ=5-10; НП=20-49%</w:t>
      </w:r>
      <w:r>
        <w:rPr>
          <w:sz w:val="20"/>
        </w:rPr>
        <w:t>;</w:t>
      </w:r>
    </w:p>
    <w:p w:rsidR="00000000" w:rsidRDefault="00280553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>очень высокий при СИ &gt;10; НП ≥50%.</w:t>
      </w:r>
    </w:p>
    <w:p w:rsidR="00000000" w:rsidRDefault="00280553">
      <w:pPr>
        <w:pStyle w:val="30"/>
      </w:pPr>
      <w: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280553">
      <w:pPr>
        <w:spacing w:line="360" w:lineRule="auto"/>
        <w:ind w:firstLine="708"/>
        <w:jc w:val="both"/>
      </w:pPr>
    </w:p>
    <w:p w:rsidR="00000000" w:rsidRDefault="00280553">
      <w:pPr>
        <w:pStyle w:val="30"/>
        <w:spacing w:line="360" w:lineRule="auto"/>
        <w:ind w:firstLine="708"/>
        <w:rPr>
          <w:sz w:val="24"/>
        </w:rPr>
      </w:pPr>
      <w:r>
        <w:rPr>
          <w:sz w:val="24"/>
        </w:rPr>
        <w:t>в ЮВАО (район "Печатники) - диоксида азота и фенола.</w:t>
      </w:r>
    </w:p>
    <w:p w:rsidR="00000000" w:rsidRDefault="00280553">
      <w:pPr>
        <w:pStyle w:val="30"/>
        <w:spacing w:line="360" w:lineRule="auto"/>
        <w:rPr>
          <w:sz w:val="24"/>
        </w:rPr>
      </w:pPr>
      <w:r>
        <w:rPr>
          <w:sz w:val="24"/>
        </w:rPr>
        <w:t xml:space="preserve">В Западном и </w:t>
      </w:r>
      <w:proofErr w:type="spellStart"/>
      <w:r>
        <w:rPr>
          <w:sz w:val="24"/>
        </w:rPr>
        <w:t>Северо-Западном</w:t>
      </w:r>
      <w:proofErr w:type="spellEnd"/>
      <w:r>
        <w:rPr>
          <w:sz w:val="24"/>
        </w:rPr>
        <w:t xml:space="preserve"> админис</w:t>
      </w:r>
      <w:r>
        <w:rPr>
          <w:sz w:val="24"/>
        </w:rPr>
        <w:t>тративных округах (ЗАО и СЗАО) качество атмосферного воздуха характеризовалось низким уровнем загрязнения.</w:t>
      </w:r>
    </w:p>
    <w:p w:rsidR="00000000" w:rsidRDefault="00280553">
      <w:pPr>
        <w:spacing w:line="360" w:lineRule="auto"/>
        <w:ind w:right="-71" w:firstLine="708"/>
        <w:jc w:val="both"/>
      </w:pPr>
    </w:p>
    <w:p w:rsidR="00000000" w:rsidRDefault="00280553">
      <w:pPr>
        <w:spacing w:line="360" w:lineRule="auto"/>
        <w:ind w:firstLine="709"/>
        <w:jc w:val="both"/>
      </w:pPr>
      <w:r>
        <w:rPr>
          <w:b/>
        </w:rPr>
        <w:t>5. Радиационная обстановка</w:t>
      </w:r>
      <w:r>
        <w:t xml:space="preserve">  на территории Российской Федерации целом была  стабильной и находилась в пределах радиационного фона. </w:t>
      </w:r>
    </w:p>
    <w:p w:rsidR="00000000" w:rsidRDefault="00280553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Экстремально высо</w:t>
      </w:r>
      <w:r>
        <w:rPr>
          <w:rFonts w:ascii="Arial" w:hAnsi="Arial" w:cs="Arial"/>
          <w:szCs w:val="24"/>
        </w:rPr>
        <w:t>ких уровней радиоактивного загрязнения на территории России в январе не наблюдалось.</w:t>
      </w:r>
    </w:p>
    <w:p w:rsidR="00000000" w:rsidRDefault="00280553">
      <w:pPr>
        <w:pStyle w:val="20"/>
        <w:spacing w:line="360" w:lineRule="auto"/>
        <w:ind w:left="0"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Высокий уровень объемной радиоактивности приземного воздуха отмечен в 21 случае в пяти населенных пунктах: </w:t>
      </w:r>
      <w:proofErr w:type="spellStart"/>
      <w:r>
        <w:rPr>
          <w:rFonts w:cs="Arial"/>
          <w:sz w:val="24"/>
          <w:szCs w:val="24"/>
        </w:rPr>
        <w:t>пос.Диксон</w:t>
      </w:r>
      <w:proofErr w:type="spellEnd"/>
      <w:r>
        <w:rPr>
          <w:rFonts w:cs="Arial"/>
          <w:sz w:val="24"/>
          <w:szCs w:val="24"/>
        </w:rPr>
        <w:t xml:space="preserve"> Красноярского края (04-05 и 29-30 января, превышение </w:t>
      </w:r>
      <w:r>
        <w:rPr>
          <w:rFonts w:cs="Arial"/>
          <w:sz w:val="24"/>
          <w:szCs w:val="24"/>
        </w:rPr>
        <w:t xml:space="preserve">фона составляло 6 и 9 раз соответственно), </w:t>
      </w:r>
      <w:proofErr w:type="spellStart"/>
      <w:r>
        <w:rPr>
          <w:rFonts w:cs="Arial"/>
          <w:sz w:val="24"/>
          <w:szCs w:val="24"/>
        </w:rPr>
        <w:t>г.Туруханск</w:t>
      </w:r>
      <w:proofErr w:type="spellEnd"/>
      <w:r>
        <w:rPr>
          <w:rFonts w:cs="Arial"/>
          <w:sz w:val="24"/>
          <w:szCs w:val="24"/>
        </w:rPr>
        <w:t xml:space="preserve"> Красноярского края (01-02, 02-03, 04-05, 14-15, 15-16 и 16-17 января, превышение фона составляло 6 - 15 раз), </w:t>
      </w:r>
      <w:proofErr w:type="spellStart"/>
      <w:r>
        <w:rPr>
          <w:rFonts w:cs="Arial"/>
          <w:sz w:val="24"/>
          <w:szCs w:val="24"/>
        </w:rPr>
        <w:t>г.Кызыл</w:t>
      </w:r>
      <w:proofErr w:type="spellEnd"/>
      <w:r>
        <w:rPr>
          <w:rFonts w:cs="Arial"/>
          <w:sz w:val="24"/>
          <w:szCs w:val="24"/>
        </w:rPr>
        <w:t xml:space="preserve"> Республики </w:t>
      </w:r>
      <w:proofErr w:type="spellStart"/>
      <w:r>
        <w:rPr>
          <w:rFonts w:cs="Arial"/>
          <w:sz w:val="24"/>
          <w:szCs w:val="24"/>
        </w:rPr>
        <w:t>Тывы</w:t>
      </w:r>
      <w:proofErr w:type="spellEnd"/>
      <w:r>
        <w:rPr>
          <w:rFonts w:cs="Arial"/>
          <w:sz w:val="24"/>
          <w:szCs w:val="24"/>
        </w:rPr>
        <w:t xml:space="preserve"> (02-03, 08-09, 13-14, 14-15, 16-17 и 29-30 января, превышение фона </w:t>
      </w:r>
      <w:r>
        <w:rPr>
          <w:rFonts w:cs="Arial"/>
          <w:sz w:val="24"/>
          <w:szCs w:val="24"/>
        </w:rPr>
        <w:t xml:space="preserve">составляло 6 - 9 раз), </w:t>
      </w:r>
      <w:proofErr w:type="spellStart"/>
      <w:r>
        <w:rPr>
          <w:rFonts w:cs="Arial"/>
          <w:sz w:val="24"/>
          <w:szCs w:val="24"/>
        </w:rPr>
        <w:t>г.Хабаровск</w:t>
      </w:r>
      <w:proofErr w:type="spellEnd"/>
      <w:r>
        <w:rPr>
          <w:rFonts w:cs="Arial"/>
          <w:sz w:val="24"/>
          <w:szCs w:val="24"/>
        </w:rPr>
        <w:t xml:space="preserve"> (16-17, 17-18, 18-19, 19-20, 20-21 и 21-22 января, превышение фона составляло 5-24 раза), </w:t>
      </w:r>
      <w:proofErr w:type="spellStart"/>
      <w:r>
        <w:rPr>
          <w:rFonts w:cs="Arial"/>
          <w:sz w:val="24"/>
          <w:szCs w:val="24"/>
        </w:rPr>
        <w:t>г.Владивосток</w:t>
      </w:r>
      <w:proofErr w:type="spellEnd"/>
      <w:r>
        <w:rPr>
          <w:rFonts w:cs="Arial"/>
          <w:sz w:val="24"/>
          <w:szCs w:val="24"/>
        </w:rPr>
        <w:t xml:space="preserve"> (9-10 января, превышение фона составляло 5 раз). Высокий уровень плотности радиоактивных выпадений из воздуха был одн</w:t>
      </w:r>
      <w:r>
        <w:rPr>
          <w:rFonts w:cs="Arial"/>
          <w:sz w:val="24"/>
          <w:szCs w:val="24"/>
        </w:rPr>
        <w:t>ократно отмечен  в г. Норильске Красноярского края, превышение фона составляло 12 раз.</w:t>
      </w:r>
    </w:p>
    <w:p w:rsidR="00000000" w:rsidRDefault="00280553">
      <w:pPr>
        <w:spacing w:line="360" w:lineRule="auto"/>
        <w:ind w:firstLine="709"/>
        <w:jc w:val="both"/>
      </w:pPr>
      <w: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vertAlign w:val="superscript"/>
        </w:rPr>
        <w:t xml:space="preserve">2 </w:t>
      </w:r>
      <w:r>
        <w:t xml:space="preserve"> значе</w:t>
      </w:r>
      <w:r>
        <w:t xml:space="preserve">ния мощности экспозиционной дозы гамма-излучения (МЭД) находились в пределах от 18 до 27 </w:t>
      </w:r>
      <w:proofErr w:type="spellStart"/>
      <w:r>
        <w:t>мкР</w:t>
      </w:r>
      <w:proofErr w:type="spellEnd"/>
      <w:r>
        <w:t>/ч, с плотностью загрязнения 5-15 Кюри/км</w:t>
      </w:r>
      <w:r>
        <w:rPr>
          <w:vertAlign w:val="superscript"/>
        </w:rPr>
        <w:t>2</w:t>
      </w:r>
      <w:r>
        <w:t xml:space="preserve">  - от 25 до 27 </w:t>
      </w:r>
      <w:proofErr w:type="spellStart"/>
      <w:r>
        <w:t>мкР</w:t>
      </w:r>
      <w:proofErr w:type="spellEnd"/>
      <w:r>
        <w:t>/ч и с плотностью загрязнения 15-40 Кюри/км</w:t>
      </w:r>
      <w:r>
        <w:rPr>
          <w:vertAlign w:val="superscript"/>
        </w:rPr>
        <w:t xml:space="preserve">2 </w:t>
      </w:r>
      <w:r>
        <w:t xml:space="preserve">  - от 27 до 35 </w:t>
      </w:r>
      <w:proofErr w:type="spellStart"/>
      <w:r>
        <w:t>мкР</w:t>
      </w:r>
      <w:proofErr w:type="spellEnd"/>
      <w:r>
        <w:t>/ч.</w:t>
      </w:r>
    </w:p>
    <w:p w:rsidR="00000000" w:rsidRDefault="00280553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По данным ежедневных измерений, в 1</w:t>
      </w:r>
      <w:r>
        <w:rPr>
          <w:rFonts w:ascii="Arial" w:hAnsi="Arial" w:cs="Arial"/>
          <w:szCs w:val="24"/>
        </w:rPr>
        <w:t xml:space="preserve">00-километровых зонах расположения АЭС и других </w:t>
      </w:r>
      <w:proofErr w:type="spellStart"/>
      <w:r>
        <w:rPr>
          <w:rFonts w:ascii="Arial" w:hAnsi="Arial" w:cs="Arial"/>
          <w:szCs w:val="24"/>
        </w:rPr>
        <w:t>радиационно</w:t>
      </w:r>
      <w:proofErr w:type="spellEnd"/>
      <w:r>
        <w:rPr>
          <w:rFonts w:ascii="Arial" w:hAnsi="Arial" w:cs="Arial"/>
          <w:szCs w:val="24"/>
        </w:rPr>
        <w:t xml:space="preserve"> опасных объектов значения МЭД находились в пределах 5–21 </w:t>
      </w:r>
      <w:proofErr w:type="spellStart"/>
      <w:r>
        <w:rPr>
          <w:rFonts w:ascii="Arial" w:hAnsi="Arial" w:cs="Arial"/>
          <w:szCs w:val="24"/>
        </w:rPr>
        <w:t>мкР</w:t>
      </w:r>
      <w:proofErr w:type="spellEnd"/>
      <w:r>
        <w:rPr>
          <w:rFonts w:ascii="Arial" w:hAnsi="Arial" w:cs="Arial"/>
          <w:szCs w:val="24"/>
        </w:rPr>
        <w:t>/ч, что соответствует уровням естественного радиационного фона.</w:t>
      </w:r>
    </w:p>
    <w:p w:rsidR="00000000" w:rsidRDefault="00280553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Минимальные и максимальные значения МЭД в зоне радиационно-опасных  объе</w:t>
      </w:r>
      <w:r>
        <w:rPr>
          <w:rFonts w:ascii="Arial" w:hAnsi="Arial" w:cs="Arial"/>
          <w:szCs w:val="24"/>
        </w:rPr>
        <w:t>ктов представлены в приложении 4.</w:t>
      </w:r>
    </w:p>
    <w:p w:rsidR="00000000" w:rsidRDefault="00280553">
      <w:pPr>
        <w:spacing w:line="360" w:lineRule="auto"/>
        <w:ind w:firstLine="708"/>
      </w:pPr>
      <w:r>
        <w:t>Направляется в порядке информации.</w:t>
      </w:r>
    </w:p>
    <w:p w:rsidR="00000000" w:rsidRDefault="00280553">
      <w:pPr>
        <w:outlineLvl w:val="0"/>
      </w:pPr>
    </w:p>
    <w:p w:rsidR="00000000" w:rsidRDefault="00280553">
      <w:pPr>
        <w:outlineLvl w:val="0"/>
      </w:pPr>
    </w:p>
    <w:p w:rsidR="00000000" w:rsidRDefault="00280553">
      <w:pPr>
        <w:outlineLvl w:val="0"/>
      </w:pPr>
      <w:r>
        <w:t xml:space="preserve">Заместитель Руководителя </w:t>
      </w:r>
    </w:p>
    <w:p w:rsidR="00000000" w:rsidRDefault="00280553">
      <w:pPr>
        <w:outlineLvl w:val="0"/>
        <w:rPr>
          <w:b/>
        </w:rPr>
      </w:pPr>
      <w:r>
        <w:t>Росгидромета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 xml:space="preserve">    В.Н. </w:t>
      </w:r>
      <w:proofErr w:type="spellStart"/>
      <w:r>
        <w:t>Дядюченко</w:t>
      </w:r>
      <w:proofErr w:type="spellEnd"/>
    </w:p>
    <w:p w:rsidR="00000000" w:rsidRDefault="00280553"/>
    <w:p w:rsidR="00000000" w:rsidRDefault="00280553">
      <w:proofErr w:type="spellStart"/>
      <w:r>
        <w:t>Ованесянц</w:t>
      </w:r>
      <w:proofErr w:type="spellEnd"/>
      <w:r>
        <w:t xml:space="preserve"> (499)2556012</w:t>
      </w:r>
    </w:p>
    <w:p w:rsidR="00000000" w:rsidRDefault="00280553">
      <w:pPr>
        <w:pStyle w:val="1"/>
        <w:ind w:left="6372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Приложение 1</w:t>
      </w:r>
    </w:p>
    <w:p w:rsidR="00000000" w:rsidRDefault="00280553"/>
    <w:p w:rsidR="00000000" w:rsidRDefault="00280553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экстремально высокого загрязнения поверхностных вод суш</w:t>
      </w:r>
      <w:r>
        <w:rPr>
          <w:rFonts w:ascii="Arial" w:hAnsi="Arial"/>
        </w:rPr>
        <w:t>и</w:t>
      </w:r>
      <w:r>
        <w:rPr>
          <w:rFonts w:ascii="Arial" w:hAnsi="Arial"/>
        </w:rPr>
        <w:br/>
        <w:t>в январе 2009 г.</w:t>
      </w:r>
    </w:p>
    <w:p w:rsidR="00000000" w:rsidRDefault="00280553">
      <w:pPr>
        <w:pStyle w:val="a5"/>
        <w:rPr>
          <w:rFonts w:ascii="Arial" w:hAnsi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"/>
        <w:gridCol w:w="2920"/>
        <w:gridCol w:w="2434"/>
        <w:gridCol w:w="1794"/>
        <w:gridCol w:w="1878"/>
      </w:tblGrid>
      <w:tr w:rsidR="00000000">
        <w:trPr>
          <w:cantSplit/>
          <w:trHeight w:val="28"/>
          <w:tblHeader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Река, пункт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Регион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Концентрация</w:t>
            </w:r>
          </w:p>
        </w:tc>
      </w:tr>
      <w:tr w:rsidR="00000000">
        <w:trPr>
          <w:cantSplit/>
        </w:trPr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Нюдуай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Мончегорск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Хауки-лампи-йоки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Заполярный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8       </w:t>
            </w:r>
          </w:p>
        </w:tc>
      </w:tr>
      <w:tr w:rsidR="00000000">
        <w:trPr>
          <w:cantSplit/>
        </w:trPr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</w:t>
            </w:r>
            <w:r>
              <w:rPr>
                <w:b/>
                <w:i/>
                <w:sz w:val="22"/>
              </w:rPr>
              <w:t>асности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Вихорева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Кобляково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Иркутская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0.00274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Каменка,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Новосибирск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0.00455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Колос-Йоки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п. Никель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Пельшма</w:t>
            </w:r>
            <w:proofErr w:type="spellEnd"/>
            <w:r>
              <w:rPr>
                <w:sz w:val="22"/>
              </w:rPr>
              <w:t>, г. Сокол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Вологодская област</w:t>
            </w:r>
            <w:r>
              <w:rPr>
                <w:sz w:val="22"/>
              </w:rPr>
              <w:t>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Фенолы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 w:rsidR="00000000">
        <w:trPr>
          <w:cantSplit/>
        </w:trPr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Айва,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Красноуральск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65.6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- автодорожный мост трассы гг. </w:t>
            </w:r>
            <w:proofErr w:type="spellStart"/>
            <w:r>
              <w:rPr>
                <w:sz w:val="22"/>
              </w:rPr>
              <w:t>Чусовой-Губаха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</w:tr>
      <w:tr w:rsidR="00000000">
        <w:trPr>
          <w:cantSplit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р. Дачная, устье</w:t>
            </w: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ислород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1.6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Екатеринбург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</w:tr>
      <w:tr w:rsidR="00000000">
        <w:trPr>
          <w:cantSplit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 в районе автодорожного моста </w:t>
            </w:r>
            <w:proofErr w:type="spellStart"/>
            <w:r>
              <w:rPr>
                <w:sz w:val="22"/>
              </w:rPr>
              <w:t>Губаха-Александровск</w:t>
            </w:r>
            <w:proofErr w:type="spellEnd"/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2990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Ионы марганца 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Косьва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Губаха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Пермский </w:t>
            </w:r>
            <w:r>
              <w:rPr>
                <w:sz w:val="22"/>
              </w:rPr>
              <w:t>край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Лобва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р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п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Лобва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Нейва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Невьянск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Патрушиха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Екатеринбург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Пельшма</w:t>
            </w:r>
            <w:proofErr w:type="spellEnd"/>
            <w:r>
              <w:rPr>
                <w:sz w:val="22"/>
              </w:rPr>
              <w:t>, г. Сокол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Вологодс</w:t>
            </w:r>
            <w:r>
              <w:rPr>
                <w:sz w:val="22"/>
              </w:rPr>
              <w:t>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Полуй</w:t>
            </w:r>
            <w:proofErr w:type="spellEnd"/>
            <w:r>
              <w:rPr>
                <w:sz w:val="22"/>
              </w:rPr>
              <w:t>, г. Салехард</w:t>
            </w: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0.96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1.28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Пышма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Березовский</w:t>
            </w:r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  <w:r>
              <w:rPr>
                <w:sz w:val="22"/>
              </w:rPr>
              <w:t xml:space="preserve">, выше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Красноуральска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</w:t>
            </w:r>
            <w:r>
              <w:rPr>
                <w:sz w:val="22"/>
              </w:rPr>
              <w:t>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Прокопьевская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 w:rsidR="00000000">
        <w:trPr>
          <w:cantSplit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Северная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 п. </w:t>
            </w:r>
            <w:proofErr w:type="spellStart"/>
            <w:r>
              <w:rPr>
                <w:sz w:val="22"/>
              </w:rPr>
              <w:t>Всеволодо-Вильва</w:t>
            </w:r>
            <w:proofErr w:type="spellEnd"/>
          </w:p>
        </w:tc>
        <w:tc>
          <w:tcPr>
            <w:tcW w:w="2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р. Тагил, г. Верхний Тагил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</w:t>
            </w:r>
            <w:r>
              <w:rPr>
                <w:sz w:val="22"/>
              </w:rPr>
              <w:t>ганца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Тура, д. </w:t>
            </w:r>
            <w:proofErr w:type="spellStart"/>
            <w:r>
              <w:rPr>
                <w:sz w:val="22"/>
              </w:rPr>
              <w:t>Тимофеево</w:t>
            </w:r>
            <w:proofErr w:type="spellEnd"/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1.64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р. Уфа, 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г. Красноуфимск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</w:tr>
    </w:tbl>
    <w:p w:rsidR="00000000" w:rsidRDefault="00280553"/>
    <w:p w:rsidR="00000000" w:rsidRDefault="00280553">
      <w:pPr>
        <w:rPr>
          <w:sz w:val="20"/>
        </w:rPr>
      </w:pPr>
      <w:r>
        <w:rPr>
          <w:vertAlign w:val="superscript"/>
        </w:rPr>
        <w:t xml:space="preserve"> </w:t>
      </w:r>
      <w:r>
        <w:rPr>
          <w:sz w:val="20"/>
        </w:rPr>
        <w:t>* - концентрация дана в мг/л</w:t>
      </w:r>
    </w:p>
    <w:p w:rsidR="00000000" w:rsidRDefault="00280553">
      <w:pPr>
        <w:pStyle w:val="2"/>
      </w:pPr>
      <w:r>
        <w:t>** - экстремально высокое загрязнение соответствует содержанию в воде растворе</w:t>
      </w:r>
      <w:r>
        <w:t>нного кислорода в концентрациях 2 и менее мг/л</w:t>
      </w:r>
    </w:p>
    <w:p w:rsidR="00000000" w:rsidRDefault="00280553">
      <w:pPr>
        <w:rPr>
          <w:sz w:val="20"/>
        </w:rPr>
      </w:pPr>
    </w:p>
    <w:p w:rsidR="00000000" w:rsidRDefault="00280553">
      <w:pPr>
        <w:rPr>
          <w:sz w:val="20"/>
        </w:rPr>
      </w:pPr>
    </w:p>
    <w:p w:rsidR="00000000" w:rsidRDefault="00280553">
      <w:pPr>
        <w:rPr>
          <w:sz w:val="20"/>
        </w:rPr>
      </w:pPr>
    </w:p>
    <w:p w:rsidR="00000000" w:rsidRDefault="00280553">
      <w:pPr>
        <w:rPr>
          <w:sz w:val="20"/>
        </w:rPr>
      </w:pPr>
    </w:p>
    <w:p w:rsidR="00000000" w:rsidRDefault="00280553">
      <w:pPr>
        <w:rPr>
          <w:sz w:val="20"/>
        </w:rPr>
      </w:pPr>
    </w:p>
    <w:p w:rsidR="00000000" w:rsidRDefault="00280553">
      <w:pPr>
        <w:rPr>
          <w:sz w:val="20"/>
        </w:rPr>
      </w:pPr>
    </w:p>
    <w:p w:rsidR="00000000" w:rsidRDefault="00280553">
      <w:r>
        <w:t xml:space="preserve">Начальник Управления мониторинга </w:t>
      </w:r>
    </w:p>
    <w:p w:rsidR="00000000" w:rsidRDefault="00280553">
      <w:r>
        <w:t xml:space="preserve">загрязнения  окружающей среды, </w:t>
      </w:r>
    </w:p>
    <w:p w:rsidR="00000000" w:rsidRDefault="00280553">
      <w:r>
        <w:t xml:space="preserve">полярных и морских работ Росгидромета                          В.В. </w:t>
      </w:r>
      <w:proofErr w:type="spellStart"/>
      <w:r>
        <w:t>Челюканов</w:t>
      </w:r>
      <w:proofErr w:type="spellEnd"/>
    </w:p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>
      <w:pPr>
        <w:pStyle w:val="a5"/>
        <w:ind w:left="6372" w:firstLine="708"/>
        <w:rPr>
          <w:rFonts w:ascii="Arial" w:hAnsi="Arial"/>
        </w:rPr>
      </w:pPr>
      <w:r>
        <w:rPr>
          <w:rFonts w:ascii="Arial" w:hAnsi="Arial"/>
        </w:rPr>
        <w:t>Приложение 2</w:t>
      </w:r>
    </w:p>
    <w:p w:rsidR="00000000" w:rsidRDefault="00280553">
      <w:pPr>
        <w:pStyle w:val="a5"/>
        <w:ind w:left="6372" w:firstLine="708"/>
        <w:rPr>
          <w:rFonts w:ascii="Arial" w:hAnsi="Arial"/>
        </w:rPr>
      </w:pPr>
    </w:p>
    <w:p w:rsidR="00000000" w:rsidRDefault="00280553">
      <w:pPr>
        <w:pStyle w:val="a5"/>
        <w:ind w:left="6372" w:firstLine="708"/>
        <w:rPr>
          <w:rFonts w:ascii="Arial" w:hAnsi="Arial"/>
        </w:rPr>
      </w:pPr>
    </w:p>
    <w:p w:rsidR="00000000" w:rsidRDefault="00280553">
      <w:pPr>
        <w:pStyle w:val="a5"/>
        <w:ind w:left="6372" w:firstLine="708"/>
        <w:jc w:val="center"/>
        <w:rPr>
          <w:rFonts w:ascii="Arial" w:hAnsi="Arial"/>
        </w:rPr>
      </w:pPr>
    </w:p>
    <w:p w:rsidR="00000000" w:rsidRDefault="00280553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высо</w:t>
      </w:r>
      <w:r>
        <w:rPr>
          <w:rFonts w:ascii="Arial" w:hAnsi="Arial"/>
        </w:rPr>
        <w:t>кого загрязнения водных объектов</w:t>
      </w:r>
      <w:r>
        <w:rPr>
          <w:rFonts w:ascii="Arial" w:hAnsi="Arial"/>
        </w:rPr>
        <w:br/>
        <w:t>в январе 2009 г.</w:t>
      </w:r>
    </w:p>
    <w:p w:rsidR="00000000" w:rsidRDefault="00280553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"/>
        <w:gridCol w:w="2178"/>
        <w:gridCol w:w="2416"/>
        <w:gridCol w:w="1109"/>
        <w:gridCol w:w="1055"/>
        <w:gridCol w:w="1117"/>
        <w:gridCol w:w="17"/>
        <w:gridCol w:w="1134"/>
      </w:tblGrid>
      <w:tr w:rsidR="00000000">
        <w:trPr>
          <w:cantSplit/>
          <w:trHeight w:val="413"/>
          <w:tblHeader/>
        </w:trPr>
        <w:tc>
          <w:tcPr>
            <w:tcW w:w="442" w:type="dxa"/>
            <w:vMerge w:val="restart"/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178" w:type="dxa"/>
            <w:vMerge w:val="restart"/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Территория</w:t>
            </w:r>
          </w:p>
        </w:tc>
        <w:tc>
          <w:tcPr>
            <w:tcW w:w="2416" w:type="dxa"/>
            <w:vMerge w:val="restart"/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109" w:type="dxa"/>
            <w:vMerge w:val="restart"/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b/>
                <w:bCs/>
                <w:sz w:val="22"/>
              </w:rPr>
              <w:t>опасн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</w:tc>
        <w:tc>
          <w:tcPr>
            <w:tcW w:w="1055" w:type="dxa"/>
            <w:vMerge w:val="restart"/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Кол-во случаев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</w:t>
            </w:r>
          </w:p>
        </w:tc>
      </w:tr>
      <w:tr w:rsidR="00000000">
        <w:trPr>
          <w:cantSplit/>
          <w:trHeight w:val="412"/>
          <w:tblHeader/>
        </w:trPr>
        <w:tc>
          <w:tcPr>
            <w:tcW w:w="442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16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55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Мин.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0000" w:rsidRDefault="002805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Макс.</w:t>
            </w:r>
          </w:p>
        </w:tc>
      </w:tr>
      <w:tr w:rsidR="00000000">
        <w:trPr>
          <w:cantSplit/>
        </w:trPr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2.33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2.45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  <w:r>
              <w:rPr>
                <w:sz w:val="22"/>
                <w:vertAlign w:val="superscript"/>
              </w:rPr>
              <w:t>**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0.0004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свинца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2.13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2.85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Волга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Владимирская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Нижегородская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Сульфаты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Республика Башкортостан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36.2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38.8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Ре</w:t>
            </w:r>
            <w:r>
              <w:rPr>
                <w:sz w:val="22"/>
              </w:rPr>
              <w:t>спублика Марий Эл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13.47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Гексахлорциклогексан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Суль</w:t>
            </w:r>
            <w:r>
              <w:rPr>
                <w:sz w:val="22"/>
              </w:rPr>
              <w:t>фаты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Дон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Белгородская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Енисей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Иркутская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Лигнин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Красноярский кр</w:t>
            </w:r>
            <w:r>
              <w:rPr>
                <w:sz w:val="22"/>
              </w:rPr>
              <w:t>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Кама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Обь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Омская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r>
              <w:rPr>
                <w:sz w:val="22"/>
              </w:rPr>
              <w:t>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</w:t>
            </w:r>
            <w:r>
              <w:rPr>
                <w:b/>
                <w:bCs/>
                <w:i/>
                <w:iCs/>
                <w:sz w:val="22"/>
              </w:rPr>
              <w:t xml:space="preserve">ейн р. </w:t>
            </w:r>
            <w:r>
              <w:rPr>
                <w:b/>
                <w:i/>
                <w:sz w:val="22"/>
              </w:rPr>
              <w:t>Сев. Двина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Лигносульфонаты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bCs/>
                <w:i/>
                <w:iCs/>
                <w:sz w:val="22"/>
              </w:rPr>
            </w:pPr>
          </w:p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Урал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000000">
        <w:tc>
          <w:tcPr>
            <w:tcW w:w="9468" w:type="dxa"/>
            <w:gridSpan w:val="8"/>
          </w:tcPr>
          <w:p w:rsidR="00000000" w:rsidRDefault="00280553">
            <w:pPr>
              <w:jc w:val="center"/>
              <w:rPr>
                <w:b/>
                <w:i/>
                <w:sz w:val="22"/>
              </w:rPr>
            </w:pPr>
          </w:p>
          <w:p w:rsidR="00000000" w:rsidRDefault="00280553">
            <w:pPr>
              <w:jc w:val="center"/>
              <w:rPr>
                <w:b/>
                <w:i/>
                <w:sz w:val="22"/>
              </w:rPr>
            </w:pPr>
          </w:p>
          <w:p w:rsidR="00000000" w:rsidRDefault="0028055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Ленинградская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  <w:r>
              <w:rPr>
                <w:sz w:val="22"/>
              </w:rPr>
              <w:t>2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44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  <w:lang w:val="en-US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ХПК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Магаданская о</w:t>
            </w:r>
            <w:r>
              <w:rPr>
                <w:sz w:val="22"/>
              </w:rPr>
              <w:t>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свинца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78" w:type="dxa"/>
            <w:vMerge w:val="restart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2178" w:type="dxa"/>
            <w:vMerge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c>
          <w:tcPr>
            <w:tcW w:w="442" w:type="dxa"/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78" w:type="dxa"/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>Сахалинская область</w:t>
            </w:r>
          </w:p>
        </w:tc>
        <w:tc>
          <w:tcPr>
            <w:tcW w:w="2416" w:type="dxa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109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055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17" w:type="dxa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000000" w:rsidRDefault="00280553">
            <w:pPr>
              <w:jc w:val="center"/>
              <w:rPr>
                <w:sz w:val="22"/>
              </w:rPr>
            </w:pPr>
          </w:p>
        </w:tc>
      </w:tr>
    </w:tbl>
    <w:p w:rsidR="00000000" w:rsidRDefault="00280553">
      <w:pPr>
        <w:spacing w:line="360" w:lineRule="auto"/>
      </w:pPr>
    </w:p>
    <w:p w:rsidR="00000000" w:rsidRDefault="00280553">
      <w:pPr>
        <w:pStyle w:val="a7"/>
        <w:rPr>
          <w:rFonts w:ascii="Arial" w:hAnsi="Arial"/>
          <w:sz w:val="20"/>
        </w:rPr>
      </w:pPr>
      <w:r>
        <w:rPr>
          <w:rFonts w:ascii="Arial" w:hAnsi="Arial"/>
          <w:sz w:val="20"/>
        </w:rPr>
        <w:t>* - концентрация дана в мг/л, высоко</w:t>
      </w:r>
      <w:r>
        <w:rPr>
          <w:rFonts w:ascii="Arial" w:hAnsi="Arial"/>
          <w:sz w:val="20"/>
        </w:rPr>
        <w:t>е загрязнение соответствует содержанию в воде растворенного кислорода в концентрациях от 3 до 2 мг/л;</w:t>
      </w:r>
    </w:p>
    <w:p w:rsidR="00000000" w:rsidRDefault="00280553">
      <w:pPr>
        <w:pStyle w:val="a7"/>
        <w:rPr>
          <w:rFonts w:ascii="Arial" w:hAnsi="Arial"/>
          <w:sz w:val="20"/>
        </w:rPr>
      </w:pPr>
    </w:p>
    <w:p w:rsidR="00000000" w:rsidRDefault="00280553">
      <w:pPr>
        <w:pStyle w:val="a7"/>
        <w:tabs>
          <w:tab w:val="clear" w:pos="4677"/>
          <w:tab w:val="clear" w:pos="9355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 - концентрация дана в мг/л</w:t>
      </w:r>
    </w:p>
    <w:p w:rsidR="00000000" w:rsidRDefault="00280553">
      <w:pPr>
        <w:spacing w:line="360" w:lineRule="auto"/>
        <w:rPr>
          <w:vertAlign w:val="superscript"/>
        </w:rPr>
      </w:pPr>
    </w:p>
    <w:p w:rsidR="00000000" w:rsidRDefault="00280553">
      <w:pPr>
        <w:spacing w:line="360" w:lineRule="auto"/>
        <w:rPr>
          <w:vertAlign w:val="superscript"/>
        </w:rPr>
      </w:pPr>
    </w:p>
    <w:p w:rsidR="00000000" w:rsidRDefault="00280553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000000" w:rsidRDefault="00280553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000000" w:rsidRDefault="00280553">
      <w:r>
        <w:t xml:space="preserve">Начальник Управления мониторинга </w:t>
      </w:r>
    </w:p>
    <w:p w:rsidR="00000000" w:rsidRDefault="00280553">
      <w:r>
        <w:t xml:space="preserve">загрязнения  окружающей среды, </w:t>
      </w:r>
    </w:p>
    <w:p w:rsidR="00000000" w:rsidRDefault="00280553">
      <w:r>
        <w:t xml:space="preserve">полярных и морских работ Росгидромета           </w:t>
      </w:r>
      <w:r>
        <w:tab/>
      </w:r>
      <w:r>
        <w:tab/>
        <w:t xml:space="preserve">   </w:t>
      </w:r>
      <w:r>
        <w:t xml:space="preserve">     В.В. </w:t>
      </w:r>
      <w:proofErr w:type="spellStart"/>
      <w:r>
        <w:t>Челюканов</w:t>
      </w:r>
      <w:proofErr w:type="spellEnd"/>
    </w:p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>
      <w:pPr>
        <w:pStyle w:val="Normal"/>
        <w:ind w:left="648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280553">
      <w:pPr>
        <w:pStyle w:val="Normal"/>
        <w:ind w:left="6480" w:firstLine="720"/>
        <w:jc w:val="both"/>
        <w:rPr>
          <w:rFonts w:ascii="Arial" w:hAnsi="Arial"/>
          <w:sz w:val="24"/>
        </w:rPr>
      </w:pPr>
    </w:p>
    <w:p w:rsidR="00000000" w:rsidRDefault="00280553">
      <w:pPr>
        <w:jc w:val="center"/>
      </w:pPr>
      <w:r>
        <w:t xml:space="preserve">Схема </w:t>
      </w:r>
      <w:proofErr w:type="spellStart"/>
      <w:r>
        <w:t>г.Москвы</w:t>
      </w:r>
      <w:proofErr w:type="spellEnd"/>
      <w:r>
        <w:t xml:space="preserve"> с расположением стационарной сети наблюдений</w:t>
      </w:r>
    </w:p>
    <w:p w:rsidR="00000000" w:rsidRDefault="00280553">
      <w:pPr>
        <w:jc w:val="center"/>
      </w:pPr>
      <w:r>
        <w:t xml:space="preserve"> за загрязнением атмосферного воздуха</w:t>
      </w:r>
    </w:p>
    <w:p w:rsidR="00000000" w:rsidRDefault="00280553">
      <w:pPr>
        <w:jc w:val="center"/>
      </w:pPr>
    </w:p>
    <w:p w:rsidR="00000000" w:rsidRDefault="00280553">
      <w:pPr>
        <w:jc w:val="center"/>
      </w:pPr>
    </w:p>
    <w:p w:rsidR="00000000" w:rsidRDefault="0028055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p w:rsidR="00000000" w:rsidRDefault="00280553">
      <w:pPr>
        <w:jc w:val="center"/>
      </w:pPr>
    </w:p>
    <w:tbl>
      <w:tblPr>
        <w:tblW w:w="117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90"/>
        <w:gridCol w:w="1351"/>
        <w:gridCol w:w="3296"/>
        <w:gridCol w:w="491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Ср.Овчинниковский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Балчуг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Садовое кольцо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Нагорный</w:t>
            </w:r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</w:t>
            </w:r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Рязанский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«Вешняки»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ул.Полярная</w:t>
            </w:r>
            <w:proofErr w:type="spellEnd"/>
            <w:r>
              <w:rPr>
                <w:sz w:val="22"/>
                <w:szCs w:val="22"/>
              </w:rPr>
              <w:t>, 8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ул.Шоссейая</w:t>
            </w:r>
            <w:proofErr w:type="spellEnd"/>
            <w:r>
              <w:rPr>
                <w:sz w:val="22"/>
                <w:szCs w:val="22"/>
              </w:rPr>
              <w:t>, 29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Печатники</w:t>
            </w:r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ул.Народного</w:t>
            </w:r>
            <w:proofErr w:type="spellEnd"/>
            <w:r>
              <w:rPr>
                <w:sz w:val="22"/>
                <w:szCs w:val="22"/>
              </w:rPr>
              <w:t xml:space="preserve"> Ополчения, 19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 (Магистральная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ул.Туристская</w:t>
            </w:r>
            <w:proofErr w:type="spellEnd"/>
            <w:r>
              <w:rPr>
                <w:sz w:val="22"/>
                <w:szCs w:val="22"/>
              </w:rPr>
              <w:t>, 15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Северное Тушино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Дмитровский р-н</w:t>
            </w:r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Можайский р-н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90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4912" w:type="dxa"/>
          </w:tcPr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</w:p>
          <w:p w:rsidR="00000000" w:rsidRDefault="002805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280553">
      <w:pPr>
        <w:pStyle w:val="Normal"/>
        <w:ind w:left="6480" w:firstLine="720"/>
        <w:jc w:val="both"/>
        <w:rPr>
          <w:rFonts w:ascii="Arial" w:hAnsi="Arial"/>
          <w:sz w:val="24"/>
        </w:rPr>
      </w:pPr>
    </w:p>
    <w:p w:rsidR="00000000" w:rsidRDefault="00280553">
      <w:pPr>
        <w:pStyle w:val="1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280553"/>
    <w:p w:rsidR="00000000" w:rsidRDefault="00280553"/>
    <w:p w:rsidR="00000000" w:rsidRDefault="00280553"/>
    <w:p w:rsidR="00000000" w:rsidRDefault="00280553"/>
    <w:p w:rsidR="00000000" w:rsidRDefault="00280553">
      <w:pPr>
        <w:jc w:val="center"/>
      </w:pPr>
      <w:r>
        <w:t xml:space="preserve">Мощность экспозиционной дозы </w:t>
      </w:r>
    </w:p>
    <w:p w:rsidR="00000000" w:rsidRDefault="00280553">
      <w:pPr>
        <w:jc w:val="center"/>
      </w:pPr>
      <w:r>
        <w:t xml:space="preserve">в районах расположения </w:t>
      </w:r>
      <w:proofErr w:type="spellStart"/>
      <w:r>
        <w:t>радиационно</w:t>
      </w:r>
      <w:proofErr w:type="spellEnd"/>
      <w:r>
        <w:t xml:space="preserve">  опасных объ</w:t>
      </w:r>
      <w:r>
        <w:t xml:space="preserve">ектов </w:t>
      </w:r>
    </w:p>
    <w:p w:rsidR="00000000" w:rsidRDefault="00280553">
      <w:pPr>
        <w:jc w:val="center"/>
      </w:pPr>
      <w:r>
        <w:t>в январе 2009 г.</w:t>
      </w:r>
    </w:p>
    <w:p w:rsidR="00000000" w:rsidRDefault="00280553"/>
    <w:p w:rsidR="00000000" w:rsidRDefault="00280553">
      <w:pPr>
        <w:pStyle w:val="a5"/>
        <w:tabs>
          <w:tab w:val="clear" w:pos="600"/>
          <w:tab w:val="left" w:pos="708"/>
        </w:tabs>
        <w:ind w:firstLine="709"/>
      </w:pPr>
    </w:p>
    <w:p w:rsidR="00000000" w:rsidRDefault="00280553">
      <w:pPr>
        <w:pStyle w:val="a5"/>
        <w:tabs>
          <w:tab w:val="clear" w:pos="600"/>
          <w:tab w:val="left" w:pos="708"/>
        </w:tabs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rPr>
          <w:cantSplit/>
        </w:trPr>
        <w:tc>
          <w:tcPr>
            <w:tcW w:w="5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             Значение     МЭД</w:t>
            </w:r>
          </w:p>
        </w:tc>
      </w:tr>
      <w:tr w:rsidR="00000000">
        <w:trPr>
          <w:cantSplit/>
        </w:trPr>
        <w:tc>
          <w:tcPr>
            <w:tcW w:w="57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80553">
            <w:pPr>
              <w:rPr>
                <w:sz w:val="22"/>
              </w:rPr>
            </w:pP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      Минимум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     Максимум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Балаковская</w:t>
            </w:r>
            <w:proofErr w:type="spellEnd"/>
            <w:r>
              <w:rPr>
                <w:sz w:val="22"/>
              </w:rPr>
              <w:t xml:space="preserve">  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Белоярская</w:t>
            </w:r>
            <w:proofErr w:type="spellEnd"/>
            <w:r>
              <w:rPr>
                <w:sz w:val="22"/>
              </w:rPr>
              <w:t xml:space="preserve">    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Билибинская</w:t>
            </w:r>
            <w:proofErr w:type="spellEnd"/>
            <w:r>
              <w:rPr>
                <w:sz w:val="22"/>
              </w:rPr>
              <w:t xml:space="preserve"> 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Калининская 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Кольская            </w:t>
            </w:r>
            <w:r>
              <w:rPr>
                <w:sz w:val="22"/>
              </w:rPr>
              <w:t xml:space="preserve">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Курская          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Ленинградская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Нововоронежская</w:t>
            </w:r>
            <w:proofErr w:type="spellEnd"/>
            <w:r>
              <w:rPr>
                <w:sz w:val="22"/>
              </w:rPr>
              <w:t xml:space="preserve">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Волгодонская</w:t>
            </w:r>
            <w:proofErr w:type="spellEnd"/>
            <w:r>
              <w:rPr>
                <w:sz w:val="22"/>
              </w:rPr>
              <w:t xml:space="preserve">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Смоленская           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ФГУП «ПО «</w:t>
            </w:r>
            <w:proofErr w:type="spellStart"/>
            <w:r>
              <w:rPr>
                <w:sz w:val="22"/>
              </w:rPr>
              <w:t>Севмаш</w:t>
            </w:r>
            <w:proofErr w:type="spellEnd"/>
            <w:r>
              <w:rPr>
                <w:sz w:val="22"/>
              </w:rPr>
              <w:t>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cantSplit/>
          <w:trHeight w:val="60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НИИ атомных реакторов  (г. </w:t>
            </w:r>
            <w:proofErr w:type="spellStart"/>
            <w:r>
              <w:rPr>
                <w:sz w:val="22"/>
              </w:rPr>
              <w:t>Димитровград</w:t>
            </w:r>
            <w:proofErr w:type="spellEnd"/>
            <w:r>
              <w:rPr>
                <w:sz w:val="22"/>
              </w:rPr>
              <w:t>),</w:t>
            </w:r>
          </w:p>
          <w:p w:rsidR="00000000" w:rsidRDefault="00280553">
            <w:pPr>
              <w:rPr>
                <w:sz w:val="22"/>
              </w:rPr>
            </w:pPr>
            <w:r>
              <w:rPr>
                <w:sz w:val="22"/>
              </w:rPr>
              <w:t xml:space="preserve">ПЗРО Казанского СК </w:t>
            </w:r>
            <w:r>
              <w:rPr>
                <w:sz w:val="22"/>
              </w:rPr>
              <w:t>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Загорский</w:t>
            </w:r>
            <w:proofErr w:type="spellEnd"/>
            <w:r>
              <w:rPr>
                <w:sz w:val="22"/>
              </w:rPr>
              <w:t xml:space="preserve"> СК “Радон”,</w:t>
            </w:r>
          </w:p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Волгоградский ПЗРО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Ростовский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Лермонтовское</w:t>
            </w:r>
            <w:proofErr w:type="spellEnd"/>
            <w:r>
              <w:rPr>
                <w:sz w:val="22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Уфимский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“Маяк”, ПЗРО Челябинского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Красноярский горно-химический  комбинат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sz w:val="22"/>
              </w:rPr>
              <w:t>Северск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Иркутского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Физико-энергетический институт (</w:t>
            </w:r>
            <w:proofErr w:type="spellStart"/>
            <w:r>
              <w:rPr>
                <w:sz w:val="22"/>
              </w:rPr>
              <w:t>г.Обнинск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Новосибирское ПО «</w:t>
            </w:r>
            <w:proofErr w:type="spellStart"/>
            <w:r>
              <w:rPr>
                <w:sz w:val="22"/>
              </w:rPr>
              <w:t>Химконцентрат</w:t>
            </w:r>
            <w:proofErr w:type="spellEnd"/>
            <w:r>
              <w:rPr>
                <w:sz w:val="22"/>
              </w:rPr>
              <w:t xml:space="preserve">», </w:t>
            </w:r>
          </w:p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Нижегородского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Приаргунский</w:t>
            </w:r>
            <w:proofErr w:type="spellEnd"/>
            <w:r>
              <w:rPr>
                <w:sz w:val="22"/>
              </w:rPr>
              <w:t xml:space="preserve"> горно-химический комбинат,</w:t>
            </w:r>
          </w:p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</w:t>
            </w:r>
            <w:proofErr w:type="spellStart"/>
            <w:r>
              <w:rPr>
                <w:sz w:val="22"/>
              </w:rPr>
              <w:t>Чепецкий</w:t>
            </w:r>
            <w:proofErr w:type="spellEnd"/>
            <w:r>
              <w:rPr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Я</w:t>
            </w:r>
            <w:r>
              <w:rPr>
                <w:sz w:val="22"/>
              </w:rPr>
              <w:t xml:space="preserve">дерный центр ЭМЗ «Авангард» (г. </w:t>
            </w:r>
            <w:proofErr w:type="spellStart"/>
            <w:r>
              <w:rPr>
                <w:sz w:val="22"/>
              </w:rPr>
              <w:t>Саров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553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 w:rsidR="00000000" w:rsidRDefault="00280553">
      <w:pPr>
        <w:rPr>
          <w:szCs w:val="20"/>
        </w:rPr>
      </w:pPr>
    </w:p>
    <w:p w:rsidR="00000000" w:rsidRDefault="00280553"/>
    <w:p w:rsidR="00000000" w:rsidRDefault="00280553"/>
    <w:p w:rsidR="00000000" w:rsidRDefault="00280553"/>
    <w:p w:rsidR="00000000" w:rsidRDefault="00280553">
      <w:r>
        <w:t xml:space="preserve">Начальник Управления мониторинга </w:t>
      </w:r>
    </w:p>
    <w:p w:rsidR="00000000" w:rsidRDefault="00280553">
      <w:r>
        <w:t xml:space="preserve">загрязнения  окружающей среды, </w:t>
      </w:r>
    </w:p>
    <w:p w:rsidR="00000000" w:rsidRDefault="00280553">
      <w:r>
        <w:t xml:space="preserve">полярных и морских работ </w:t>
      </w:r>
    </w:p>
    <w:p w:rsidR="00000000" w:rsidRDefault="00280553">
      <w:r>
        <w:t xml:space="preserve">Росгидромета                                                                                      В.В. </w:t>
      </w:r>
      <w:proofErr w:type="spellStart"/>
      <w:r>
        <w:t>Челюканов</w:t>
      </w:r>
      <w:proofErr w:type="spellEnd"/>
    </w:p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p w:rsidR="00000000" w:rsidRDefault="00280553"/>
    <w:sectPr w:rsidR="00000000">
      <w:pgSz w:w="11906" w:h="16838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multilevel"/>
    <w:tmpl w:val="5CD8558C"/>
    <w:lvl w:ilvl="0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46DF219E"/>
    <w:multiLevelType w:val="multilevel"/>
    <w:tmpl w:val="C23CF5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E116D"/>
    <w:multiLevelType w:val="multilevel"/>
    <w:tmpl w:val="52BC7D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strike w:val="0"/>
        <w:dstrike w:val="0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b/>
        <w:strike w:val="0"/>
        <w:dstrike w:val="0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b/>
        <w:strike w:val="0"/>
        <w:dstrike w:val="0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b/>
        <w:strike w:val="0"/>
        <w:dstrike w:val="0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b/>
        <w:strike w:val="0"/>
        <w:dstrike w:val="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b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b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b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b/>
        <w:strike w:val="0"/>
        <w:dstrike w:val="0"/>
        <w:u w:val="none"/>
        <w:effect w:val="none"/>
      </w:rPr>
    </w:lvl>
  </w:abstractNum>
  <w:abstractNum w:abstractNumId="6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/>
  </w:num>
  <w:num w:numId="9">
    <w:abstractNumId w:val="6"/>
  </w:num>
  <w:num w:numId="10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53"/>
    <w:rsid w:val="0028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47762-B87A-4F47-A0F1-9D78685A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 w:cs="Times New Roman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Normal (Web)"/>
    <w:basedOn w:val="a"/>
    <w:semiHidden/>
    <w:pPr>
      <w:spacing w:before="100" w:after="100"/>
    </w:pPr>
    <w:rPr>
      <w:rFonts w:ascii="Times New Roman" w:hAnsi="Times New Roman" w:cs="Times New Roman"/>
      <w:szCs w:val="20"/>
    </w:rPr>
  </w:style>
  <w:style w:type="paragraph" w:styleId="a4">
    <w:name w:val="Plain Text"/>
    <w:basedOn w:val="a"/>
    <w:semiHidden/>
    <w:rPr>
      <w:rFonts w:ascii="Courier New" w:hAnsi="Courier New" w:cs="Times New Roman"/>
      <w:sz w:val="20"/>
      <w:szCs w:val="20"/>
    </w:rPr>
  </w:style>
  <w:style w:type="paragraph" w:styleId="a5">
    <w:name w:val="Body Text"/>
    <w:basedOn w:val="a"/>
    <w:semiHidden/>
    <w:pPr>
      <w:tabs>
        <w:tab w:val="left" w:pos="600"/>
      </w:tabs>
      <w:jc w:val="both"/>
    </w:pPr>
    <w:rPr>
      <w:rFonts w:ascii="Times New Roman" w:hAnsi="Times New Roman" w:cs="Times New Roman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cs="Times New Roman"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rFonts w:cs="Times New Roman"/>
      <w:sz w:val="20"/>
      <w:szCs w:val="20"/>
    </w:rPr>
  </w:style>
  <w:style w:type="paragraph" w:styleId="20">
    <w:name w:val="Body Text Indent 2"/>
    <w:basedOn w:val="a"/>
    <w:semiHidden/>
    <w:pPr>
      <w:ind w:left="720"/>
      <w:jc w:val="both"/>
    </w:pPr>
    <w:rPr>
      <w:rFonts w:cs="Times New Roman"/>
      <w:sz w:val="22"/>
      <w:szCs w:val="20"/>
    </w:rPr>
  </w:style>
  <w:style w:type="paragraph" w:styleId="a6">
    <w:name w:val="Body Text Indent"/>
    <w:basedOn w:val="a"/>
    <w:semiHidden/>
    <w:pPr>
      <w:tabs>
        <w:tab w:val="left" w:pos="600"/>
      </w:tabs>
      <w:ind w:firstLine="240"/>
      <w:jc w:val="both"/>
    </w:pPr>
    <w:rPr>
      <w:rFonts w:ascii="Times New Roman" w:hAnsi="Times New Roman" w:cs="Times New Roman"/>
      <w:szCs w:val="20"/>
    </w:rPr>
  </w:style>
  <w:style w:type="paragraph" w:styleId="30">
    <w:name w:val="Body Text Indent 3"/>
    <w:basedOn w:val="a"/>
    <w:semiHidden/>
    <w:pPr>
      <w:ind w:firstLine="567"/>
      <w:jc w:val="both"/>
    </w:pPr>
    <w:rPr>
      <w:rFonts w:cs="Times New Roman"/>
      <w:sz w:val="20"/>
      <w:szCs w:val="20"/>
    </w:r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  <w:rPr>
      <w:rFonts w:ascii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18405</CharactersWithSpaces>
  <SharedDoc>false</SharedDoc>
  <HLinks>
    <vt:vector size="6" baseType="variant">
      <vt:variant>
        <vt:i4>262149</vt:i4>
      </vt:variant>
      <vt:variant>
        <vt:i4>32566</vt:i4>
      </vt:variant>
      <vt:variant>
        <vt:i4>1025</vt:i4>
      </vt:variant>
      <vt:variant>
        <vt:i4>1</vt:i4>
      </vt:variant>
      <vt:variant>
        <vt:lpwstr>москвакопирование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