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140-5452 от 17 ноября 2010 года</w:t>
      </w: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  <w:b/>
          <w:u w:val="single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 аварийном, экстремально высоком и</w:t>
      </w:r>
    </w:p>
    <w:p w:rsidR="00000000" w:rsidRDefault="00AE6C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высоком загрязнении окружающей среды,</w:t>
      </w:r>
    </w:p>
    <w:p w:rsidR="00000000" w:rsidRDefault="00AE6C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а также радиационной обстановке на </w:t>
      </w:r>
    </w:p>
    <w:p w:rsidR="00000000" w:rsidRDefault="00AE6C1A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территории  России в октябре 2010 года</w:t>
      </w:r>
    </w:p>
    <w:p w:rsidR="00000000" w:rsidRDefault="00AE6C1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AE6C1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AE6C1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AE6C1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AE6C1A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</w:t>
      </w:r>
      <w:r>
        <w:rPr>
          <w:rFonts w:ascii="Arial" w:hAnsi="Arial" w:cs="Arial"/>
        </w:rPr>
        <w:t>льно высоком и высоком з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грязнении атмосферного воздуха, водных объектов и почвы, а также о радиационной о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становке на территории России в октябре 2010 года.</w:t>
      </w:r>
    </w:p>
    <w:p w:rsidR="00000000" w:rsidRDefault="00AE6C1A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AE6C1A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AE6C1A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октябре 2010 года сведений об ава</w:t>
      </w:r>
      <w:r>
        <w:rPr>
          <w:rFonts w:ascii="Arial" w:hAnsi="Arial" w:cs="Arial"/>
        </w:rPr>
        <w:t xml:space="preserve">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 </w:t>
      </w:r>
    </w:p>
    <w:p w:rsidR="00000000" w:rsidRDefault="00AE6C1A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</w:t>
      </w:r>
      <w:r>
        <w:rPr>
          <w:rFonts w:ascii="Arial" w:hAnsi="Arial" w:cs="Arial"/>
          <w:b/>
        </w:rPr>
        <w:tab/>
        <w:t>Водные объекты.</w:t>
      </w: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 октяб</w:t>
      </w:r>
      <w:r>
        <w:rPr>
          <w:rFonts w:ascii="Arial" w:hAnsi="Arial" w:cs="Arial"/>
          <w:sz w:val="24"/>
        </w:rPr>
        <w:t xml:space="preserve">ря в станице </w:t>
      </w:r>
      <w:proofErr w:type="spellStart"/>
      <w:r>
        <w:rPr>
          <w:rFonts w:ascii="Arial" w:hAnsi="Arial" w:cs="Arial"/>
          <w:sz w:val="24"/>
        </w:rPr>
        <w:t>Багаевской</w:t>
      </w:r>
      <w:proofErr w:type="spellEnd"/>
      <w:r>
        <w:rPr>
          <w:rFonts w:ascii="Arial" w:hAnsi="Arial" w:cs="Arial"/>
          <w:sz w:val="24"/>
        </w:rPr>
        <w:t xml:space="preserve"> Ростовской области в результате пожара у недействующего причала на реке Дон произошло частичное затопление нефтеналивного судна. Разлива нефтепродуктов в реку не произошло. </w:t>
      </w: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22 октября на реке Волге в черте г. Астрахани было зарегис</w:t>
      </w:r>
      <w:r>
        <w:rPr>
          <w:rFonts w:ascii="Arial" w:hAnsi="Arial" w:cs="Arial"/>
          <w:sz w:val="24"/>
        </w:rPr>
        <w:t xml:space="preserve">трировано нефтяное пятно, распространяющееся от причала </w:t>
      </w:r>
      <w:proofErr w:type="spellStart"/>
      <w:r>
        <w:rPr>
          <w:rFonts w:ascii="Arial" w:hAnsi="Arial" w:cs="Arial"/>
          <w:sz w:val="24"/>
        </w:rPr>
        <w:t>Каспрыбхолодфлота</w:t>
      </w:r>
      <w:proofErr w:type="spellEnd"/>
      <w:r>
        <w:rPr>
          <w:rFonts w:ascii="Arial" w:hAnsi="Arial" w:cs="Arial"/>
          <w:sz w:val="24"/>
        </w:rPr>
        <w:t xml:space="preserve"> и до истока рукава </w:t>
      </w:r>
      <w:proofErr w:type="spellStart"/>
      <w:r>
        <w:rPr>
          <w:rFonts w:ascii="Arial" w:hAnsi="Arial" w:cs="Arial"/>
          <w:sz w:val="24"/>
        </w:rPr>
        <w:t>Кизань</w:t>
      </w:r>
      <w:proofErr w:type="spellEnd"/>
      <w:r>
        <w:rPr>
          <w:rFonts w:ascii="Arial" w:hAnsi="Arial" w:cs="Arial"/>
          <w:sz w:val="24"/>
        </w:rPr>
        <w:t>. Площадь пятна составляла около 0,15 км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. Кроме того, отмечалось множество мелких пятен. Содержание нефтепродуктов в районе загрязнения составляло 78-95 ПДК</w:t>
      </w:r>
      <w:r>
        <w:rPr>
          <w:rFonts w:ascii="Arial" w:hAnsi="Arial" w:cs="Arial"/>
          <w:sz w:val="24"/>
        </w:rPr>
        <w:t xml:space="preserve">*. Вокруг нефтяного пятна были выставлены </w:t>
      </w:r>
      <w:proofErr w:type="spellStart"/>
      <w:r>
        <w:rPr>
          <w:rFonts w:ascii="Arial" w:hAnsi="Arial" w:cs="Arial"/>
          <w:sz w:val="24"/>
        </w:rPr>
        <w:t>боновые</w:t>
      </w:r>
      <w:proofErr w:type="spellEnd"/>
      <w:r>
        <w:rPr>
          <w:rFonts w:ascii="Arial" w:hAnsi="Arial" w:cs="Arial"/>
          <w:sz w:val="24"/>
        </w:rPr>
        <w:t xml:space="preserve"> заграждения. К 25 октября содержание нефтепродуктов в районе загрязнения снизилось до 1 ПДК.</w:t>
      </w:r>
    </w:p>
    <w:p w:rsidR="00000000" w:rsidRDefault="00AE6C1A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1.3.</w:t>
      </w:r>
      <w:r>
        <w:rPr>
          <w:rFonts w:ascii="Arial" w:hAnsi="Arial" w:cs="Arial"/>
          <w:b/>
        </w:rPr>
        <w:tab/>
        <w:t>Почва.</w:t>
      </w: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 октября в районе села </w:t>
      </w:r>
      <w:proofErr w:type="spellStart"/>
      <w:r>
        <w:rPr>
          <w:rFonts w:ascii="Arial" w:hAnsi="Arial" w:cs="Arial"/>
          <w:sz w:val="24"/>
        </w:rPr>
        <w:t>Васильевки</w:t>
      </w:r>
      <w:proofErr w:type="spellEnd"/>
      <w:r>
        <w:rPr>
          <w:rFonts w:ascii="Arial" w:hAnsi="Arial" w:cs="Arial"/>
          <w:sz w:val="24"/>
        </w:rPr>
        <w:t xml:space="preserve"> Ставропольского района Самарской области в результате ДТП из груз</w:t>
      </w:r>
      <w:r>
        <w:rPr>
          <w:rFonts w:ascii="Arial" w:hAnsi="Arial" w:cs="Arial"/>
          <w:sz w:val="24"/>
        </w:rPr>
        <w:t>овика, перевозившего нефтепродукты, произошел разлив сырой нефти в объеме 4,5 куб. м на грунт. Водоемов вблизи места происшествия нет. Загрязненный грунт был собран и утилизирован.</w:t>
      </w:r>
    </w:p>
    <w:p w:rsidR="00000000" w:rsidRDefault="00AE6C1A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00000" w:rsidRDefault="00AE6C1A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2.1. Атмосферный во</w:t>
      </w:r>
      <w:r>
        <w:rPr>
          <w:rFonts w:ascii="Arial" w:hAnsi="Arial" w:cs="Arial"/>
          <w:b/>
        </w:rPr>
        <w:t xml:space="preserve">здух. </w:t>
      </w:r>
      <w:r>
        <w:rPr>
          <w:rFonts w:ascii="Arial" w:hAnsi="Arial" w:cs="Arial"/>
          <w:bCs/>
        </w:rPr>
        <w:t>**</w:t>
      </w:r>
    </w:p>
    <w:p w:rsidR="00000000" w:rsidRDefault="00AE6C1A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В связи с поступившей 27 октября 2010 г. жалобой работников ООО «Север»  г. </w:t>
      </w:r>
      <w:proofErr w:type="spellStart"/>
      <w:r>
        <w:rPr>
          <w:rFonts w:ascii="Arial" w:hAnsi="Arial" w:cs="Arial"/>
        </w:rPr>
        <w:t>Кирово-Чепецка</w:t>
      </w:r>
      <w:proofErr w:type="spellEnd"/>
      <w:r>
        <w:rPr>
          <w:rFonts w:ascii="Arial" w:hAnsi="Arial" w:cs="Arial"/>
        </w:rPr>
        <w:t xml:space="preserve"> (Кировская обл.) на запах хлора в районе расположения предприятия специалистами территориального подразделения Росгидромета был организован отбор проб атмос</w:t>
      </w:r>
      <w:r>
        <w:rPr>
          <w:rFonts w:ascii="Arial" w:hAnsi="Arial" w:cs="Arial"/>
        </w:rPr>
        <w:t>ферного воздуха вблизи ООО «Север». Результаты анализа проб показали, что содержание в воздухе хлора  не превышало предельно допустимую концентрацию.</w:t>
      </w:r>
    </w:p>
    <w:p w:rsidR="00000000" w:rsidRDefault="00AE6C1A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По информации Администрации г. </w:t>
      </w:r>
      <w:proofErr w:type="spellStart"/>
      <w:r>
        <w:rPr>
          <w:rFonts w:ascii="Arial" w:hAnsi="Arial" w:cs="Arial"/>
        </w:rPr>
        <w:t>Кирово-Чепецка</w:t>
      </w:r>
      <w:proofErr w:type="spellEnd"/>
      <w:r>
        <w:rPr>
          <w:rFonts w:ascii="Arial" w:hAnsi="Arial" w:cs="Arial"/>
        </w:rPr>
        <w:t xml:space="preserve">, в цехе ООО «Завод полимеров </w:t>
      </w:r>
      <w:proofErr w:type="spellStart"/>
      <w:r>
        <w:rPr>
          <w:rFonts w:ascii="Arial" w:hAnsi="Arial" w:cs="Arial"/>
        </w:rPr>
        <w:t>Кирово-Чепецкого</w:t>
      </w:r>
      <w:proofErr w:type="spellEnd"/>
      <w:r>
        <w:rPr>
          <w:rFonts w:ascii="Arial" w:hAnsi="Arial" w:cs="Arial"/>
        </w:rPr>
        <w:t xml:space="preserve"> химкомбината»,</w:t>
      </w:r>
      <w:r>
        <w:rPr>
          <w:rFonts w:ascii="Arial" w:hAnsi="Arial" w:cs="Arial"/>
        </w:rPr>
        <w:t xml:space="preserve"> в непосредственной близости от которого  расположено  ООО  «Север»,  в   результате  аварии  произошла  утечка</w:t>
      </w:r>
    </w:p>
    <w:p w:rsidR="00000000" w:rsidRDefault="00AE6C1A">
      <w:pPr>
        <w:pStyle w:val="2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</w:t>
      </w:r>
    </w:p>
    <w:p w:rsidR="00000000" w:rsidRDefault="00AE6C1A">
      <w:pPr>
        <w:pStyle w:val="2"/>
        <w:spacing w:line="360" w:lineRule="auto"/>
        <w:ind w:firstLine="720"/>
        <w:rPr>
          <w:rFonts w:cs="Arial"/>
          <w:sz w:val="22"/>
          <w:szCs w:val="22"/>
        </w:rPr>
      </w:pPr>
      <w:r>
        <w:rPr>
          <w:rStyle w:val="a6"/>
          <w:rFonts w:cs="Arial"/>
          <w:sz w:val="22"/>
          <w:szCs w:val="22"/>
        </w:rPr>
        <w:t>*</w:t>
      </w:r>
      <w:r>
        <w:rPr>
          <w:rFonts w:cs="Arial"/>
          <w:sz w:val="22"/>
          <w:szCs w:val="22"/>
        </w:rPr>
        <w:t xml:space="preserve"> - Показатели загрязнения воды водных объектов приводятся для воды рыбохозяйстве</w:t>
      </w:r>
      <w:r>
        <w:rPr>
          <w:rFonts w:cs="Arial"/>
          <w:sz w:val="22"/>
          <w:szCs w:val="22"/>
        </w:rPr>
        <w:t>н</w:t>
      </w:r>
      <w:r>
        <w:rPr>
          <w:rFonts w:cs="Arial"/>
          <w:sz w:val="22"/>
          <w:szCs w:val="22"/>
        </w:rPr>
        <w:t>ных водных объектов</w:t>
      </w:r>
    </w:p>
    <w:p w:rsidR="00000000" w:rsidRDefault="00AE6C1A">
      <w:pPr>
        <w:pStyle w:val="2"/>
        <w:ind w:firstLine="708"/>
        <w:rPr>
          <w:rFonts w:cs="Arial"/>
        </w:rPr>
      </w:pPr>
      <w:r>
        <w:rPr>
          <w:rFonts w:cs="Arial"/>
        </w:rPr>
        <w:t>** - Под ЭВЗ атмосферн</w:t>
      </w:r>
      <w:r>
        <w:rPr>
          <w:rFonts w:cs="Arial"/>
        </w:rPr>
        <w:t xml:space="preserve">ого воздуха понимается содержание одного или нескольких веществ, превышающее    </w:t>
      </w:r>
    </w:p>
    <w:p w:rsidR="00000000" w:rsidRDefault="00AE6C1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AE6C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AE6C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</w:t>
      </w:r>
      <w:r>
        <w:rPr>
          <w:rFonts w:ascii="Arial" w:hAnsi="Arial" w:cs="Arial"/>
          <w:sz w:val="20"/>
          <w:szCs w:val="20"/>
        </w:rPr>
        <w:t xml:space="preserve"> и более;</w:t>
      </w:r>
    </w:p>
    <w:p w:rsidR="00000000" w:rsidRDefault="00AE6C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AE6C1A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AE6C1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AE6C1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AE6C1A">
      <w:pPr>
        <w:pStyle w:val="20"/>
        <w:spacing w:line="240" w:lineRule="auto"/>
        <w:ind w:firstLine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выпадение подкрашенных дождей и других атмосферных осадко</w:t>
      </w:r>
      <w:r>
        <w:rPr>
          <w:rFonts w:ascii="Arial" w:hAnsi="Arial" w:cs="Arial"/>
          <w:sz w:val="20"/>
        </w:rPr>
        <w:t>в, появление осадков специфического запаха или несвойственного привкуса.</w:t>
      </w:r>
    </w:p>
    <w:p w:rsidR="00000000" w:rsidRDefault="00AE6C1A">
      <w:pPr>
        <w:pStyle w:val="2"/>
        <w:spacing w:line="360" w:lineRule="auto"/>
        <w:ind w:firstLine="720"/>
        <w:rPr>
          <w:rFonts w:cs="Arial"/>
          <w:sz w:val="22"/>
          <w:szCs w:val="22"/>
        </w:rPr>
      </w:pPr>
    </w:p>
    <w:p w:rsidR="00000000" w:rsidRDefault="00AE6C1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хлора, которая носила локальный характер. Результаты анализа проб атмосферного воздуха, отобранных специалистами органов государственного санитарно-эпидемиологического надзора и спец</w:t>
      </w:r>
      <w:r>
        <w:rPr>
          <w:rFonts w:ascii="Arial" w:hAnsi="Arial" w:cs="Arial"/>
        </w:rPr>
        <w:t xml:space="preserve">иализированными службами ООО «Завод полимеров </w:t>
      </w:r>
      <w:proofErr w:type="spellStart"/>
      <w:r>
        <w:rPr>
          <w:rFonts w:ascii="Arial" w:hAnsi="Arial" w:cs="Arial"/>
        </w:rPr>
        <w:t>Кирово-Чепецкого</w:t>
      </w:r>
      <w:proofErr w:type="spellEnd"/>
      <w:r>
        <w:rPr>
          <w:rFonts w:ascii="Arial" w:hAnsi="Arial" w:cs="Arial"/>
        </w:rPr>
        <w:t xml:space="preserve"> химкомбината» в рабочей зоне и в районе  </w:t>
      </w:r>
      <w:proofErr w:type="spellStart"/>
      <w:r>
        <w:rPr>
          <w:rFonts w:ascii="Arial" w:hAnsi="Arial" w:cs="Arial"/>
        </w:rPr>
        <w:t>промплощадки</w:t>
      </w:r>
      <w:proofErr w:type="spellEnd"/>
      <w:r>
        <w:rPr>
          <w:rFonts w:ascii="Arial" w:hAnsi="Arial" w:cs="Arial"/>
        </w:rPr>
        <w:t xml:space="preserve"> завода, в жилой части города, а также в здании ООО «Север», </w:t>
      </w:r>
      <w:proofErr w:type="spellStart"/>
      <w:r>
        <w:rPr>
          <w:rFonts w:ascii="Arial" w:hAnsi="Arial" w:cs="Arial"/>
        </w:rPr>
        <w:t>превышений</w:t>
      </w:r>
      <w:proofErr w:type="spellEnd"/>
      <w:r>
        <w:rPr>
          <w:rFonts w:ascii="Arial" w:hAnsi="Arial" w:cs="Arial"/>
        </w:rPr>
        <w:t xml:space="preserve"> предельно допустимых концентраций загрязняющих веществ не выявили (в</w:t>
      </w:r>
      <w:r>
        <w:rPr>
          <w:rFonts w:ascii="Arial" w:hAnsi="Arial" w:cs="Arial"/>
        </w:rPr>
        <w:t xml:space="preserve"> октябре 2009 г. – 2 случая по органолептическим признакам).</w:t>
      </w:r>
    </w:p>
    <w:p w:rsidR="00000000" w:rsidRDefault="00AE6C1A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октябре 2010 года на территории Российской Федерации экстремально выс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кое загрязнение поверхностных вод веществами 1 и 2 классов опасности (прев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шение предельно допустимых</w:t>
      </w:r>
      <w:r>
        <w:rPr>
          <w:rFonts w:ascii="Arial" w:hAnsi="Arial" w:cs="Arial"/>
          <w:sz w:val="24"/>
          <w:szCs w:val="24"/>
        </w:rPr>
        <w:t xml:space="preserve"> уровней в 5 и более раз) было зарегистрир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вано 2 раза на 2 водных объектах (в октябре 2009 года – 5 раз на 5 водных об</w:t>
      </w:r>
      <w:r>
        <w:rPr>
          <w:rFonts w:ascii="Arial" w:hAnsi="Arial" w:cs="Arial"/>
          <w:sz w:val="24"/>
          <w:szCs w:val="24"/>
        </w:rPr>
        <w:t>ъ</w:t>
      </w:r>
      <w:r>
        <w:rPr>
          <w:rFonts w:ascii="Arial" w:hAnsi="Arial" w:cs="Arial"/>
          <w:sz w:val="24"/>
          <w:szCs w:val="24"/>
        </w:rPr>
        <w:t>ектах).</w:t>
      </w: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Экстремально высокое загрязнение поверхностных вод веществами 3-4 классов опасности (превышение предельно допустимых уровней в 5</w:t>
      </w:r>
      <w:r>
        <w:rPr>
          <w:rFonts w:ascii="Arial" w:hAnsi="Arial" w:cs="Arial"/>
          <w:sz w:val="24"/>
          <w:szCs w:val="24"/>
        </w:rPr>
        <w:t>0 и более раз) было зарегистрировано 23 раза на 15 водных объектах (в октябре 2009 года – 24 раза на 11 водных объектах).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Всего за октябрь экстремально высокое загрязнение поверхностных вод веществами 1-4 классов опасности было зарегистрировано 25 раз на </w:t>
      </w:r>
      <w:r>
        <w:rPr>
          <w:rFonts w:ascii="Arial" w:hAnsi="Arial" w:cs="Arial"/>
        </w:rPr>
        <w:t>17 водных объектах. Пер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чень случаев ЭВЗ представлен в приложении 1.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eastAsia="MS Mincho" w:hAnsi="Arial" w:cs="Arial"/>
          <w:bCs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  <w:r>
        <w:rPr>
          <w:rFonts w:ascii="Arial" w:eastAsia="MS Mincho" w:hAnsi="Arial" w:cs="Arial"/>
          <w:bCs/>
        </w:rPr>
        <w:t>*</w:t>
      </w:r>
    </w:p>
    <w:p w:rsidR="00000000" w:rsidRDefault="00AE6C1A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Случай высокого загрязнения (ВЗ) атмосферного воздуха веществом 2 класса опасности (фенолом) был зарегистрирован  в </w:t>
      </w:r>
      <w:r>
        <w:rPr>
          <w:rFonts w:ascii="Arial" w:hAnsi="Arial" w:cs="Arial"/>
        </w:rPr>
        <w:t xml:space="preserve"> Рязани (1 случай, 10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). 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октябре 2010 года в атмосферном воздухе 1 города в 1 случае регистрировались концентрации загрязняющих веществ 10 ПДК (в октябре 2009 года – в 1 городе в 2 случаях).</w:t>
      </w:r>
    </w:p>
    <w:p w:rsidR="00000000" w:rsidRDefault="00AE6C1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000000" w:rsidRDefault="00AE6C1A">
      <w:pPr>
        <w:pStyle w:val="a5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***</w:t>
      </w:r>
      <w:r>
        <w:rPr>
          <w:rFonts w:ascii="Arial" w:hAnsi="Arial" w:cs="Arial"/>
          <w:bCs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Под ВЗ понимается содержание</w:t>
      </w:r>
      <w:r>
        <w:rPr>
          <w:rFonts w:ascii="Arial" w:hAnsi="Arial" w:cs="Arial"/>
          <w:sz w:val="22"/>
          <w:szCs w:val="22"/>
        </w:rPr>
        <w:t xml:space="preserve">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2"/>
          <w:szCs w:val="22"/>
        </w:rPr>
        <w:t>ПДК</w:t>
      </w:r>
      <w:r>
        <w:rPr>
          <w:rFonts w:ascii="Arial" w:hAnsi="Arial" w:cs="Arial"/>
          <w:sz w:val="22"/>
          <w:szCs w:val="22"/>
          <w:vertAlign w:val="subscript"/>
        </w:rPr>
        <w:t>м.р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>.</w:t>
      </w:r>
      <w:r>
        <w:rPr>
          <w:rFonts w:ascii="Arial" w:hAnsi="Arial" w:cs="Arial"/>
          <w:sz w:val="22"/>
          <w:szCs w:val="22"/>
        </w:rPr>
        <w:t>) в 10 и более раз.</w:t>
      </w:r>
    </w:p>
    <w:p w:rsidR="00000000" w:rsidRDefault="00AE6C1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b/>
        </w:rPr>
        <w:t xml:space="preserve">3.2. Водные объекты. 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октябре 2010 года на территории Российской Федерации было зарегистрировано 126 случаев ВЗ на 68 водных </w:t>
      </w:r>
      <w:r>
        <w:rPr>
          <w:rFonts w:ascii="Arial" w:hAnsi="Arial" w:cs="Arial"/>
        </w:rPr>
        <w:t>объектах (в октябре 2009 года – 146 случаев на 76 водных объектах). Перечень случаев высокого загрязнения во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ных объектов приведен в приложении 2.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Процентное соотношение случаев ВЗ, отмечавшихся в течение месяца в бассейнах крупнейших рек страны, приведен</w:t>
      </w:r>
      <w:r>
        <w:rPr>
          <w:rFonts w:ascii="Arial" w:hAnsi="Arial" w:cs="Arial"/>
        </w:rPr>
        <w:t>о в таблице 1.</w:t>
      </w:r>
    </w:p>
    <w:p w:rsidR="00000000" w:rsidRDefault="00AE6C1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AE6C1A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AE6C1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70"/>
        <w:gridCol w:w="2514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70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Бассейн реки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Процент (%) от о</w:t>
            </w:r>
            <w:r>
              <w:rPr>
                <w:rFonts w:ascii="Arial" w:hAnsi="Arial" w:cs="Arial"/>
                <w:bCs/>
              </w:rPr>
              <w:t>б</w:t>
            </w:r>
            <w:r>
              <w:rPr>
                <w:rFonts w:ascii="Arial" w:hAnsi="Arial" w:cs="Arial"/>
                <w:bCs/>
              </w:rPr>
              <w:t>щего количества з</w:t>
            </w:r>
            <w:r>
              <w:rPr>
                <w:rFonts w:ascii="Arial" w:hAnsi="Arial" w:cs="Arial"/>
                <w:bCs/>
              </w:rPr>
              <w:t>а</w:t>
            </w:r>
            <w:r>
              <w:rPr>
                <w:rFonts w:ascii="Arial" w:hAnsi="Arial" w:cs="Arial"/>
                <w:bCs/>
              </w:rPr>
              <w:t>регистр</w:t>
            </w:r>
            <w:r>
              <w:rPr>
                <w:rFonts w:ascii="Arial" w:hAnsi="Arial" w:cs="Arial"/>
                <w:bCs/>
              </w:rPr>
              <w:t>и</w:t>
            </w:r>
            <w:r>
              <w:rPr>
                <w:rFonts w:ascii="Arial" w:hAnsi="Arial" w:cs="Arial"/>
                <w:bCs/>
              </w:rPr>
              <w:t>рованных случаев ВЗ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Северная Двина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Колыма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0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Терек</w:t>
            </w:r>
          </w:p>
        </w:tc>
        <w:tc>
          <w:tcPr>
            <w:tcW w:w="2514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AE6C1A">
      <w:pPr>
        <w:pStyle w:val="a5"/>
        <w:rPr>
          <w:rFonts w:ascii="Arial" w:hAnsi="Arial" w:cs="Arial"/>
        </w:rPr>
      </w:pP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</w:t>
      </w:r>
      <w:r>
        <w:rPr>
          <w:rFonts w:ascii="Arial" w:hAnsi="Arial" w:cs="Arial"/>
          <w:sz w:val="24"/>
          <w:szCs w:val="24"/>
        </w:rPr>
        <w:t xml:space="preserve">а также на водохранилищах отмечено 5 % всех случаев ВЗ. </w:t>
      </w:r>
    </w:p>
    <w:p w:rsidR="00000000" w:rsidRDefault="00AE6C1A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AE6C1A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00000" w:rsidRDefault="00AE6C1A">
      <w:pPr>
        <w:pStyle w:val="a5"/>
        <w:spacing w:line="360" w:lineRule="auto"/>
        <w:ind w:firstLine="0"/>
        <w:rPr>
          <w:rFonts w:ascii="Arial" w:hAnsi="Arial" w:cs="Arial"/>
        </w:rPr>
      </w:pPr>
    </w:p>
    <w:p w:rsidR="00000000" w:rsidRDefault="00AE6C1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AE6C1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63"/>
        <w:gridCol w:w="2521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63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Ингредиент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Количество случаев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55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23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8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ме</w:t>
            </w:r>
            <w:r>
              <w:rPr>
                <w:rFonts w:ascii="Arial" w:hAnsi="Arial" w:cs="Arial"/>
              </w:rPr>
              <w:t>ди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никеля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цинка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Легкоокисляемые</w:t>
            </w:r>
            <w:proofErr w:type="spellEnd"/>
            <w:r>
              <w:rPr>
                <w:rFonts w:ascii="Arial" w:hAnsi="Arial" w:cs="Arial"/>
              </w:rPr>
              <w:t xml:space="preserve"> органические вещества по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3" w:type="dxa"/>
          </w:tcPr>
          <w:p w:rsidR="00000000" w:rsidRDefault="00AE6C1A">
            <w:pPr>
              <w:pStyle w:val="a7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Растворенный кислород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3" w:type="dxa"/>
          </w:tcPr>
          <w:p w:rsidR="00000000" w:rsidRDefault="00AE6C1A">
            <w:pPr>
              <w:pStyle w:val="a7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Фенолы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Трудноокисляемые</w:t>
            </w:r>
            <w:proofErr w:type="spellEnd"/>
            <w:r>
              <w:rPr>
                <w:rFonts w:ascii="Arial" w:hAnsi="Arial" w:cs="Arial"/>
              </w:rPr>
              <w:t xml:space="preserve"> органические вещества по ХПК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</w:rPr>
              <w:t xml:space="preserve"> (ГХЦ</w:t>
            </w:r>
            <w:r>
              <w:rPr>
                <w:rFonts w:ascii="Arial" w:hAnsi="Arial" w:cs="Arial"/>
              </w:rPr>
              <w:t>Г)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свинца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Сульфаты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кадмия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963" w:type="dxa"/>
          </w:tcPr>
          <w:p w:rsidR="00000000" w:rsidRDefault="00AE6C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железа общего</w:t>
            </w:r>
          </w:p>
        </w:tc>
        <w:tc>
          <w:tcPr>
            <w:tcW w:w="2521" w:type="dxa"/>
          </w:tcPr>
          <w:p w:rsidR="00000000" w:rsidRDefault="00AE6C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AE6C1A">
      <w:pPr>
        <w:pStyle w:val="a5"/>
        <w:rPr>
          <w:rFonts w:ascii="Arial" w:hAnsi="Arial" w:cs="Arial"/>
          <w:sz w:val="24"/>
          <w:szCs w:val="24"/>
        </w:rPr>
      </w:pPr>
    </w:p>
    <w:p w:rsidR="00000000" w:rsidRDefault="00AE6C1A">
      <w:pPr>
        <w:pStyle w:val="a5"/>
        <w:rPr>
          <w:rFonts w:ascii="Arial" w:hAnsi="Arial" w:cs="Arial"/>
          <w:sz w:val="24"/>
          <w:szCs w:val="24"/>
        </w:rPr>
      </w:pPr>
    </w:p>
    <w:p w:rsidR="00000000" w:rsidRDefault="00AE6C1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Style w:val="a6"/>
          <w:rFonts w:ascii="Arial" w:hAnsi="Arial" w:cs="Arial"/>
          <w:bCs/>
        </w:rPr>
        <w:footnoteReference w:customMarkFollows="1" w:id="1"/>
        <w:t>****</w:t>
      </w:r>
      <w:r>
        <w:rPr>
          <w:rFonts w:ascii="Arial" w:hAnsi="Arial" w:cs="Arial"/>
          <w:b/>
        </w:rPr>
        <w:t>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октябре, по данным стационарной сети наблюдений (приложение 3), в атмосферном воздухе города набл</w:t>
      </w:r>
      <w:r>
        <w:rPr>
          <w:rFonts w:ascii="Arial" w:hAnsi="Arial" w:cs="Arial"/>
        </w:rPr>
        <w:t>юдались повышенные концентрации фенола, диоксида азота, оксида углерода, аммиака и формальдегида.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Высокий уровень загрязнения атмосферного воздуха фенолом был зарегистрирован в Центральном (район «Мещанский»),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и Южном (район</w:t>
      </w:r>
      <w:r>
        <w:rPr>
          <w:rFonts w:ascii="Arial" w:hAnsi="Arial" w:cs="Arial"/>
        </w:rPr>
        <w:t xml:space="preserve"> «Нагорный») административных округах г. Москвы  и определялся НП=35% и 29%  и СИ=2-3. 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 загрязнения воздуха, определяющийся   НП=1-14%, СИ=1-2, отмечался в следующих административных округах: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Северо-Восточном</w:t>
      </w:r>
      <w:proofErr w:type="spellEnd"/>
      <w:r>
        <w:rPr>
          <w:rFonts w:ascii="Arial" w:hAnsi="Arial" w:cs="Arial"/>
        </w:rPr>
        <w:t xml:space="preserve"> административном округе (В</w:t>
      </w:r>
      <w:r>
        <w:rPr>
          <w:rFonts w:ascii="Arial" w:hAnsi="Arial" w:cs="Arial"/>
        </w:rPr>
        <w:t>сероссийский выставочный центр /ВВЦ/) – фенолом;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административном округе: район «</w:t>
      </w:r>
      <w:proofErr w:type="spellStart"/>
      <w:r>
        <w:rPr>
          <w:rFonts w:ascii="Arial" w:hAnsi="Arial" w:cs="Arial"/>
        </w:rPr>
        <w:t>Савёловский</w:t>
      </w:r>
      <w:proofErr w:type="spellEnd"/>
      <w:r>
        <w:rPr>
          <w:rFonts w:ascii="Arial" w:hAnsi="Arial" w:cs="Arial"/>
        </w:rPr>
        <w:t>» – оксидом углерода и фенолом, район «Дмитровский» - формальдегидом;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округе: район «Нагорный» - диоксидом азота, район «</w:t>
      </w:r>
      <w:proofErr w:type="spellStart"/>
      <w:r>
        <w:rPr>
          <w:rFonts w:ascii="Arial" w:hAnsi="Arial" w:cs="Arial"/>
        </w:rPr>
        <w:t>Зяблико</w:t>
      </w:r>
      <w:r>
        <w:rPr>
          <w:rFonts w:ascii="Arial" w:hAnsi="Arial" w:cs="Arial"/>
        </w:rPr>
        <w:t>во</w:t>
      </w:r>
      <w:proofErr w:type="spellEnd"/>
      <w:r>
        <w:rPr>
          <w:rFonts w:ascii="Arial" w:hAnsi="Arial" w:cs="Arial"/>
        </w:rPr>
        <w:t>» - диоксидом азота и аммиаком;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 (район «Печатники») – диоксидом азота и фенолом;</w:t>
      </w:r>
    </w:p>
    <w:p w:rsidR="00000000" w:rsidRDefault="00AE6C1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(район «Мещанский»),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и Западном (район «Можайский») – формальдегидом.</w:t>
      </w:r>
    </w:p>
    <w:p w:rsidR="00000000" w:rsidRDefault="00AE6C1A">
      <w:pPr>
        <w:pStyle w:val="30"/>
        <w:spacing w:line="360" w:lineRule="auto"/>
        <w:ind w:left="0" w:firstLine="709"/>
        <w:jc w:val="both"/>
        <w:rPr>
          <w:rFonts w:ascii="Arial" w:hAnsi="Arial" w:cs="Arial"/>
          <w:sz w:val="24"/>
        </w:rPr>
      </w:pPr>
    </w:p>
    <w:p w:rsidR="00000000" w:rsidRDefault="00AE6C1A">
      <w:pPr>
        <w:spacing w:line="360" w:lineRule="auto"/>
        <w:ind w:firstLine="708"/>
        <w:jc w:val="both"/>
        <w:rPr>
          <w:rFonts w:ascii="Arial" w:hAnsi="Arial"/>
          <w:szCs w:val="20"/>
        </w:rPr>
      </w:pPr>
      <w:r>
        <w:rPr>
          <w:rFonts w:ascii="Arial" w:hAnsi="Arial" w:cs="Arial"/>
          <w:b/>
        </w:rPr>
        <w:t xml:space="preserve">5. Радиационная </w:t>
      </w:r>
      <w:r>
        <w:rPr>
          <w:rFonts w:ascii="Arial" w:hAnsi="Arial" w:cs="Arial"/>
          <w:b/>
        </w:rPr>
        <w:t xml:space="preserve">обстановка </w:t>
      </w:r>
      <w:r>
        <w:rPr>
          <w:rFonts w:ascii="Arial" w:hAnsi="Arial"/>
        </w:rPr>
        <w:t xml:space="preserve">на территории Российской Федерации в октябре 2010 года в целом была стабильной и находилась в пределах радиационного фона. </w:t>
      </w:r>
    </w:p>
    <w:p w:rsidR="00000000" w:rsidRDefault="00AE6C1A">
      <w:pPr>
        <w:pStyle w:val="a4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AE6C1A">
      <w:pPr>
        <w:pStyle w:val="a4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</w:t>
      </w:r>
      <w:r>
        <w:rPr>
          <w:rFonts w:ascii="Arial" w:hAnsi="Arial"/>
        </w:rPr>
        <w:t xml:space="preserve">иоактивности приземного воздуха был отмечен в г. Нарьян-Маре Архангельской области  в период с 5 по 7 октября и в г. Красноярске (29 - 30 октября), в обоих случаях отмечалось превышение фона в 6 раз, а также в пос. </w:t>
      </w:r>
      <w:proofErr w:type="spellStart"/>
      <w:r>
        <w:rPr>
          <w:rFonts w:ascii="Arial" w:hAnsi="Arial"/>
        </w:rPr>
        <w:t>Туруханске</w:t>
      </w:r>
      <w:proofErr w:type="spellEnd"/>
      <w:r>
        <w:rPr>
          <w:rFonts w:ascii="Arial" w:hAnsi="Arial"/>
        </w:rPr>
        <w:t xml:space="preserve"> Красноярского края в период с </w:t>
      </w:r>
      <w:r>
        <w:rPr>
          <w:rFonts w:ascii="Arial" w:hAnsi="Arial"/>
        </w:rPr>
        <w:t xml:space="preserve">15 по 17 октября, превышение фона составило 7 – 10 раз. </w:t>
      </w:r>
    </w:p>
    <w:p w:rsidR="00000000" w:rsidRDefault="00AE6C1A">
      <w:pPr>
        <w:pStyle w:val="a4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за прошедший месяц не отмечен.</w:t>
      </w:r>
    </w:p>
    <w:p w:rsidR="00000000" w:rsidRDefault="00AE6C1A">
      <w:pPr>
        <w:spacing w:line="360" w:lineRule="auto"/>
        <w:ind w:firstLine="709"/>
        <w:jc w:val="both"/>
        <w:rPr>
          <w:rFonts w:ascii="Arial" w:hAnsi="Arial"/>
          <w:szCs w:val="20"/>
        </w:rPr>
      </w:pPr>
      <w:r>
        <w:rPr>
          <w:rFonts w:ascii="Arial" w:hAnsi="Arial"/>
        </w:rPr>
        <w:t>На территориях, подвергшихся радиоактивному загрязнению в результате  катастрофы на Чернобыльской АЭС, с пл</w:t>
      </w:r>
      <w:r>
        <w:rPr>
          <w:rFonts w:ascii="Arial" w:hAnsi="Arial"/>
        </w:rPr>
        <w:t>отностью загрязнения местности  цезием-137 1-5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мощности дозы гамма-излучения на местности (МЭД) находились в пределах от 16 до 17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 плотностью загрязнения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- от 15 до 31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 и с плотностью загрязнения 15-40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 xml:space="preserve"> - от 32 до 44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AE6C1A">
      <w:pPr>
        <w:pStyle w:val="a4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6–21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00000" w:rsidRDefault="00AE6C1A">
      <w:pPr>
        <w:pStyle w:val="a4"/>
        <w:tabs>
          <w:tab w:val="left" w:pos="708"/>
        </w:tabs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</w:t>
      </w:r>
      <w:r>
        <w:rPr>
          <w:rFonts w:ascii="Arial" w:hAnsi="Arial"/>
        </w:rPr>
        <w:t xml:space="preserve">максимальные значения МЭД в зоне расположения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представлены в приложении 4.</w:t>
      </w:r>
    </w:p>
    <w:p w:rsidR="00000000" w:rsidRDefault="00AE6C1A">
      <w:pPr>
        <w:pStyle w:val="a4"/>
        <w:ind w:firstLine="709"/>
        <w:rPr>
          <w:rFonts w:ascii="Arial" w:hAnsi="Arial"/>
        </w:rPr>
      </w:pPr>
    </w:p>
    <w:p w:rsidR="00000000" w:rsidRDefault="00AE6C1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AE6C1A">
      <w:pPr>
        <w:spacing w:line="360" w:lineRule="auto"/>
        <w:ind w:firstLine="708"/>
        <w:rPr>
          <w:rFonts w:ascii="Arial" w:hAnsi="Arial" w:cs="Arial"/>
        </w:rPr>
      </w:pPr>
    </w:p>
    <w:p w:rsidR="00000000" w:rsidRDefault="00AE6C1A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8 л. в 1 экз.</w:t>
      </w:r>
    </w:p>
    <w:p w:rsidR="00000000" w:rsidRDefault="00AE6C1A">
      <w:pPr>
        <w:outlineLvl w:val="0"/>
        <w:rPr>
          <w:rFonts w:ascii="Arial" w:hAnsi="Arial" w:cs="Arial"/>
        </w:rPr>
      </w:pPr>
    </w:p>
    <w:p w:rsidR="00000000" w:rsidRDefault="00AE6C1A">
      <w:pPr>
        <w:outlineLvl w:val="0"/>
        <w:rPr>
          <w:rFonts w:ascii="Arial" w:hAnsi="Arial" w:cs="Arial"/>
        </w:rPr>
      </w:pPr>
    </w:p>
    <w:p w:rsidR="00000000" w:rsidRDefault="00AE6C1A">
      <w:pPr>
        <w:outlineLvl w:val="0"/>
        <w:rPr>
          <w:rFonts w:ascii="Arial" w:hAnsi="Arial" w:cs="Arial"/>
        </w:rPr>
      </w:pPr>
    </w:p>
    <w:p w:rsidR="00000000" w:rsidRDefault="00AE6C1A">
      <w:pPr>
        <w:outlineLvl w:val="0"/>
        <w:rPr>
          <w:rFonts w:ascii="Arial" w:hAnsi="Arial" w:cs="Arial"/>
        </w:rPr>
      </w:pPr>
    </w:p>
    <w:p w:rsidR="00000000" w:rsidRDefault="00AE6C1A">
      <w:pPr>
        <w:outlineLvl w:val="0"/>
        <w:rPr>
          <w:rFonts w:ascii="Arial" w:hAnsi="Arial" w:cs="Arial"/>
        </w:rPr>
      </w:pPr>
    </w:p>
    <w:p w:rsidR="00000000" w:rsidRDefault="00AE6C1A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И.о. Руководителя </w:t>
      </w:r>
    </w:p>
    <w:p w:rsidR="00000000" w:rsidRDefault="00AE6C1A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В.Н. </w:t>
      </w:r>
      <w:proofErr w:type="spellStart"/>
      <w:r>
        <w:rPr>
          <w:rFonts w:ascii="Arial" w:hAnsi="Arial" w:cs="Arial"/>
        </w:rPr>
        <w:t>Дядюченко</w:t>
      </w:r>
      <w:proofErr w:type="spellEnd"/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pStyle w:val="a8"/>
        <w:tabs>
          <w:tab w:val="clear" w:pos="4677"/>
          <w:tab w:val="clear" w:pos="935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(499)2556012</w:t>
      </w:r>
    </w:p>
    <w:p w:rsidR="00000000" w:rsidRDefault="00AE6C1A">
      <w:pPr>
        <w:pStyle w:val="a4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1</w:t>
      </w:r>
    </w:p>
    <w:p w:rsidR="00000000" w:rsidRDefault="00AE6C1A">
      <w:pPr>
        <w:pStyle w:val="a4"/>
        <w:jc w:val="right"/>
        <w:rPr>
          <w:rFonts w:ascii="Arial" w:hAnsi="Arial" w:cs="Arial"/>
        </w:rPr>
      </w:pPr>
    </w:p>
    <w:p w:rsidR="00000000" w:rsidRDefault="00AE6C1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</w:p>
    <w:p w:rsidR="00000000" w:rsidRDefault="00AE6C1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 октябре 2010 года</w:t>
      </w:r>
    </w:p>
    <w:p w:rsidR="00000000" w:rsidRDefault="00AE6C1A">
      <w:pPr>
        <w:pStyle w:val="a4"/>
        <w:rPr>
          <w:rFonts w:ascii="Arial" w:hAnsi="Arial" w:cs="Arial"/>
          <w:sz w:val="20"/>
        </w:rPr>
      </w:pPr>
    </w:p>
    <w:p w:rsidR="00000000" w:rsidRDefault="00AE6C1A">
      <w:pPr>
        <w:pStyle w:val="a4"/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2229"/>
        <w:gridCol w:w="2230"/>
        <w:gridCol w:w="2534"/>
        <w:gridCol w:w="1629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Концентрация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Вещества 2 класса опасности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0"/>
              </w:rPr>
              <w:t>Б.Вудъя</w:t>
            </w:r>
            <w:r>
              <w:rPr>
                <w:rFonts w:ascii="Arial" w:hAnsi="Arial" w:cs="Arial"/>
                <w:sz w:val="20"/>
              </w:rPr>
              <w:t>вр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Кировск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молибдена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р. Белая, г. Апатиты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молибдена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Вещества 3 класса опасности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9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р. Волга, г. Астрахань</w:t>
            </w:r>
          </w:p>
        </w:tc>
        <w:tc>
          <w:tcPr>
            <w:tcW w:w="2230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Астраханская область</w:t>
            </w:r>
          </w:p>
        </w:tc>
        <w:tc>
          <w:tcPr>
            <w:tcW w:w="2534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Нефтепродукты,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случая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Более 100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Косьва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г. </w:t>
            </w:r>
            <w:proofErr w:type="spellStart"/>
            <w:r>
              <w:rPr>
                <w:rFonts w:ascii="Arial" w:hAnsi="Arial" w:cs="Arial"/>
                <w:sz w:val="20"/>
              </w:rPr>
              <w:t>Губаха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Фенолы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Малый </w:t>
            </w:r>
            <w:proofErr w:type="spellStart"/>
            <w:r>
              <w:rPr>
                <w:rFonts w:ascii="Arial" w:hAnsi="Arial" w:cs="Arial"/>
                <w:sz w:val="20"/>
              </w:rPr>
              <w:t>Бачат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0"/>
              </w:rPr>
              <w:t>Гурьевск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Кемеровская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9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Нюдуай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Мончегорск</w:t>
            </w:r>
          </w:p>
        </w:tc>
        <w:tc>
          <w:tcPr>
            <w:tcW w:w="2230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118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Правая Хетта,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пос. </w:t>
            </w:r>
            <w:proofErr w:type="spellStart"/>
            <w:r>
              <w:rPr>
                <w:rFonts w:ascii="Arial" w:hAnsi="Arial" w:cs="Arial"/>
                <w:sz w:val="20"/>
              </w:rPr>
              <w:t>Пангоды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Ямало-Ненецкий автономный округ,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Тюмен</w:t>
            </w:r>
            <w:r>
              <w:rPr>
                <w:rFonts w:ascii="Arial" w:hAnsi="Arial" w:cs="Arial"/>
                <w:sz w:val="20"/>
              </w:rPr>
              <w:t>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Силинка</w:t>
            </w:r>
            <w:proofErr w:type="spellEnd"/>
            <w:r>
              <w:rPr>
                <w:rFonts w:ascii="Arial" w:hAnsi="Arial" w:cs="Arial"/>
                <w:sz w:val="20"/>
              </w:rPr>
              <w:t>, п. Горный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Хабаровский край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Силинка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пгт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Солнечный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Хабаровский край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р. Тура, с. Покровское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Тюменская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Вещества 4 класса опасности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0"/>
              </w:rPr>
              <w:t>Бутырино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0"/>
              </w:rPr>
              <w:t>Бутыри</w:t>
            </w:r>
            <w:r>
              <w:rPr>
                <w:rFonts w:ascii="Arial" w:hAnsi="Arial" w:cs="Arial"/>
                <w:sz w:val="20"/>
              </w:rPr>
              <w:t>но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Курганская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Большой </w:t>
            </w:r>
            <w:proofErr w:type="spellStart"/>
            <w:r>
              <w:rPr>
                <w:rFonts w:ascii="Arial" w:hAnsi="Arial" w:cs="Arial"/>
                <w:sz w:val="20"/>
              </w:rPr>
              <w:t>Иргиз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Пугачев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Саратовская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Вильва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в районе автодорожного моста </w:t>
            </w:r>
            <w:proofErr w:type="spellStart"/>
            <w:r>
              <w:rPr>
                <w:rFonts w:ascii="Arial" w:hAnsi="Arial" w:cs="Arial"/>
                <w:sz w:val="20"/>
              </w:rPr>
              <w:t>Чусовой-Губаха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Исеть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Екатеринбург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</w:t>
            </w:r>
            <w:r>
              <w:rPr>
                <w:rFonts w:ascii="Arial" w:hAnsi="Arial" w:cs="Arial"/>
                <w:sz w:val="20"/>
              </w:rPr>
              <w:t>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Исеть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0"/>
              </w:rPr>
              <w:t>Шадринск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Курганская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Камбилеевка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0"/>
              </w:rPr>
              <w:t>Камбилеевское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Республика Северная </w:t>
            </w:r>
            <w:proofErr w:type="spellStart"/>
            <w:r>
              <w:rPr>
                <w:rFonts w:ascii="Arial" w:hAnsi="Arial" w:cs="Arial"/>
                <w:sz w:val="20"/>
              </w:rPr>
              <w:t>Осетия-Алания</w:t>
            </w:r>
            <w:proofErr w:type="spellEnd"/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29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Кизел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0"/>
              </w:rPr>
              <w:t>Кизел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0"/>
              </w:rPr>
              <w:t>автодорож-ного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моста </w:t>
            </w:r>
            <w:proofErr w:type="spellStart"/>
            <w:r>
              <w:rPr>
                <w:rFonts w:ascii="Arial" w:hAnsi="Arial" w:cs="Arial"/>
                <w:sz w:val="20"/>
              </w:rPr>
              <w:t>Губаха-Александровск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</w:t>
            </w:r>
            <w:r>
              <w:rPr>
                <w:rFonts w:ascii="Arial" w:hAnsi="Arial" w:cs="Arial"/>
                <w:sz w:val="20"/>
              </w:rPr>
              <w:t>ий край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1890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Малый </w:t>
            </w:r>
            <w:proofErr w:type="spellStart"/>
            <w:r>
              <w:rPr>
                <w:rFonts w:ascii="Arial" w:hAnsi="Arial" w:cs="Arial"/>
                <w:sz w:val="20"/>
              </w:rPr>
              <w:t>Бачат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0"/>
              </w:rPr>
              <w:t>Гурьевск</w:t>
            </w:r>
            <w:proofErr w:type="spellEnd"/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Кемеровская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29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0"/>
              </w:rPr>
              <w:t>Падовая</w:t>
            </w:r>
            <w:proofErr w:type="spellEnd"/>
            <w:r>
              <w:rPr>
                <w:rFonts w:ascii="Arial" w:hAnsi="Arial" w:cs="Arial"/>
                <w:sz w:val="20"/>
              </w:rPr>
              <w:t>, г. Самара</w:t>
            </w:r>
          </w:p>
        </w:tc>
        <w:tc>
          <w:tcPr>
            <w:tcW w:w="2230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Самарская область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29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р. Северная </w:t>
            </w:r>
            <w:proofErr w:type="spellStart"/>
            <w:r>
              <w:rPr>
                <w:rFonts w:ascii="Arial" w:hAnsi="Arial" w:cs="Arial"/>
                <w:sz w:val="20"/>
              </w:rPr>
              <w:t>Вильва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0"/>
              </w:rPr>
              <w:t>Всеволодо-Вильва</w:t>
            </w:r>
            <w:proofErr w:type="spellEnd"/>
          </w:p>
        </w:tc>
        <w:tc>
          <w:tcPr>
            <w:tcW w:w="2230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Ионы железа </w:t>
            </w:r>
            <w:r>
              <w:rPr>
                <w:rFonts w:ascii="Arial" w:hAnsi="Arial" w:cs="Arial"/>
                <w:sz w:val="20"/>
              </w:rPr>
              <w:t>общего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131</w:t>
            </w:r>
          </w:p>
        </w:tc>
      </w:tr>
      <w:tr w:rsidR="00000000">
        <w:trPr>
          <w:cantSplit/>
        </w:trPr>
        <w:tc>
          <w:tcPr>
            <w:tcW w:w="847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29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30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34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</w:t>
            </w:r>
          </w:p>
        </w:tc>
      </w:tr>
    </w:tbl>
    <w:p w:rsidR="00000000" w:rsidRDefault="00AE6C1A"/>
    <w:p w:rsidR="00000000" w:rsidRDefault="00AE6C1A"/>
    <w:p w:rsidR="00000000" w:rsidRDefault="00AE6C1A"/>
    <w:p w:rsidR="00000000" w:rsidRDefault="00AE6C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 </w:t>
      </w:r>
    </w:p>
    <w:p w:rsidR="00000000" w:rsidRDefault="00AE6C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AE6C1A">
      <w:r>
        <w:rPr>
          <w:rFonts w:ascii="Arial" w:hAnsi="Arial" w:cs="Arial"/>
        </w:rPr>
        <w:t xml:space="preserve">полярных и морских работ Росгидромета                            </w:t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pStyle w:val="a4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AE6C1A">
      <w:pPr>
        <w:pStyle w:val="a4"/>
        <w:jc w:val="right"/>
        <w:rPr>
          <w:rFonts w:ascii="Arial" w:hAnsi="Arial" w:cs="Arial"/>
        </w:rPr>
      </w:pPr>
    </w:p>
    <w:p w:rsidR="00000000" w:rsidRDefault="00AE6C1A">
      <w:pPr>
        <w:pStyle w:val="a4"/>
        <w:jc w:val="right"/>
        <w:rPr>
          <w:rFonts w:ascii="Arial" w:hAnsi="Arial" w:cs="Arial"/>
        </w:rPr>
      </w:pPr>
    </w:p>
    <w:p w:rsidR="00000000" w:rsidRDefault="00AE6C1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</w:t>
      </w:r>
      <w:r>
        <w:rPr>
          <w:rFonts w:ascii="Arial" w:hAnsi="Arial" w:cs="Arial"/>
        </w:rPr>
        <w:t>аев</w:t>
      </w:r>
    </w:p>
    <w:p w:rsidR="00000000" w:rsidRDefault="00AE6C1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высокого загрязнения водных объектов</w:t>
      </w:r>
    </w:p>
    <w:p w:rsidR="00000000" w:rsidRDefault="00AE6C1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 октябре 2010 года</w:t>
      </w:r>
    </w:p>
    <w:p w:rsidR="00000000" w:rsidRDefault="00AE6C1A">
      <w:pPr>
        <w:spacing w:line="360" w:lineRule="auto"/>
      </w:pPr>
    </w:p>
    <w:p w:rsidR="00000000" w:rsidRDefault="00AE6C1A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000000">
        <w:trPr>
          <w:cantSplit/>
          <w:trHeight w:val="748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Амур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</w:t>
            </w:r>
            <w:r>
              <w:rPr>
                <w:rFonts w:ascii="Arial" w:hAnsi="Arial" w:cs="Arial"/>
                <w:sz w:val="20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Хабаровский край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2,78</w:t>
            </w:r>
            <w:r>
              <w:rPr>
                <w:rFonts w:ascii="Arial" w:hAnsi="Arial" w:cs="Arial"/>
                <w:sz w:val="20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Волга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(ГХЦГ)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Кировская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</w:t>
            </w:r>
            <w:r>
              <w:rPr>
                <w:rFonts w:ascii="Arial" w:hAnsi="Arial" w:cs="Arial"/>
                <w:sz w:val="20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Республика Марий Эл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Рязанская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</w:t>
            </w:r>
            <w:r>
              <w:rPr>
                <w:rFonts w:ascii="Arial" w:hAnsi="Arial" w:cs="Arial"/>
                <w:sz w:val="20"/>
              </w:rPr>
              <w:t>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Ульяновская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Дон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Белгородская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</w:t>
            </w:r>
            <w:r>
              <w:rPr>
                <w:rFonts w:ascii="Arial" w:hAnsi="Arial" w:cs="Arial"/>
                <w:sz w:val="20"/>
              </w:rPr>
              <w:t xml:space="preserve">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Кама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Колыма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Обь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Кемеровская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кадмия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0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Сев. Двина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Терек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Республика С</w:t>
            </w:r>
            <w:r>
              <w:rPr>
                <w:rFonts w:ascii="Arial" w:hAnsi="Arial" w:cs="Arial"/>
                <w:sz w:val="20"/>
              </w:rPr>
              <w:t xml:space="preserve">еверная </w:t>
            </w:r>
            <w:proofErr w:type="spellStart"/>
            <w:r>
              <w:rPr>
                <w:rFonts w:ascii="Arial" w:hAnsi="Arial" w:cs="Arial"/>
                <w:sz w:val="20"/>
              </w:rPr>
              <w:t>Осетия-Алания</w:t>
            </w:r>
            <w:proofErr w:type="spellEnd"/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БПК</w:t>
            </w:r>
            <w:r>
              <w:rPr>
                <w:rFonts w:ascii="Arial" w:hAnsi="Arial" w:cs="Arial"/>
                <w:sz w:val="20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р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Урал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31" w:type="dxa"/>
            <w:vMerge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Малые реки, озера, водохранилища</w:t>
            </w:r>
          </w:p>
          <w:p w:rsidR="00000000" w:rsidRDefault="00AE6C1A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г. Санкт-Петербург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2,75</w:t>
            </w:r>
            <w:r>
              <w:rPr>
                <w:rFonts w:ascii="Arial" w:hAnsi="Arial" w:cs="Arial"/>
                <w:sz w:val="20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</w:tr>
      <w:tr w:rsidR="00000000">
        <w:tc>
          <w:tcPr>
            <w:tcW w:w="429" w:type="dxa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Мурман</w:t>
            </w:r>
            <w:r>
              <w:rPr>
                <w:rFonts w:ascii="Arial" w:hAnsi="Arial" w:cs="Arial"/>
                <w:sz w:val="20"/>
              </w:rPr>
              <w:t>ская область</w:t>
            </w:r>
          </w:p>
        </w:tc>
        <w:tc>
          <w:tcPr>
            <w:tcW w:w="2291" w:type="dxa"/>
          </w:tcPr>
          <w:p w:rsidR="00000000" w:rsidRDefault="00AE6C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AE6C1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</w:tr>
    </w:tbl>
    <w:p w:rsidR="00000000" w:rsidRDefault="00AE6C1A">
      <w:pPr>
        <w:spacing w:line="360" w:lineRule="auto"/>
      </w:pPr>
    </w:p>
    <w:p w:rsidR="00000000" w:rsidRDefault="00AE6C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  <w:vertAlign w:val="superscript"/>
        </w:rPr>
        <w:t>*</w:t>
      </w:r>
      <w:r>
        <w:rPr>
          <w:rFonts w:ascii="Arial" w:hAnsi="Arial" w:cs="Arial"/>
          <w:sz w:val="22"/>
          <w:szCs w:val="22"/>
        </w:rPr>
        <w:t xml:space="preserve"> концентрация дана в мг/л,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высокое загрязнение соответствует содержанию в воде растворенного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szCs w:val="20"/>
        </w:rPr>
        <w:t>кислорода в концентрациях от 3 до 2 мг/л;</w:t>
      </w:r>
    </w:p>
    <w:p w:rsidR="00000000" w:rsidRDefault="00AE6C1A"/>
    <w:p w:rsidR="00000000" w:rsidRDefault="00AE6C1A"/>
    <w:p w:rsidR="00000000" w:rsidRDefault="00AE6C1A"/>
    <w:p w:rsidR="00000000" w:rsidRDefault="00AE6C1A"/>
    <w:p w:rsidR="00000000" w:rsidRDefault="00AE6C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AE6C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AE6C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</w:t>
      </w:r>
      <w:r>
        <w:rPr>
          <w:rFonts w:ascii="Arial" w:hAnsi="Arial" w:cs="Arial"/>
        </w:rPr>
        <w:t>и морских работ Росгидромета                                        Ю.В. Пешков</w:t>
      </w: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pStyle w:val="a8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AE6C1A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AE6C1A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AE6C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AE6C1A">
      <w:pPr>
        <w:jc w:val="center"/>
        <w:rPr>
          <w:b/>
        </w:rPr>
      </w:pPr>
    </w:p>
    <w:p w:rsidR="00000000" w:rsidRDefault="00AE6C1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AE6C1A">
      <w:pPr>
        <w:jc w:val="center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54"/>
        <w:gridCol w:w="840"/>
        <w:gridCol w:w="3010"/>
        <w:gridCol w:w="5588"/>
      </w:tblGrid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</w:t>
            </w:r>
            <w:r>
              <w:rPr>
                <w:sz w:val="22"/>
                <w:szCs w:val="22"/>
              </w:rPr>
              <w:t>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</w:t>
            </w:r>
            <w:r>
              <w:rPr>
                <w:sz w:val="22"/>
                <w:szCs w:val="22"/>
              </w:rPr>
              <w:t>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</w:t>
            </w:r>
            <w:r>
              <w:rPr>
                <w:sz w:val="22"/>
                <w:szCs w:val="22"/>
              </w:rPr>
              <w:t>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>
              <w:rPr>
                <w:sz w:val="22"/>
                <w:szCs w:val="22"/>
              </w:rPr>
              <w:t xml:space="preserve">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E6C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AE6C1A">
      <w:pPr>
        <w:jc w:val="right"/>
        <w:rPr>
          <w:rFonts w:ascii="Arial" w:hAnsi="Arial" w:cs="Arial"/>
        </w:rPr>
      </w:pPr>
    </w:p>
    <w:p w:rsidR="00000000" w:rsidRDefault="00AE6C1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AE6C1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</w:t>
      </w:r>
    </w:p>
    <w:p w:rsidR="00000000" w:rsidRDefault="00AE6C1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в октябре 2010 года</w:t>
      </w:r>
    </w:p>
    <w:p w:rsidR="00000000" w:rsidRDefault="00AE6C1A">
      <w:pPr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AE6C1A">
            <w:pPr>
              <w:pStyle w:val="3"/>
            </w:pPr>
            <w:r>
              <w:t>Наименование объ</w:t>
            </w:r>
            <w:r>
              <w:t>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AE6C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Значение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AE6C1A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AE6C1A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Волгодонская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</w:t>
            </w:r>
            <w:r>
              <w:rPr>
                <w:rFonts w:ascii="Arial" w:hAnsi="Arial"/>
              </w:rPr>
              <w:t>ленская АЭС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AE6C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),</w:t>
            </w:r>
          </w:p>
          <w:p w:rsidR="00000000" w:rsidRDefault="00AE6C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AE6C1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AE6C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AE6C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Лермонтов</w:t>
            </w:r>
            <w:r>
              <w:rPr>
                <w:rFonts w:ascii="Arial" w:hAnsi="Arial"/>
              </w:rPr>
              <w:t>ское</w:t>
            </w:r>
            <w:proofErr w:type="spellEnd"/>
            <w:r>
              <w:rPr>
                <w:rFonts w:ascii="Arial" w:hAnsi="Arial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/>
              </w:rPr>
              <w:t>Северск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</w:t>
            </w:r>
            <w:r>
              <w:rPr>
                <w:rFonts w:ascii="Arial" w:hAnsi="Arial"/>
              </w:rPr>
              <w:t>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(г. Обнинск)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AE6C1A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горно-химический комби</w:t>
            </w:r>
            <w:r>
              <w:rPr>
                <w:rFonts w:ascii="Arial" w:hAnsi="Arial"/>
              </w:rPr>
              <w:t>нат,</w:t>
            </w:r>
          </w:p>
          <w:p w:rsidR="00000000" w:rsidRDefault="00AE6C1A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E6C1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E6C1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</w:tbl>
    <w:p w:rsidR="00000000" w:rsidRDefault="00AE6C1A"/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AE6C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AE6C1A">
      <w:pPr>
        <w:rPr>
          <w:rFonts w:ascii="Arial" w:hAnsi="Arial" w:cs="Arial"/>
        </w:rPr>
      </w:pPr>
      <w:r>
        <w:rPr>
          <w:rFonts w:ascii="Arial" w:hAnsi="Arial" w:cs="Arial"/>
        </w:rPr>
        <w:t>полярных и морских работ Ро</w:t>
      </w:r>
      <w:r>
        <w:rPr>
          <w:rFonts w:ascii="Arial" w:hAnsi="Arial" w:cs="Arial"/>
        </w:rPr>
        <w:t>сгидромета                                     Ю.В. Пешков</w:t>
      </w: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rPr>
          <w:rFonts w:ascii="Arial" w:hAnsi="Arial" w:cs="Arial"/>
        </w:rPr>
      </w:pPr>
    </w:p>
    <w:p w:rsidR="00000000" w:rsidRDefault="00AE6C1A">
      <w:pPr>
        <w:pStyle w:val="a7"/>
        <w:spacing w:before="0" w:beforeAutospacing="0" w:after="0" w:afterAutospacing="0"/>
        <w:rPr>
          <w:rFonts w:ascii="Arial" w:hAnsi="Arial" w:cs="Arial"/>
        </w:rPr>
      </w:pPr>
    </w:p>
    <w:sectPr w:rsidR="0000000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E6C1A">
      <w:r>
        <w:separator/>
      </w:r>
    </w:p>
  </w:endnote>
  <w:endnote w:type="continuationSeparator" w:id="0">
    <w:p w:rsidR="00000000" w:rsidRDefault="00AE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E6C1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00000" w:rsidRDefault="00AE6C1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E6C1A">
    <w:pPr>
      <w:pStyle w:val="a8"/>
      <w:framePr w:wrap="around" w:vAnchor="text" w:hAnchor="margin" w:xAlign="right" w:y="1"/>
      <w:rPr>
        <w:rStyle w:val="aa"/>
      </w:rPr>
    </w:pPr>
  </w:p>
  <w:p w:rsidR="00000000" w:rsidRDefault="00AE6C1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E6C1A">
      <w:r>
        <w:separator/>
      </w:r>
    </w:p>
  </w:footnote>
  <w:footnote w:type="continuationSeparator" w:id="0">
    <w:p w:rsidR="00000000" w:rsidRDefault="00AE6C1A">
      <w:r>
        <w:continuationSeparator/>
      </w:r>
    </w:p>
  </w:footnote>
  <w:footnote w:id="1">
    <w:p w:rsidR="00000000" w:rsidRDefault="00AE6C1A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sz w:val="20"/>
          <w:szCs w:val="20"/>
        </w:rPr>
        <w:t>****</w:t>
      </w:r>
      <w:r>
        <w:rPr>
          <w:rFonts w:ascii="Arial" w:hAnsi="Arial" w:cs="Arial"/>
          <w:sz w:val="20"/>
          <w:szCs w:val="20"/>
        </w:rPr>
        <w:t xml:space="preserve">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мкг</w:t>
      </w:r>
      <w:proofErr w:type="spellEnd"/>
      <w:r>
        <w:rPr>
          <w:rFonts w:ascii="Arial" w:hAnsi="Arial" w:cs="Arial"/>
          <w:sz w:val="20"/>
          <w:szCs w:val="20"/>
        </w:rPr>
        <w:t>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</w:t>
      </w:r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ленными  </w:t>
      </w:r>
      <w:proofErr w:type="spellStart"/>
      <w:r>
        <w:rPr>
          <w:rFonts w:ascii="Arial" w:hAnsi="Arial" w:cs="Arial"/>
          <w:sz w:val="20"/>
          <w:szCs w:val="20"/>
        </w:rPr>
        <w:t>Минздра</w:t>
      </w:r>
      <w:r>
        <w:rPr>
          <w:rFonts w:ascii="Arial" w:hAnsi="Arial" w:cs="Arial"/>
          <w:sz w:val="20"/>
          <w:szCs w:val="20"/>
        </w:rPr>
        <w:t>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000000" w:rsidRDefault="00AE6C1A">
      <w:pPr>
        <w:pStyle w:val="a5"/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оценки уровня загрязнения атмосферного воздуха  за месяц используются два показ</w:t>
      </w:r>
      <w:r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 xml:space="preserve">теля качества воздуха: </w:t>
      </w:r>
    </w:p>
    <w:p w:rsidR="00000000" w:rsidRDefault="00AE6C1A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стандартный индекс СИ – наибольшая, измеренная за короткий период времени, концентр</w:t>
      </w:r>
      <w:r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00000" w:rsidRDefault="00AE6C1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наиб</w:t>
      </w:r>
      <w:r>
        <w:rPr>
          <w:rFonts w:ascii="Arial" w:hAnsi="Arial" w:cs="Arial"/>
          <w:sz w:val="20"/>
          <w:szCs w:val="20"/>
        </w:rPr>
        <w:t xml:space="preserve">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00000" w:rsidRDefault="00AE6C1A">
      <w:pPr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000000" w:rsidRDefault="00AE6C1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00000" w:rsidRDefault="00AE6C1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00000" w:rsidRDefault="00AE6C1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00000" w:rsidRDefault="00AE6C1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</w:t>
      </w:r>
      <w:r>
        <w:rPr>
          <w:rFonts w:ascii="Arial" w:hAnsi="Arial" w:cs="Arial"/>
          <w:sz w:val="20"/>
          <w:szCs w:val="20"/>
        </w:rPr>
        <w:t>; НП ≥50%.</w:t>
      </w:r>
    </w:p>
    <w:p w:rsidR="00000000" w:rsidRDefault="00AE6C1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лей.</w:t>
      </w:r>
    </w:p>
    <w:p w:rsidR="00000000" w:rsidRDefault="00AE6C1A">
      <w:pPr>
        <w:pStyle w:val="2"/>
        <w:ind w:firstLine="709"/>
        <w:rPr>
          <w:rFonts w:cs="Arial"/>
        </w:rPr>
      </w:pPr>
    </w:p>
    <w:p w:rsidR="00000000" w:rsidRDefault="00AE6C1A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C1A"/>
    <w:rsid w:val="00A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1C4D6-95B7-41C2-A2D6-63D5214D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20">
    <w:name w:val="Body Text Indent 2"/>
    <w:basedOn w:val="a"/>
    <w:semiHidden/>
    <w:pPr>
      <w:spacing w:after="120" w:line="480" w:lineRule="auto"/>
      <w:ind w:left="283"/>
    </w:pPr>
  </w:style>
  <w:style w:type="paragraph" w:styleId="a7">
    <w:name w:val="Normal (Web)"/>
    <w:basedOn w:val="a"/>
    <w:semiHidden/>
    <w:pPr>
      <w:spacing w:before="100" w:beforeAutospacing="1" w:after="100" w:afterAutospacing="1"/>
    </w:p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note text"/>
    <w:basedOn w:val="a"/>
    <w:semiHidden/>
    <w:rPr>
      <w:sz w:val="20"/>
      <w:szCs w:val="20"/>
    </w:rPr>
  </w:style>
  <w:style w:type="character" w:styleId="aa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