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87E" w:rsidRPr="00C0187E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                                     </w:t>
      </w:r>
    </w:p>
    <w:p w:rsidR="00C0187E" w:rsidRPr="00C0187E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</w:t>
      </w:r>
    </w:p>
    <w:p w:rsidR="00C0187E" w:rsidRPr="00C0187E" w:rsidRDefault="0090105D" w:rsidP="00C0187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  <w:t>Исх. № 140-08675/19и  от 19 ноября 2019 года</w:t>
      </w:r>
      <w:bookmarkStart w:id="0" w:name="_GoBack"/>
      <w:bookmarkEnd w:id="0"/>
    </w:p>
    <w:p w:rsidR="00C0187E" w:rsidRPr="00C0187E" w:rsidRDefault="00C0187E" w:rsidP="00C0187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0187E" w:rsidRPr="00C0187E" w:rsidRDefault="00C0187E" w:rsidP="00C0187E">
      <w:pPr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ru-RU"/>
        </w:rPr>
      </w:pPr>
    </w:p>
    <w:p w:rsidR="00C0187E" w:rsidRPr="00C0187E" w:rsidRDefault="00C0187E" w:rsidP="00C0187E">
      <w:pPr>
        <w:spacing w:after="0" w:line="240" w:lineRule="auto"/>
        <w:outlineLvl w:val="0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Об аварийном, экстремально высоком и</w:t>
      </w: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высоком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загрязнении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окружающей среды,</w:t>
      </w: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а также радиационной обстановке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территории России в октябре 2019 года</w:t>
      </w:r>
    </w:p>
    <w:p w:rsidR="00C0187E" w:rsidRPr="00C0187E" w:rsidRDefault="00C0187E" w:rsidP="00C0187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87E" w:rsidRPr="00C0187E" w:rsidRDefault="00C0187E" w:rsidP="00C0187E">
      <w:pPr>
        <w:tabs>
          <w:tab w:val="left" w:pos="708"/>
        </w:tabs>
        <w:spacing w:after="24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 сообщает об аварийном, экстремально высоком и высоком загрязнении атмосферного воздуха, водных объектов и почв, а также о радиационной обстановке на территории Российской Федерации в октябре 2019 года.</w:t>
      </w:r>
    </w:p>
    <w:p w:rsidR="00C0187E" w:rsidRPr="00C0187E" w:rsidRDefault="00C0187E" w:rsidP="00C0187E">
      <w:pPr>
        <w:numPr>
          <w:ilvl w:val="0"/>
          <w:numId w:val="1"/>
        </w:numPr>
        <w:spacing w:after="0" w:line="360" w:lineRule="auto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Аварийное загрязнение окружающей среды.</w:t>
      </w:r>
    </w:p>
    <w:p w:rsidR="00C0187E" w:rsidRPr="00C0187E" w:rsidRDefault="00C0187E" w:rsidP="00C0187E">
      <w:pPr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Атмосферный воздух.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21 октября на предприятии ПАО «Орскнефтеоргсинтез» в г. Орске Оренбургской области при проведении плановых ремонтных работ на участке по очистке дизельного топлива произошла утечка сероводорода. В результате аварии пострадало 9 рабочих предприятия. Специалистами ФГБУ «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Приволжское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УГМС» Росгидромета был произведен экспедиционный отбор проб атмосферного воздуха в жилой застройке города, расположенной в непосредственной близости от места инцидента. Результаты анализа отобранных проб воздуха превышений предельно допустимой концентрации сероводорода не выявили. Жалоб от населения на загрязнение атмосферного воздуха не поступало.</w:t>
      </w:r>
    </w:p>
    <w:p w:rsidR="00C0187E" w:rsidRPr="00C0187E" w:rsidRDefault="00C0187E" w:rsidP="00C0187E">
      <w:pPr>
        <w:numPr>
          <w:ilvl w:val="1"/>
          <w:numId w:val="1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Водные объекты.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первой декаде октября в воде реки Вязьмы (приток Днепра) ниже г. Вязьмы Смоленской области специалистами Смоленского ЦГМС – филиала ФГБУ «Центральное УГМС» Росгидромета продолжал регистрироваться дефицит кислорода, соответствовавший уровню экстремально высокого загрязнения (ЭВЗ): с 1 по 7 октября концентрации растворенного в речной воде кислорода составляли менее 1,0 мг/л, а с 8 по 10 октября - менее 2,0 мг/л. К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11 октября содержание кислорода несколько возросло и 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соответствовало уже уровню высокого загрязнения (ВЗ, 2,10 мг/л). 21 октября специалистами Смоленского ЦГМС – филиала ФГБУ «Центральное УГМС» Росгидромета был произведен контрольный отбор проб речной воды, результаты химического анализа которых показали, что содержание кислорода соответствовало уровню ВЗ (2,09 мг/л).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данным Смоленского ЦГМС – филиала ФГБУ «Центральное УГМС» Росгидромета, причиной ЭВЗ воды в реке являлась неэффективная работа очистных сооружений города и предприятий Вязьмы, а последовавшее затем некоторое повышение содержания кислорода в воде было обусловлено природным фактором - сезонным понижением температуры воды в реке, которое замедлило процесс потребление кислорода речной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биотой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увеличило его растворимость в речной воде.</w:t>
      </w:r>
      <w:proofErr w:type="gramEnd"/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 октября в реке Туапсе (впадает в Черное море) в районе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Туапсе Краснодарского края (5,2 км выше устья реки) отмечался нехарактерный для речной воды цвет, вода имела неприятный запах. В ходе визуального обследования, проведенного в тот же день специалистами Краснодарского ЦГМС – филиала ФГБУ «Северо-Кавказское УГМС» Росгидромета на участке реки, расположенном в 500 м выше и 500 м ниже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признаков загрязнения речной воды выявлено не было (вода в реке была прозрачной, посторонний запах не ощущался). По результатам химического анализа проб речной воды, отобранных в районе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было зарегистрировано ВЗ азотом нитритным (27 ПДК*) и азотом аммонийным (15 ПДК). ВЗ речной воды азотом нитритным (29 ПДК) и азотом аммонийным (16 ПДК) было также зарегистрировано на участке, расположенном в 1,9 км выше устья.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9 октября в воде реки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Ададым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Чулыма, бассейн Оби) в черте г. Назарово Красноярского края специалистами ФГБУ «Среднесибирское УГМС» Росгидромета  было зарегистрировано ЭВЗ ионами марганца (62 ПДК). 29 октября сотрудники Министерства экологии и рационального природопользования Красноярского края выехали с инспекцией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Назаровский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 с целью расследования причин возможного загрязнения. Причина ЭВЗ уточняется.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информацией о произошедшей 7 октября утечке нефтепродуктов, попавших в акваторию реки Енисей между г.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Лесосибирском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селом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Абалаково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Енисейского района Красноярского края, 10-12 октября специалистами ФГБУ «Среднесибирское УГМС» Росгидромета были отобраны контрольные пробы речной воды в 10 км выше поселка Бор Туруханского района Красноярского края (с учетом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добе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proofErr w:type="gramEnd"/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</w:t>
      </w:r>
    </w:p>
    <w:p w:rsidR="00C0187E" w:rsidRPr="00C0187E" w:rsidRDefault="00C0187E" w:rsidP="00C0187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Показатели загрязнения воды водных объектов приводятся в ПДК для воды 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рыбохозяйственных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водных объектов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гания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загрязненных вод).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анализа, содержание нефтепродуктов в отобранных пробах воды составляло соответственно 12 ПДК, 5 ПДК и 11 ПДК. Согласно информации Енисейского межрегионального управления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Росприроднадзора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установлено лицо, допустившее сброс нефтепродуктов в Енисей.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связи с информацией о нефтяном пятне размером 2 км х 50 м, наблюдавшемся   14 октября на водной поверхности реки Енисей в районе острова Кабацкий (напротив        г. Дудинки Красноярского края), 15 октября специалистами Таймырского ЦГМС – филиала ФГБУ «Среднесибирское УГМС» Росгидромета были отобраны пробы речной воды в 8 км ниже г. Дудинки.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анализа, содержание нефтепродуктов не превышало уровня ПДК. В пробах воды, отобранных 14 октября представителями Норильской транспортной прокуратуры в районе северной оконечности острова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Кабацкий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 левому берегу реки, напротив нефтеналивных причалов                 АО «Таймырская топливная компания»), содержание нефтепродуктов составляло 5 ПДК.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разрушением дамбы технологического водоема золотодобывающей артели, произошедшим 19 октября в 13 км севернее населенного пункта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Щетинкино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Курагинского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Красноярского края на берегу реки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Сейбы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(приток реки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Сисим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бассейн Енисея), специалистами ФГБУ «Среднесибирское УГМС» Росгидромета              20 октября (дважды за сутки - в 9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и 22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 по местному времени) и 21 октября (в 14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 по местному времени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в рамках гидрохимического мониторинга были отобраны пробы воды в реке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Сисим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створе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деревни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Березовая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Балахтинского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Красноярского края.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результатам химического анализа проб воды, отобранных            20 октября в 9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часов, было зарегистрировано ЭВЗ ионами меди (206 ПДК) и ионами свинца (5 ПДК), а также ВЗ ионами цинка (19 ПДК), а в пробах воды, отобранных в       22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часа, было зарегистрировано ЭВЗ ионами меди (109 ПДК) и ВЗ ионами цинка           (16 ПДК).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результатам химического анализа проб воды, отобранных 21 октября, было зарегистрировано ЭВЗ ионами меди (172 ПДК), а также ВЗ ионами цинка (19 ПДК) и ионами свинца (4 ПДК). Кроме того, 20 октября специалистами ФГБУ «Среднесибирское УГМС» Росгидромета совместно со специалистами ФГУ «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Енисейрегионводхоз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 были отобраны пробы воды в Красноярском водохранилище в районе залива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Сисим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 результатам химического анализа отобранных там проб воды случаев ВЗ и ЭВЗ зарегистрировано не было.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период с 26 по 28 октября в рамках гидрохимического мониторинга специалистами ФГБУ «Среднесибирское УГМС» Росгидромета в учащенном режиме (26 и 27 октября - в 10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, 14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18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местному времени, 28 октября – в 5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00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местному времени) были отобраны контрольные пробы воды в реке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Сисим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створе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гидропоста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деревни Березовая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Балахтинского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района Красноярского края.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результатам химического анализа отобранных проб воды ЭВЗ и ВЗ речной воды ионами тяжелых металлов (цинк, медь, никель, свинец, алюминий, марганец) зарегистрировано не было.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23 октября в реке Дачной (бассейн Амура) в черте г. Арсеньева Приморского края было зарегистрировано ЭВЗ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легкоокисляемыми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органическими веществами по БПК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5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(29 ПДК). По данным ФГБУ «Приморское УГМС» Росгидромета, ЭВЗ было обусловлено сбросом в реку загрязненных коммунальных сточных вод.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23 октября в связи с информацией о повышении мутности и окрашивании в молочный цвет воды в реке Елшанке (приток Урала) в черте г. Орска Оренбургской области специалистами ФГБУ «Приволжское УГМС» Росгидромета был произведен экспедиционный отбор проб воды в 3-х контрольных точках по левому берегу реки: в районе места расположения магазина «Лента» (по адресу проспект Ленина, дом 168;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      9 км выше устья), в 500 м выше и 500 м ниже места расположения магазина. Как показали результаты химического анализа отобранных проб воды, в районе места расположения магазина содержание нефтепродуктов в речной воде соответствовало уровню ЭВЗ (более 100 ПДК*), содержание азота аммонийного было на уровне 4 ПДК, а содержание ионов железа общего и сульфатов - 2 ПДК; в 500 м выше места расположения магазина содержание нефтепродуктов и ионов железа общего было в пределах ПДК, сульфатов –     2 ПДК; в 500 м ниже места расположения магазина содержание ионов железа было в пределах ПДК, нефтепродуктов - 3 ПДК, сульфатов – 4 ПДК. 30 октября специалистами ФГБУ «Приволжское УГМС» Росгидромета был произведен повторный отбор проб воды, по результатам химического анализа которых случаев ЭВЗ и ВЗ зарегистрировано не было. По факту загрязнения воды в реке Елшанке Управлением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Оренбургской области проводится административное расследование.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1.3.</w:t>
      </w: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  <w:t>Почвы.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 октября в результате ДТП на участке автодороги в районе деревни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Клюкино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Оршанского района Республики Марий Эл произошла разгерметизация шести емкостей с химическими веществами (всего перевозилось 7 емкостей – с раствором железа хлорного в 2%-ном растворе соляной кислоты /7 тонн/ и с серной кислотой /3,6 кг/). В тот же день специалистами Марийского ЦГМС – филиала ФГБУ «Верхне-Волжское УГМС» Росгидромета были отобраны пробы воды в протекающей вблизи места аварии реке Пижанке (бассейн Волги). По результатам химического анализа, содержание в речной воде ионов железа общего, хлоридов и сульфатов не превышало нормативов ПДК,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значе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водородного показателя рН было также в пределах нормы. По данным Управления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Роспотребнадзора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Республике Марий Эл, качество атмосферного воздуха в районе аварии соответствовало санитарным нормам. 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15 октября в результате ДТП, произошедшего в Крымском районе Краснодарского края (на участке автодороги между поселком Южный и хутором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Евсеевский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), из автоцистерны вытекло на грунт порядка 3 тонн дизельного топлива.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Площадь загрязнения составила 10 кв. м. Водные объекты вблизи места разлива нефтепродуктов отсутствуют.</w:t>
      </w:r>
    </w:p>
    <w:p w:rsidR="00C0187E" w:rsidRPr="00C0187E" w:rsidRDefault="00C0187E" w:rsidP="00C0187E">
      <w:pPr>
        <w:spacing w:before="24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C0187E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>Экстремально высокое загрязнение окружающей среды (ЭВЗ).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2.1. Атмосферный воздух. 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связи с многочисленными жалобами жителей Оренбургской области                (пос. Пригородный, СНТ «Ивановские сады», пос. Ростоши-2, пос.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Нежинка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                  пос.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Бердянка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Благословенка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) с 22 час. 45 мин 12 октября до 03 час. 32 мин.               13 октября 2019 года на несвойственный для местности запах в атмосферном воздухе (признак ЭВЗ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) специалистами ГБУ «Экологическая служба Оренбургской области», являющегося лицензиатом Росгидромета, было выполнено экспедиционное обследование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состояния атмосферного воздуха в указанных населенных пунктах. Результаты анализа отобранных проб воздуха показали, что концентрации сероводорода составляли: в         пос.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Пригородный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СНТ «Ивановские сады» - 6,0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пос.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Бердянка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5,7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 пос.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Благословенка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2,3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 xml:space="preserve">. 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Информации об аварийных ситуациях на объектах нефтегазовой промышленности в Оренбургской районе не поступало. 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Предполагаемыми источниками загрязнения атмосферного воздуха сероводородом указанных населенных пунктов могли являться промышленные объекты, принадлежащие ООО «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Газпромнефть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-Оренбург» и ООО «Стимул», расположенные в восточной части Оренбургского нефтегазоконденсатного месторождения (для сравнения: в октябре 2018 года случаи ЭВЗ атмосферного воздуха не были зарегистрированы).</w:t>
      </w:r>
      <w:proofErr w:type="gramEnd"/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_________________________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Под ЭВЗ понимается содержание одного или нескольких веществ, превышающее    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максимальную разовую предельно допустимую концентрацию (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р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.):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20-29 раз при сохранении этого уровня более 2-х суток;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30-49 раз при сохранении этого уровня от 8 часов и более;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 50 и более раз;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визуальные и органолептические признаки: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появление устойчивого, несвойственного данной местности (сезону) запаха;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обнаружение влияния воздуха на органы чувств человека;</w:t>
      </w:r>
    </w:p>
    <w:p w:rsidR="00C0187E" w:rsidRPr="00C0187E" w:rsidRDefault="00C0187E" w:rsidP="00C0187E">
      <w:pPr>
        <w:spacing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 xml:space="preserve">2.2. Водные объекты.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октябре 2019 года на территории Российской Федерации случаи ЭВЗ поверхностных вод веществами 1-го и 2-го классов опасности (превышение ПДК в 5 и более раз) наблюдательной сетью Росгидромета были зарегистрированы 14 раз на                 10 водных объектах (для сравнения: в октябре 2018 года случаи ЭВЗ поверхностных вод веществами 1-го и 2-го классов опасности были зарегистрированы 5 раз на 5 водных объектах). </w:t>
      </w:r>
      <w:proofErr w:type="gramEnd"/>
    </w:p>
    <w:p w:rsidR="00C0187E" w:rsidRPr="00C0187E" w:rsidRDefault="00C0187E" w:rsidP="00C01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Случаи ЭВЗ поверхностных вод веществами 3-го и 4-го классов опасности (превышение ПДК в 50 и более раз) были отмечены наблюдательной сетью Росгидромета             36 раз на 19 водных объектах (для сравнения: в октябре 2018 года – 29 раз на 14 водных объектах).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Таким образом, всего в октябре 2019 года случаи ЭВЗ поверхностных вод загрязняющими веществами 1-4 классов опасности были зафиксированы наблюдательной сетью Росгидромета 50 раз на 24 водном объекте (для сравнения: в октябре 2018 года –              34 раза на 18 водных объектах).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Пе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p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ечень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случаев ЭВЗ представлен в приложении 1. Основные источники загрязнения - предприятия металлургической, горнодобывающей, нефтяной и целлюлозно-бумажной промышленности, а также жилищно-коммунального хозяйства. </w:t>
      </w:r>
    </w:p>
    <w:p w:rsidR="00C0187E" w:rsidRPr="00C0187E" w:rsidRDefault="00C0187E" w:rsidP="00C0187E">
      <w:pPr>
        <w:spacing w:before="240" w:after="0" w:line="360" w:lineRule="auto"/>
        <w:ind w:firstLine="708"/>
        <w:jc w:val="both"/>
        <w:rPr>
          <w:rFonts w:ascii="Times New Roman" w:eastAsia="MS Mincho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MS Mincho" w:hAnsi="Times New Roman" w:cs="Times New Roman"/>
          <w:b/>
          <w:sz w:val="24"/>
          <w:szCs w:val="24"/>
          <w:lang w:eastAsia="ru-RU"/>
        </w:rPr>
        <w:t xml:space="preserve">3. Высокое загрязнение окружающей среды (ВЗ). </w:t>
      </w:r>
    </w:p>
    <w:p w:rsidR="00C0187E" w:rsidRPr="00C0187E" w:rsidRDefault="00C0187E" w:rsidP="00C0187E">
      <w:pPr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3.1. Атмосферный воздух.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Случаи высокого загрязнения (ВЗ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атмосферного воздуха веществом 1 класса опасности -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бен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з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а)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пиреном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были зарегистрированы в г. Иркутске (3 случая, до          24 ПДК) и в г.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Шелехове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Иркутской области (10 случаев, до 33 ПДК).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Всего в октябре 2019 года в атмосферном воздухе 2 городов в 13 случаях были зарегистрированы концентрации загрязняющего вещества 10 ПДК и более (для сравнения: в октябре 2018 года – в 1 городе в 1 случае).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3.2. Водные объекты.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октябре 2019 года на территории Российской Федерации было зарегистрировано                       157 случаев ВЗ на 81 водном объекте (для сравнения: в октябре 2018 года – 163 случая ВЗ на 69 </w:t>
      </w:r>
      <w:r w:rsidRPr="00C0187E">
        <w:rPr>
          <w:rFonts w:ascii="Times New Roman" w:eastAsia="MS Mincho" w:hAnsi="Times New Roman" w:cs="Times New Roman"/>
          <w:sz w:val="24"/>
          <w:szCs w:val="24"/>
          <w:lang w:eastAsia="ru-RU"/>
        </w:rPr>
        <w:t>водных объектах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***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- 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) в 10 и более раз;</w:t>
      </w:r>
    </w:p>
    <w:p w:rsidR="00C0187E" w:rsidRPr="00C0187E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- приведена максимальная из среднемесячных концентрация,  так как для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бен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з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а)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пирена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установлена только 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с.с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vertAlign w:val="subscript"/>
          <w:lang w:eastAsia="ru-RU"/>
        </w:rPr>
        <w:t>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Перечень случаев высокого загрязнения водных объектов приведен                            в приложении 2.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0187E" w:rsidRPr="00C0187E" w:rsidRDefault="00C0187E" w:rsidP="00C0187E">
      <w:pPr>
        <w:spacing w:line="240" w:lineRule="auto"/>
        <w:ind w:left="6372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Таблица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50"/>
        <w:gridCol w:w="4256"/>
        <w:gridCol w:w="3256"/>
      </w:tblGrid>
      <w:tr w:rsidR="00C0187E" w:rsidRPr="00C0187E" w:rsidTr="00024988">
        <w:trPr>
          <w:trHeight w:val="1144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Процент от общего количества зарегистрированных случаев ВЗ</w:t>
            </w:r>
            <w:proofErr w:type="gram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(%)</w:t>
            </w:r>
            <w:proofErr w:type="gramEnd"/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34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8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Енисей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7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Тобол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Днепр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 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Ангара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Терек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Иртыш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0187E" w:rsidRPr="00C0187E" w:rsidRDefault="00C0187E" w:rsidP="00C0187E">
      <w:pPr>
        <w:spacing w:before="240" w:line="36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более мелких реках, озерах, а также на водохранилищах было отмечено 23%</w:t>
      </w: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всех случаев ВЗ.  </w:t>
      </w:r>
    </w:p>
    <w:p w:rsidR="00C0187E" w:rsidRPr="00C0187E" w:rsidRDefault="00C0187E" w:rsidP="00C0187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Распределение случаев ВЗ по ингредиентам приведено в таблице 2.</w:t>
      </w:r>
    </w:p>
    <w:p w:rsidR="00C0187E" w:rsidRPr="00C0187E" w:rsidRDefault="00C0187E" w:rsidP="00C0187E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0187E" w:rsidRPr="00C0187E" w:rsidRDefault="00C0187E" w:rsidP="00C0187E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Таблица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53"/>
        <w:gridCol w:w="4857"/>
        <w:gridCol w:w="2752"/>
      </w:tblGrid>
      <w:tr w:rsidR="00C0187E" w:rsidRPr="00C0187E" w:rsidTr="00024988">
        <w:trPr>
          <w:trHeight w:val="28"/>
          <w:tblHeader/>
        </w:trPr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случаев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Взвешенные вещества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42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нитритный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18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марганца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15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БПК</w:t>
            </w: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13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цинка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12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никеля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9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Дитиофосфат</w:t>
            </w:r>
            <w:proofErr w:type="spell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крезиловый</w:t>
            </w:r>
            <w:proofErr w:type="spellEnd"/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 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Фтор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6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Азот аммонийный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5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Нефтепродукты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Кислород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4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магния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Водородный показатель рН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ртути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Сульфаты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железа общего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свинца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кадмия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 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Лигнин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меди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Фосфаты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Гексахлорциклогексан</w:t>
            </w:r>
            <w:proofErr w:type="spell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(ГХЦГ)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Трудноокисляемые</w:t>
            </w:r>
            <w:proofErr w:type="spellEnd"/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ХПК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  <w:tr w:rsidR="00C0187E" w:rsidRPr="00C0187E" w:rsidTr="00024988"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48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87E" w:rsidRPr="00C0187E" w:rsidRDefault="00C0187E" w:rsidP="00C0187E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Ионы алюминия</w:t>
            </w:r>
          </w:p>
        </w:tc>
        <w:tc>
          <w:tcPr>
            <w:tcW w:w="2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87E" w:rsidRPr="00C0187E" w:rsidRDefault="00C0187E" w:rsidP="00C0187E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C0187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</w:t>
            </w:r>
          </w:p>
        </w:tc>
      </w:tr>
    </w:tbl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16"/>
          <w:szCs w:val="16"/>
          <w:lang w:eastAsia="ru-RU"/>
        </w:rPr>
      </w:pP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 Город Москва</w:t>
      </w:r>
      <w:r w:rsidRPr="00C0187E">
        <w:rPr>
          <w:rFonts w:ascii="Times New Roman" w:eastAsia="Times New Roman" w:hAnsi="Times New Roman" w:cs="Times New Roman"/>
          <w:b/>
          <w:sz w:val="24"/>
          <w:szCs w:val="24"/>
          <w:vertAlign w:val="superscript"/>
          <w:lang w:eastAsia="ru-RU"/>
        </w:rPr>
        <w:t>*****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октябре 2019 года, по данным государственной наблюдательной сети (приложение 3), в целом по городу отмечался повышенный уровень загрязнения  атмосферного воздуха, который определялся СИ=2 и НП=8%. Повышенный уровень загрязнения воздуха города определяли концентрации формальдегида, сероводорода, аммиака и диоксида азота.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течение месяца были зарегистрированы следующие значения показателей загрязнения атмосферного воздуха: </w:t>
      </w:r>
    </w:p>
    <w:p w:rsidR="00C0187E" w:rsidRPr="00C0187E" w:rsidRDefault="00C0187E" w:rsidP="00C0187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формальдегидом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(СИ=2, НП=8%) – в Юго-Восточном  административном округе г. Москвы (район «Печатники»);</w:t>
      </w:r>
    </w:p>
    <w:p w:rsidR="00C0187E" w:rsidRPr="00C0187E" w:rsidRDefault="00C0187E" w:rsidP="00C0187E">
      <w:pPr>
        <w:spacing w:after="0" w:line="360" w:lineRule="auto"/>
        <w:ind w:left="-36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____________________________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vertAlign w:val="superscript"/>
          <w:lang w:eastAsia="ru-RU"/>
        </w:rPr>
        <w:t>*****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Степень загрязнения атмосферного воздуха оценивается  при сравнении концентраций примесей (в мг/м3, мкг/м3) с ПДК – предельно допустимыми концентрациями примесей, установленными  Минздравом России.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Для оценки уровня загрязнения атмосферного воздуха за месяц используются два показателя качества воздуха: 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стандартный индекс СИ – наибольшая, измеренная за короткий период времени, концентрация примеси, деленная на ПДК 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.;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наибольшая повторяемость превышения ПДК </w:t>
      </w:r>
      <w:proofErr w:type="spell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м.р</w:t>
      </w:r>
      <w:proofErr w:type="spell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. – НП, %.</w:t>
      </w:r>
    </w:p>
    <w:p w:rsidR="00C0187E" w:rsidRPr="00C0187E" w:rsidRDefault="00C0187E" w:rsidP="00C0187E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Уровень загрязнения воздуха  оценивается по 4 градациям значений СИ и НП, которые характеризуют степень кратковременного воздействия загрязнения воздуха на здоровье населения: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низкий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  0-1 , НП = 0%;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повышенный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=2-4, НП = 1-19%;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СИ=5-10; НП=20-49%;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- очень </w:t>
      </w:r>
      <w:proofErr w:type="gramStart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высокий</w:t>
      </w:r>
      <w:proofErr w:type="gramEnd"/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при СИ &gt;10; НП ≥50%.</w:t>
      </w:r>
    </w:p>
    <w:p w:rsidR="00C0187E" w:rsidRPr="00C0187E" w:rsidRDefault="00C0187E" w:rsidP="00C0187E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C0187E" w:rsidRPr="00C0187E" w:rsidRDefault="00C0187E" w:rsidP="00C0187E">
      <w:pPr>
        <w:spacing w:after="12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****** - Постановлением Главного государственного санитарного врача Российской Федерации от 17 июня 2014 г. № 37 г. Москва «О внесении изменения  № 11 в ГН 2.1.6.1338-03 «Предельно допустимые концентрации (ПДК) загрязняющих веществ в атмосферном воздухе населенных мест» установлены новые гигиенические нормативы концентраций формальдегида. Согласно Изменению № 11 максимальная разовая величина ПДК формальдегида установлена 0,05 мг/м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0,035 мг/м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>), среднесуточная  – 0,01 мг/м</w:t>
      </w:r>
      <w:r w:rsidRPr="00C0187E">
        <w:rPr>
          <w:rFonts w:ascii="Times New Roman" w:eastAsia="Times New Roman" w:hAnsi="Times New Roman" w:cs="Times New Roman"/>
          <w:sz w:val="20"/>
          <w:szCs w:val="20"/>
          <w:vertAlign w:val="superscript"/>
          <w:lang w:eastAsia="ru-RU"/>
        </w:rPr>
        <w:t>3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(вместо 0,003 мг/м3), класс опасности – второй.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сероводородом (СИ=2; НП=3%) - в Северо-Западном административном округе г. Москвы (район «Южное Тушино»);</w:t>
      </w:r>
    </w:p>
    <w:p w:rsidR="00C0187E" w:rsidRPr="00C0187E" w:rsidRDefault="00C0187E" w:rsidP="00C0187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аммиаком (СИ=1, НП=7%) – в Северо-Западном административном округе г. Москвы (район «Южное Тушино»);</w:t>
      </w:r>
    </w:p>
    <w:p w:rsidR="00C0187E" w:rsidRPr="00C0187E" w:rsidRDefault="00C0187E" w:rsidP="00C0187E">
      <w:pPr>
        <w:numPr>
          <w:ilvl w:val="0"/>
          <w:numId w:val="2"/>
        </w:num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диоксидом азота (СИ=1-2, НП=1-2%) - в Центральном (район «Замоскворечье»), Северном (районы «Савеловский» и «Дмитровский»), Северо-Восточном (район «Южное Медведково»), Юго-Восточном (районы «Рязанский» и «Печатники»), Восточном (район «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Богородское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») и Южном (районы «Нагорный» и «Чертаново Центральное») административных округах г. Москвы.</w:t>
      </w:r>
      <w:proofErr w:type="gramEnd"/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В других районах городах содержание указанных загрязняющих веществ не превышало установленных гигиенических нормативов.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целом по городу среднемесячные концентрации составляли: аммиака –               2,3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диоксида азота – 1,9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формальдегида - 1,0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с.с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других определяемых загрязняющих веществ – не превышали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ПДК</w:t>
      </w:r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с.</w:t>
      </w:r>
      <w:proofErr w:type="gramStart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с</w:t>
      </w:r>
      <w:proofErr w:type="spellEnd"/>
      <w:proofErr w:type="gramEnd"/>
      <w:r w:rsidRPr="00C0187E">
        <w:rPr>
          <w:rFonts w:ascii="Times New Roman" w:eastAsia="Times New Roman" w:hAnsi="Times New Roman" w:cs="Times New Roman"/>
          <w:sz w:val="24"/>
          <w:szCs w:val="24"/>
          <w:vertAlign w:val="subscript"/>
          <w:lang w:eastAsia="ru-RU"/>
        </w:rPr>
        <w:t>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Радиационная обстановка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sz w:val="24"/>
          <w:szCs w:val="20"/>
          <w:lang w:eastAsia="ru-RU"/>
        </w:rPr>
        <w:t>на территории Российской Федерации в октябре 2019 года в целом была стабильной. Концентрации радиоактивных веществ антропогенного происхождения в окружающей среде находились в пределах многолетних значений, сформированных в результате глобальных выпадений, а также аварий на Чернобыльской АЭС и ФГУП «ПО «Маяк», и были на 2 - 7 порядков ниже установленных допустимых уровней в соответствии с гигиеническими нормативами.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Случаи регистрации повышенной суммарной плотности радиоактивных выпадений из воздуха, обусловленные естественными процессами, отмечались в двух случаях в двух населенных пунктах Красноярского края: в селе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0"/>
          <w:lang w:eastAsia="ru-RU"/>
        </w:rPr>
        <w:t>Байкит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Эвенкийского района (с                30 сентября по 1 октября) и в поселке Опытное поле Минусинского района (с 21 по          22 октября). В пробах выпадений техногенные радионуклиды не обнаружены.</w:t>
      </w:r>
    </w:p>
    <w:p w:rsidR="00C0187E" w:rsidRPr="00C0187E" w:rsidRDefault="00C0187E" w:rsidP="00C0187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0"/>
          <w:lang w:eastAsia="ru-RU"/>
        </w:rPr>
        <w:t>Случаи регистрации повышенной суммарной объемной радиоактивности приземного воздуха, обусловленные естественными процессами, в прошедшем месяце не отмечались.</w:t>
      </w:r>
    </w:p>
    <w:p w:rsidR="00C0187E" w:rsidRPr="00C0187E" w:rsidRDefault="00C0187E" w:rsidP="00C0187E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данным ежедневных измерений</w:t>
      </w:r>
      <w:r w:rsidRPr="00C0187E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мощности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 дозы (МАЭД) в 100-километровых зонах расположения АЭС и других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объектов, значения находились в пределах от 0,04 до 0,21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мкЗв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/ч, что соответствует уровням естественного радиационного фона.  </w:t>
      </w:r>
    </w:p>
    <w:p w:rsidR="00C0187E" w:rsidRPr="00C0187E" w:rsidRDefault="00C0187E" w:rsidP="00C0187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x-none"/>
        </w:rPr>
      </w:pP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lastRenderedPageBreak/>
        <w:t>Минимальные и максимальные значения М</w:t>
      </w:r>
      <w:r w:rsidRPr="00C0187E">
        <w:rPr>
          <w:rFonts w:ascii="Times New Roman" w:eastAsia="Times New Roman" w:hAnsi="Times New Roman" w:cs="Times New Roman"/>
          <w:sz w:val="24"/>
          <w:szCs w:val="20"/>
          <w:lang w:eastAsia="x-none"/>
        </w:rPr>
        <w:t>А</w:t>
      </w: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ЭД в </w:t>
      </w:r>
      <w:r w:rsidRPr="00C0187E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100-км </w:t>
      </w: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зон</w:t>
      </w:r>
      <w:r w:rsidRPr="00C0187E">
        <w:rPr>
          <w:rFonts w:ascii="Times New Roman" w:eastAsia="Times New Roman" w:hAnsi="Times New Roman" w:cs="Times New Roman"/>
          <w:sz w:val="24"/>
          <w:szCs w:val="20"/>
          <w:lang w:eastAsia="x-none"/>
        </w:rPr>
        <w:t>ах</w:t>
      </w: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 xml:space="preserve"> </w:t>
      </w:r>
      <w:proofErr w:type="spellStart"/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радиационно</w:t>
      </w:r>
      <w:proofErr w:type="spellEnd"/>
      <w:r w:rsidRPr="00C0187E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опасных объектов представлены</w:t>
      </w:r>
      <w:r w:rsidRPr="00C0187E">
        <w:rPr>
          <w:rFonts w:ascii="Times New Roman" w:eastAsia="Times New Roman" w:hAnsi="Times New Roman" w:cs="Times New Roman"/>
          <w:sz w:val="24"/>
          <w:szCs w:val="20"/>
          <w:lang w:eastAsia="x-none"/>
        </w:rPr>
        <w:t xml:space="preserve"> </w:t>
      </w:r>
      <w:r w:rsidRPr="00C0187E">
        <w:rPr>
          <w:rFonts w:ascii="Times New Roman" w:eastAsia="Times New Roman" w:hAnsi="Times New Roman" w:cs="Times New Roman"/>
          <w:sz w:val="24"/>
          <w:szCs w:val="20"/>
          <w:lang w:val="x-none" w:eastAsia="x-none"/>
        </w:rPr>
        <w:t>в приложении 4.</w:t>
      </w:r>
    </w:p>
    <w:p w:rsidR="00C0187E" w:rsidRPr="00C0187E" w:rsidRDefault="00C0187E" w:rsidP="00C0187E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Приложение: по тексту на 10 л. в 1 экз.</w:t>
      </w:r>
    </w:p>
    <w:p w:rsidR="00C0187E" w:rsidRPr="00C0187E" w:rsidRDefault="00C0187E" w:rsidP="00C0187E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360" w:lineRule="auto"/>
        <w:outlineLvl w:val="0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 Росгидромета</w:t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C0187E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И.А. Шумаков</w:t>
      </w: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              Приложение 1</w:t>
      </w:r>
    </w:p>
    <w:p w:rsidR="00C0187E" w:rsidRPr="009A23B5" w:rsidRDefault="00C0187E" w:rsidP="00C0187E">
      <w:pPr>
        <w:keepNext/>
        <w:spacing w:after="240" w:line="240" w:lineRule="auto"/>
        <w:jc w:val="right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tabs>
          <w:tab w:val="left" w:pos="3181"/>
          <w:tab w:val="center" w:pos="4677"/>
        </w:tabs>
        <w:spacing w:before="120"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экстремально высокого загрязнения поверхностных вод суши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C0187E" w:rsidRPr="003865CC" w:rsidRDefault="00C0187E" w:rsidP="00C0187E">
      <w:pPr>
        <w:spacing w:before="120" w:after="120" w:line="360" w:lineRule="auto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27"/>
        <w:gridCol w:w="2201"/>
        <w:gridCol w:w="2203"/>
        <w:gridCol w:w="2530"/>
        <w:gridCol w:w="1708"/>
      </w:tblGrid>
      <w:tr w:rsidR="00C0187E" w:rsidRPr="003865CC" w:rsidTr="00024988">
        <w:trPr>
          <w:cantSplit/>
          <w:trHeight w:val="28"/>
          <w:tblHeader/>
        </w:trPr>
        <w:tc>
          <w:tcPr>
            <w:tcW w:w="827" w:type="dxa"/>
            <w:tcBorders>
              <w:bottom w:val="single" w:sz="4" w:space="0" w:color="auto"/>
            </w:tcBorders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№ </w:t>
            </w: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/</w:t>
            </w: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</w:p>
        </w:tc>
        <w:tc>
          <w:tcPr>
            <w:tcW w:w="2201" w:type="dxa"/>
            <w:tcBorders>
              <w:bottom w:val="single" w:sz="4" w:space="0" w:color="auto"/>
            </w:tcBorders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Река, пункт</w:t>
            </w:r>
          </w:p>
        </w:tc>
        <w:tc>
          <w:tcPr>
            <w:tcW w:w="2203" w:type="dxa"/>
            <w:tcBorders>
              <w:bottom w:val="single" w:sz="4" w:space="0" w:color="auto"/>
            </w:tcBorders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Регион</w:t>
            </w:r>
          </w:p>
        </w:tc>
        <w:tc>
          <w:tcPr>
            <w:tcW w:w="2530" w:type="dxa"/>
            <w:tcBorders>
              <w:bottom w:val="single" w:sz="4" w:space="0" w:color="auto"/>
            </w:tcBorders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Ингредиент</w:t>
            </w:r>
          </w:p>
        </w:tc>
        <w:tc>
          <w:tcPr>
            <w:tcW w:w="1708" w:type="dxa"/>
            <w:tcBorders>
              <w:bottom w:val="single" w:sz="4" w:space="0" w:color="auto"/>
            </w:tcBorders>
            <w:vAlign w:val="center"/>
          </w:tcPr>
          <w:p w:rsidR="00C0187E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Концентрация</w:t>
            </w:r>
          </w:p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(ПДК)</w:t>
            </w:r>
          </w:p>
        </w:tc>
      </w:tr>
      <w:tr w:rsidR="00C0187E" w:rsidRPr="003865CC" w:rsidTr="00024988">
        <w:trPr>
          <w:cantSplit/>
        </w:trPr>
        <w:tc>
          <w:tcPr>
            <w:tcW w:w="9469" w:type="dxa"/>
            <w:gridSpan w:val="5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1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ышьяк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Иртыш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Омск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Омская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Гексахлорциклогексан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ГХЦГ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Сев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ерная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Двина,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Новодвинск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Архангельская область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р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250 м выше </w:t>
            </w:r>
            <w:proofErr w:type="spellStart"/>
            <w:proofErr w:type="gram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proofErr w:type="gram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№1 "РУСАЛ Кандалакша"</w:t>
            </w:r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Бен</w:t>
            </w:r>
            <w:proofErr w:type="gram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пирен</w:t>
            </w:r>
            <w:proofErr w:type="spellEnd"/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19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0187E" w:rsidRPr="003865CC" w:rsidTr="00024988">
        <w:trPr>
          <w:cantSplit/>
        </w:trPr>
        <w:tc>
          <w:tcPr>
            <w:tcW w:w="9469" w:type="dxa"/>
            <w:gridSpan w:val="5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2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оз. Б.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Вуд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ъ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явр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Кировск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оз.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Имандра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Апатиты, у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о-ва Избяного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олибден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Белая, г. А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патиты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олибден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Модонкуль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Закаменск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Сисим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д.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Березовая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с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винц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Щучья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Норильск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к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</w:tr>
      <w:tr w:rsidR="00C0187E" w:rsidRPr="003865CC" w:rsidTr="00024988">
        <w:trPr>
          <w:cantSplit/>
        </w:trPr>
        <w:tc>
          <w:tcPr>
            <w:tcW w:w="9469" w:type="dxa"/>
            <w:gridSpan w:val="5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3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Блява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Медногорск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ц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90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Елшанка,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</w:t>
            </w:r>
            <w:proofErr w:type="gram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.О</w:t>
            </w:r>
            <w:proofErr w:type="gram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Оренбургская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более 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Косьва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Губаха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Пермский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Фенолы</w:t>
            </w:r>
            <w:proofErr w:type="spellEnd"/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4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Модонкуль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Закаменск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Республика Бурятия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Рогатка,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Южно-Сахалинск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625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01" w:type="dxa"/>
            <w:vMerge w:val="restart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Сисим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д.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Березовая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172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109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Тальтия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8 км выше устья,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Ивдель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Ионы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ме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Тальтия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22,8 км выше устья,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Ивдель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124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Щучья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Норильск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н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50</w:t>
            </w:r>
          </w:p>
        </w:tc>
      </w:tr>
      <w:tr w:rsidR="00C0187E" w:rsidRPr="003865CC" w:rsidTr="00024988">
        <w:trPr>
          <w:cantSplit/>
        </w:trPr>
        <w:tc>
          <w:tcPr>
            <w:tcW w:w="9469" w:type="dxa"/>
            <w:gridSpan w:val="5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Вещества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4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класса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val="en-US" w:eastAsia="ru-RU"/>
              </w:rPr>
              <w:t>опасности</w:t>
            </w:r>
            <w:proofErr w:type="spellEnd"/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Ададым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Назарово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Красноярский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18,6 км выше устья,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Айва,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22,9 км выше устья,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Красноуральск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р. Березовка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Березовский,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 км выше устья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Взвешенные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133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Вязьма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область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3 случая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0,4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0,5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,7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1,2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</w:p>
        </w:tc>
      </w:tr>
      <w:tr w:rsidR="00C0187E" w:rsidRPr="003865CC" w:rsidTr="00024988">
        <w:trPr>
          <w:cantSplit/>
          <w:trHeight w:val="320"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1,6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; 2 случая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Дачная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Арсеньев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Приморский край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органические вещества по 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БПК</w:t>
            </w:r>
            <w:r w:rsidRPr="001B08E8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29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Ельцовка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1,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lastRenderedPageBreak/>
              <w:t>8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Каменка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2201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п.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Оротукан</w:t>
            </w:r>
            <w:proofErr w:type="spellEnd"/>
          </w:p>
        </w:tc>
        <w:tc>
          <w:tcPr>
            <w:tcW w:w="2203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Магаданская область</w:t>
            </w:r>
          </w:p>
        </w:tc>
        <w:tc>
          <w:tcPr>
            <w:tcW w:w="2530" w:type="dxa"/>
            <w:vMerge w:val="restart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  <w:vMerge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1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2203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530" w:type="dxa"/>
            <w:vMerge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10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gram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Правая</w:t>
            </w:r>
            <w:proofErr w:type="gram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Хетта,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пгт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Пангоды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Ямало-Ненецкий автономный округ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Рогатка,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Южно-Сахалинск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Сахалинская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68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2201" w:type="dxa"/>
          </w:tcPr>
          <w:p w:rsidR="00C0187E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Тальтия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22,8 км выше устья,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Ивдель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Свердловская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57</w:t>
            </w:r>
          </w:p>
        </w:tc>
      </w:tr>
      <w:tr w:rsidR="00C0187E" w:rsidRPr="003865CC" w:rsidTr="00024988">
        <w:trPr>
          <w:cantSplit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р.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Тула</w:t>
            </w:r>
            <w:proofErr w:type="spell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г. 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Новосибирск</w:t>
            </w:r>
            <w:proofErr w:type="spellEnd"/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Новосибирская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м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0187E" w:rsidRPr="003865CC" w:rsidTr="00024988">
        <w:trPr>
          <w:cantSplit/>
          <w:trHeight w:val="1265"/>
        </w:trPr>
        <w:tc>
          <w:tcPr>
            <w:tcW w:w="827" w:type="dxa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14</w:t>
            </w:r>
          </w:p>
        </w:tc>
        <w:tc>
          <w:tcPr>
            <w:tcW w:w="2201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Ручей без названия,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г. Кандалакша, </w:t>
            </w:r>
          </w:p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250 м выше </w:t>
            </w:r>
            <w:proofErr w:type="spellStart"/>
            <w:proofErr w:type="gram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выпус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</w:t>
            </w:r>
            <w:proofErr w:type="gramEnd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№1 "РУСАЛ Кандалакша"</w:t>
            </w:r>
          </w:p>
        </w:tc>
        <w:tc>
          <w:tcPr>
            <w:tcW w:w="2203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Мурманская область</w:t>
            </w:r>
          </w:p>
        </w:tc>
        <w:tc>
          <w:tcPr>
            <w:tcW w:w="2530" w:type="dxa"/>
          </w:tcPr>
          <w:p w:rsidR="00C0187E" w:rsidRPr="003865C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Ионы а</w:t>
            </w:r>
            <w:proofErr w:type="spellStart"/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</w:t>
            </w:r>
          </w:p>
        </w:tc>
        <w:tc>
          <w:tcPr>
            <w:tcW w:w="1708" w:type="dxa"/>
            <w:vAlign w:val="center"/>
          </w:tcPr>
          <w:p w:rsidR="00C0187E" w:rsidRPr="003865C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3865CC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</w:tbl>
    <w:p w:rsidR="00C0187E" w:rsidRPr="003865CC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187E" w:rsidRDefault="00C0187E" w:rsidP="00C0187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* - </w:t>
      </w:r>
      <w:r w:rsidRPr="009A23B5">
        <w:rPr>
          <w:rFonts w:ascii="Times New Roman" w:eastAsia="Times New Roman" w:hAnsi="Times New Roman" w:cs="Times New Roman"/>
          <w:iCs/>
          <w:sz w:val="20"/>
          <w:szCs w:val="20"/>
          <w:lang w:eastAsia="ru-RU"/>
        </w:rPr>
        <w:t xml:space="preserve">концентрация </w:t>
      </w:r>
      <w:r w:rsidRPr="009A23B5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приведена в мг/л; экстремально высокое загрязнение соответствует содержанию в воде растворенного кислорода в концентрациях 2 и менее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0187E" w:rsidRDefault="00C0187E" w:rsidP="00C0187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Pr="009A23B5" w:rsidRDefault="00C0187E" w:rsidP="00C0187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A23B5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0187E" w:rsidRDefault="00C0187E" w:rsidP="00C0187E"/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Pr="00925BF6" w:rsidRDefault="00C0187E" w:rsidP="00C0187E">
      <w:pPr>
        <w:spacing w:after="0"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2</w:t>
      </w:r>
    </w:p>
    <w:p w:rsidR="00C0187E" w:rsidRPr="009A51DC" w:rsidRDefault="00C0187E" w:rsidP="00C0187E">
      <w:pPr>
        <w:spacing w:line="240" w:lineRule="auto"/>
        <w:ind w:left="6372"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Перечень случаев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высокого загрязнения водных объектов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C0187E" w:rsidRPr="007E0709" w:rsidRDefault="00C0187E" w:rsidP="00C0187E">
      <w:pPr>
        <w:spacing w:before="120" w:after="120"/>
        <w:jc w:val="center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29"/>
        <w:gridCol w:w="2231"/>
        <w:gridCol w:w="2291"/>
        <w:gridCol w:w="1139"/>
        <w:gridCol w:w="1060"/>
        <w:gridCol w:w="1141"/>
        <w:gridCol w:w="1178"/>
      </w:tblGrid>
      <w:tr w:rsidR="00C0187E" w:rsidRPr="0078127F" w:rsidTr="00024988">
        <w:trPr>
          <w:cantSplit/>
          <w:trHeight w:val="577"/>
          <w:tblHeader/>
        </w:trPr>
        <w:tc>
          <w:tcPr>
            <w:tcW w:w="429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 xml:space="preserve">№ </w:t>
            </w: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val="en-US" w:eastAsia="ru-RU"/>
              </w:rPr>
              <w:t>/</w:t>
            </w: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</w:t>
            </w:r>
          </w:p>
        </w:tc>
        <w:tc>
          <w:tcPr>
            <w:tcW w:w="2231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Территория</w:t>
            </w:r>
          </w:p>
        </w:tc>
        <w:tc>
          <w:tcPr>
            <w:tcW w:w="2291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Ингредиент</w:t>
            </w:r>
          </w:p>
        </w:tc>
        <w:tc>
          <w:tcPr>
            <w:tcW w:w="1139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 xml:space="preserve">Класс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опасн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Кол-во случаев</w:t>
            </w:r>
          </w:p>
        </w:tc>
        <w:tc>
          <w:tcPr>
            <w:tcW w:w="1141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мин.</w:t>
            </w:r>
          </w:p>
        </w:tc>
        <w:tc>
          <w:tcPr>
            <w:tcW w:w="1178" w:type="dxa"/>
            <w:tcBorders>
              <w:bottom w:val="single" w:sz="4" w:space="0" w:color="auto"/>
            </w:tcBorders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szCs w:val="24"/>
                <w:lang w:eastAsia="ru-RU"/>
              </w:rPr>
              <w:t>ПДК, макс.</w:t>
            </w:r>
          </w:p>
        </w:tc>
      </w:tr>
      <w:tr w:rsidR="00C0187E" w:rsidRPr="0078127F" w:rsidTr="00024988">
        <w:trPr>
          <w:cantSplit/>
        </w:trPr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>Бассейн р. Амур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Амурская область</w:t>
            </w: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инк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Забайкальский край</w:t>
            </w: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Взвешенные вещества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Хабаровский край</w:t>
            </w: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арганц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E0709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28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Бассейн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Ангара</w:t>
            </w:r>
            <w:proofErr w:type="spellEnd"/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11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Лигнин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Волга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Владимирская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,2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Вологодская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BE7F3D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г.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Москва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Кировская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BE7F3D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43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Московская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27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D33957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D3395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D33957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1141" w:type="dxa"/>
            <w:vAlign w:val="center"/>
          </w:tcPr>
          <w:p w:rsidR="00C0187E" w:rsidRPr="00D33957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C0187E" w:rsidRPr="00D33957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10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8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Фосфаты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15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D33957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Трудноокисляемые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D33957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ХПК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D33957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13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Нижегородская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17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24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Сульфаты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13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Пермский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16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Рязанская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9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Тульская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1E72DD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1E72DD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1E72DD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1E72DD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19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lastRenderedPageBreak/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Днепр</w:t>
            </w:r>
            <w:proofErr w:type="spellEnd"/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Смоленская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C11F35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C11F35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C11F35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C11F35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1178" w:type="dxa"/>
            <w:vAlign w:val="center"/>
          </w:tcPr>
          <w:p w:rsidR="00C0187E" w:rsidRPr="00C11F35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Кислород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,1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Енисей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Иркутская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C11F35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с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винц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C11F35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9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Бурятия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Иртыш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Тюменская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Кама</w:t>
            </w:r>
            <w:proofErr w:type="spellEnd"/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Пермский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8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41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48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Удмуртская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еспублика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Колыма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Магаданская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Бассейн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Обь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Новосибирская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48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Алтай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45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Ямало-Ненецкий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автономный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округ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Гексахлорциклогексан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(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ГХЦГ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)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121522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35</w:t>
            </w:r>
          </w:p>
        </w:tc>
        <w:tc>
          <w:tcPr>
            <w:tcW w:w="1178" w:type="dxa"/>
            <w:vAlign w:val="center"/>
          </w:tcPr>
          <w:p w:rsidR="00C0187E" w:rsidRPr="00121522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40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Сев</w:t>
            </w:r>
            <w:r>
              <w:rPr>
                <w:rFonts w:ascii="Times New Roman" w:eastAsia="Times New Roman" w:hAnsi="Times New Roman" w:cs="Times New Roman"/>
                <w:b/>
                <w:i/>
                <w:szCs w:val="24"/>
                <w:lang w:eastAsia="ru-RU"/>
              </w:rPr>
              <w:t>ерная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Двина</w:t>
            </w:r>
            <w:proofErr w:type="spellEnd"/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Архангельская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34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р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тут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3.1</w:t>
            </w:r>
          </w:p>
        </w:tc>
        <w:tc>
          <w:tcPr>
            <w:tcW w:w="1178" w:type="dxa"/>
            <w:vAlign w:val="center"/>
          </w:tcPr>
          <w:p w:rsidR="00C0187E" w:rsidRPr="00121522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4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Терек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Северная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Осетия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-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Алания</w:t>
            </w:r>
            <w:proofErr w:type="spellEnd"/>
          </w:p>
        </w:tc>
        <w:tc>
          <w:tcPr>
            <w:tcW w:w="2291" w:type="dxa"/>
          </w:tcPr>
          <w:p w:rsidR="00C0187E" w:rsidRPr="00121522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121522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121522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121522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1178" w:type="dxa"/>
            <w:vAlign w:val="center"/>
          </w:tcPr>
          <w:p w:rsidR="00C0187E" w:rsidRPr="00121522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C0187E" w:rsidRPr="0078127F" w:rsidTr="00024988"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b/>
                <w:bCs/>
                <w:i/>
                <w:iCs/>
                <w:szCs w:val="24"/>
                <w:lang w:eastAsia="ru-RU"/>
              </w:rPr>
              <w:t xml:space="preserve">Бассейн р.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Тобол</w:t>
            </w:r>
            <w:proofErr w:type="spellEnd"/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Свердловская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нитрит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15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Тюменская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B72AA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арганц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7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Челябинская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Взвешенные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вещества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12</w:t>
            </w:r>
          </w:p>
        </w:tc>
      </w:tr>
      <w:tr w:rsidR="00C0187E" w:rsidRPr="0078127F" w:rsidTr="00024988">
        <w:trPr>
          <w:trHeight w:val="398"/>
        </w:trPr>
        <w:tc>
          <w:tcPr>
            <w:tcW w:w="9469" w:type="dxa"/>
            <w:gridSpan w:val="7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Малые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реки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озера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 xml:space="preserve">,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b/>
                <w:i/>
                <w:szCs w:val="24"/>
                <w:lang w:val="en-GB" w:eastAsia="ru-RU"/>
              </w:rPr>
              <w:t>водохранилища</w:t>
            </w:r>
            <w:proofErr w:type="spellEnd"/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Камчатский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Нефтепродукты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49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Краснодарский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B72AA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Легкоокисляемые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органические вещества по </w:t>
            </w:r>
            <w:r w:rsidRPr="00B72AA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БПК</w:t>
            </w:r>
            <w:r w:rsidRPr="00B72AAC">
              <w:rPr>
                <w:rFonts w:ascii="Times New Roman" w:eastAsia="Times New Roman" w:hAnsi="Times New Roman" w:cs="Times New Roman"/>
                <w:szCs w:val="24"/>
                <w:vertAlign w:val="subscript"/>
                <w:lang w:eastAsia="ru-RU"/>
              </w:rPr>
              <w:t>5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B72AA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Красноярский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край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к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адми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32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Мурманская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а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люмини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0927A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30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Дитиофосф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ат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крезил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овый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20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ед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33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н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икел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12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6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Фтоp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13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5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0927AC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ц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инк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0927AC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20</w:t>
            </w:r>
          </w:p>
        </w:tc>
      </w:tr>
      <w:tr w:rsidR="00C0187E" w:rsidRPr="0078127F" w:rsidTr="00024988">
        <w:tc>
          <w:tcPr>
            <w:tcW w:w="429" w:type="dxa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</w:p>
        </w:tc>
        <w:tc>
          <w:tcPr>
            <w:tcW w:w="223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Новосибирская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м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агни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я</w:t>
            </w:r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10</w:t>
            </w: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10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6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Республика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Карелия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Водородный показатель 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р</w:t>
            </w:r>
            <w:proofErr w:type="gram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H</w:t>
            </w:r>
            <w:proofErr w:type="gram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3</w:t>
            </w:r>
          </w:p>
        </w:tc>
        <w:tc>
          <w:tcPr>
            <w:tcW w:w="1141" w:type="dxa"/>
            <w:vAlign w:val="center"/>
          </w:tcPr>
          <w:p w:rsidR="00C0187E" w:rsidRPr="003465D0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5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US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  <w:tc>
          <w:tcPr>
            <w:tcW w:w="1178" w:type="dxa"/>
            <w:vAlign w:val="center"/>
          </w:tcPr>
          <w:p w:rsidR="00C0187E" w:rsidRPr="003465D0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,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8</w:t>
            </w:r>
            <w:r w:rsidRPr="0078127F">
              <w:rPr>
                <w:rFonts w:ascii="Times New Roman" w:eastAsia="Times New Roman" w:hAnsi="Times New Roman" w:cs="Times New Roman"/>
                <w:szCs w:val="24"/>
                <w:vertAlign w:val="superscript"/>
                <w:lang w:val="en-GB" w:eastAsia="ru-RU"/>
              </w:rPr>
              <w:t>*</w:t>
            </w:r>
            <w:r>
              <w:rPr>
                <w:rFonts w:ascii="Times New Roman" w:eastAsia="Times New Roman" w:hAnsi="Times New Roman" w:cs="Times New Roman"/>
                <w:szCs w:val="24"/>
                <w:vertAlign w:val="superscript"/>
                <w:lang w:eastAsia="ru-RU"/>
              </w:rPr>
              <w:t>*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ж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елез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а</w:t>
            </w: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обще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го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42</w:t>
            </w:r>
          </w:p>
        </w:tc>
      </w:tr>
      <w:tr w:rsidR="00C0187E" w:rsidRPr="0078127F" w:rsidTr="00024988">
        <w:tc>
          <w:tcPr>
            <w:tcW w:w="429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7</w:t>
            </w:r>
          </w:p>
        </w:tc>
        <w:tc>
          <w:tcPr>
            <w:tcW w:w="2231" w:type="dxa"/>
            <w:vMerge w:val="restart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Сахалинская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область</w:t>
            </w:r>
            <w:proofErr w:type="spellEnd"/>
          </w:p>
        </w:tc>
        <w:tc>
          <w:tcPr>
            <w:tcW w:w="2291" w:type="dxa"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Азот</w:t>
            </w:r>
            <w:proofErr w:type="spellEnd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 xml:space="preserve"> </w:t>
            </w:r>
            <w:proofErr w:type="spellStart"/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аммонийный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4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19</w:t>
            </w:r>
          </w:p>
        </w:tc>
      </w:tr>
      <w:tr w:rsidR="00C0187E" w:rsidRPr="0078127F" w:rsidTr="00024988">
        <w:tc>
          <w:tcPr>
            <w:tcW w:w="429" w:type="dxa"/>
            <w:vMerge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31" w:type="dxa"/>
            <w:vMerge/>
          </w:tcPr>
          <w:p w:rsidR="00C0187E" w:rsidRPr="0078127F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2291" w:type="dxa"/>
          </w:tcPr>
          <w:p w:rsidR="00C0187E" w:rsidRPr="003465D0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Ионы с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вин</w:t>
            </w:r>
            <w:r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ца</w:t>
            </w:r>
            <w:proofErr w:type="spellEnd"/>
          </w:p>
        </w:tc>
        <w:tc>
          <w:tcPr>
            <w:tcW w:w="1139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2</w:t>
            </w:r>
          </w:p>
        </w:tc>
        <w:tc>
          <w:tcPr>
            <w:tcW w:w="1060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  <w:t>1</w:t>
            </w:r>
          </w:p>
        </w:tc>
        <w:tc>
          <w:tcPr>
            <w:tcW w:w="1141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US" w:eastAsia="ru-RU"/>
              </w:rPr>
            </w:pPr>
          </w:p>
        </w:tc>
        <w:tc>
          <w:tcPr>
            <w:tcW w:w="1178" w:type="dxa"/>
            <w:vAlign w:val="center"/>
          </w:tcPr>
          <w:p w:rsidR="00C0187E" w:rsidRPr="0078127F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</w:pPr>
            <w:r w:rsidRPr="0078127F">
              <w:rPr>
                <w:rFonts w:ascii="Times New Roman" w:eastAsia="Times New Roman" w:hAnsi="Times New Roman" w:cs="Times New Roman"/>
                <w:szCs w:val="24"/>
                <w:lang w:val="en-GB" w:eastAsia="ru-RU"/>
              </w:rPr>
              <w:t>4</w:t>
            </w:r>
          </w:p>
        </w:tc>
      </w:tr>
    </w:tbl>
    <w:p w:rsidR="00C0187E" w:rsidRPr="0078127F" w:rsidRDefault="00C0187E" w:rsidP="00C0187E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C0187E" w:rsidRDefault="00C0187E" w:rsidP="00C0187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241DA">
        <w:rPr>
          <w:rFonts w:ascii="Times New Roman" w:eastAsia="Times New Roman" w:hAnsi="Times New Roman" w:cs="Times New Roman"/>
          <w:sz w:val="20"/>
          <w:szCs w:val="20"/>
          <w:lang w:eastAsia="ru-RU"/>
        </w:rPr>
        <w:t>* - концентрация дана в мг/л, высокое загрязнение соответствует содержанию в воде растворенного кислорода в концентрациях от 3 до 2 мг/л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>;</w:t>
      </w:r>
    </w:p>
    <w:p w:rsidR="00C0187E" w:rsidRPr="00097872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09787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** - </w:t>
      </w:r>
      <w:r w:rsidRPr="000978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по показателю рН критерием высокого загрязнения являются значения от 4 </w:t>
      </w:r>
      <w:proofErr w:type="gramStart"/>
      <w:r w:rsidRPr="00097872">
        <w:rPr>
          <w:rFonts w:ascii="Times New Roman" w:eastAsia="Times New Roman" w:hAnsi="Times New Roman" w:cs="Times New Roman"/>
          <w:sz w:val="20"/>
          <w:szCs w:val="20"/>
          <w:lang w:eastAsia="ru-RU"/>
        </w:rPr>
        <w:t>до</w:t>
      </w:r>
      <w:proofErr w:type="gramEnd"/>
      <w:r w:rsidRPr="0009787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менее 5 и более 9,5 до 9,7 включительно</w:t>
      </w:r>
    </w:p>
    <w:p w:rsidR="00C0187E" w:rsidRPr="00925BF6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925BF6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925BF6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Росгидромета   </w:t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925BF6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Ю.В. Пешков </w:t>
      </w:r>
    </w:p>
    <w:p w:rsidR="00C0187E" w:rsidRPr="00925BF6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/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ind w:left="63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433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3</w:t>
      </w: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43384">
        <w:rPr>
          <w:rFonts w:ascii="Times New Roman" w:eastAsia="Times New Roman" w:hAnsi="Times New Roman" w:cs="Times New Roman"/>
          <w:sz w:val="24"/>
          <w:szCs w:val="20"/>
          <w:lang w:eastAsia="ru-RU"/>
        </w:rPr>
        <w:t>Схема г. Москвы с расположением постов государственной наблюдательной сети</w:t>
      </w: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proofErr w:type="spellStart"/>
      <w:proofErr w:type="gramStart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</w:t>
      </w:r>
      <w:proofErr w:type="spellEnd"/>
      <w:proofErr w:type="gramEnd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загрязнением</w:t>
      </w:r>
      <w:proofErr w:type="spellEnd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атмосферного</w:t>
      </w:r>
      <w:proofErr w:type="spellEnd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 xml:space="preserve"> </w:t>
      </w:r>
      <w:proofErr w:type="spellStart"/>
      <w:r w:rsidRPr="00143384"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  <w:t>воздуха</w:t>
      </w:r>
      <w:proofErr w:type="spellEnd"/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143384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drawing>
          <wp:inline distT="0" distB="0" distL="0" distR="0" wp14:anchorId="6F71866E" wp14:editId="713F14E2">
            <wp:extent cx="6035040" cy="7084695"/>
            <wp:effectExtent l="0" t="0" r="3810" b="1905"/>
            <wp:docPr id="1" name="Рисунок 1" descr="Карта постов наблюдения в г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а постов наблюдения в г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708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val="en-US"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992"/>
        <w:gridCol w:w="992"/>
        <w:gridCol w:w="3119"/>
        <w:gridCol w:w="3827"/>
      </w:tblGrid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Номер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поста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Округ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Тип поста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Адрес поста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Район расположения,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1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ВДНХ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Ср.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Овчинниковский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пер., 1/13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«Замоскворечье»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18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ЦАО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Б.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Сухаревский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 xml:space="preserve"> пер., 21-23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tabs>
                <w:tab w:val="left" w:pos="3861"/>
              </w:tabs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«Мещанский» (Садовое кольцо)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19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ул. Бутырская, 89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«Савеловский»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20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.,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Варшавское шоссе, 32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«Нагорный»</w:t>
            </w:r>
          </w:p>
          <w:p w:rsidR="00C0187E" w:rsidRPr="00143384" w:rsidRDefault="00C0187E" w:rsidP="0002498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gram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«Верхние Котлы»,</w:t>
            </w:r>
            <w:proofErr w:type="gramEnd"/>
          </w:p>
          <w:p w:rsidR="00C0187E" w:rsidRPr="00143384" w:rsidRDefault="00C0187E" w:rsidP="00024988">
            <w:pPr>
              <w:spacing w:after="0" w:line="240" w:lineRule="auto"/>
              <w:ind w:right="281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proofErr w:type="gram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Нагатино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  <w:proofErr w:type="gramEnd"/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21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4-й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Вешняковский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проезд, 8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«Рязанский»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22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СВАО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ул. Полярная, 10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«Южное Медведково»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23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ЮВАО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Шоссейая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36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«Печатники»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«Люблино-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Перерва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25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ул. Народного Ополчения,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Хорошево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-Мневники» (</w:t>
            </w:r>
            <w:proofErr w:type="gram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Магистральная</w:t>
            </w:r>
            <w:proofErr w:type="gram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)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26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СЗАО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ул. Туристская, 19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«Южное Тушино»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27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Чертановская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21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р-н «Чертаново </w:t>
            </w:r>
            <w:proofErr w:type="gram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Центральное</w:t>
            </w:r>
            <w:proofErr w:type="gram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28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САО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Долгопрудная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13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«Дмитровский»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Коровино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33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ВАО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Ивантеевская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4/1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Богородское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Калошино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34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ЗАО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авто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Можайское шоссе, 20, корп. 2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«Можайский»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35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гор.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Шипиловская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64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Зябликово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</w:tc>
      </w:tr>
      <w:tr w:rsidR="00C0187E" w:rsidRPr="00143384" w:rsidTr="00024988">
        <w:tc>
          <w:tcPr>
            <w:tcW w:w="95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38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ЮАО</w:t>
            </w:r>
          </w:p>
        </w:tc>
        <w:tc>
          <w:tcPr>
            <w:tcW w:w="992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  <w:tc>
          <w:tcPr>
            <w:tcW w:w="3119" w:type="dxa"/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ул. 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Братеевская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, 27</w:t>
            </w:r>
          </w:p>
        </w:tc>
        <w:tc>
          <w:tcPr>
            <w:tcW w:w="3827" w:type="dxa"/>
            <w:tcBorders>
              <w:right w:val="single" w:sz="4" w:space="0" w:color="auto"/>
            </w:tcBorders>
          </w:tcPr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р-н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Братеево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</w:t>
            </w:r>
          </w:p>
          <w:p w:rsidR="00C0187E" w:rsidRPr="00143384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(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промзона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 xml:space="preserve"> «</w:t>
            </w:r>
            <w:proofErr w:type="spellStart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Чагино</w:t>
            </w:r>
            <w:proofErr w:type="spellEnd"/>
            <w:r w:rsidRPr="00143384">
              <w:rPr>
                <w:rFonts w:ascii="Times New Roman" w:eastAsia="Times New Roman" w:hAnsi="Times New Roman" w:cs="Times New Roman"/>
                <w:lang w:eastAsia="ru-RU"/>
              </w:rPr>
              <w:t>»)</w:t>
            </w:r>
          </w:p>
        </w:tc>
      </w:tr>
    </w:tbl>
    <w:p w:rsidR="00C0187E" w:rsidRPr="00143384" w:rsidRDefault="00C0187E" w:rsidP="00C0187E">
      <w:pPr>
        <w:spacing w:after="0" w:line="240" w:lineRule="auto"/>
        <w:ind w:right="-850"/>
        <w:rPr>
          <w:rFonts w:ascii="Times New Roman" w:eastAsia="Times New Roman" w:hAnsi="Times New Roman" w:cs="Times New Roman"/>
          <w:lang w:eastAsia="ru-RU"/>
        </w:rPr>
      </w:pPr>
    </w:p>
    <w:p w:rsidR="00C0187E" w:rsidRPr="001433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p w:rsidR="00C0187E" w:rsidRPr="00143384" w:rsidRDefault="00C0187E" w:rsidP="00C0187E">
      <w:pPr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143384" w:rsidRDefault="00C0187E" w:rsidP="00C0187E">
      <w:pPr>
        <w:rPr>
          <w:rFonts w:ascii="Calibri" w:eastAsia="Times New Roman" w:hAnsi="Calibri" w:cs="Times New Roman"/>
          <w:lang w:eastAsia="ru-RU"/>
        </w:rPr>
      </w:pPr>
    </w:p>
    <w:p w:rsidR="00C0187E" w:rsidRPr="00143384" w:rsidRDefault="00C0187E" w:rsidP="00C0187E"/>
    <w:p w:rsidR="00C0187E" w:rsidRPr="00143384" w:rsidRDefault="00C0187E" w:rsidP="00C0187E"/>
    <w:p w:rsidR="00C0187E" w:rsidRDefault="00C0187E" w:rsidP="00C0187E"/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C0187E" w:rsidRPr="004A6E84" w:rsidRDefault="00C0187E" w:rsidP="00C0187E">
      <w:pPr>
        <w:keepNext/>
        <w:spacing w:after="0" w:line="240" w:lineRule="auto"/>
        <w:ind w:left="6372" w:firstLine="708"/>
        <w:outlineLvl w:val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Приложение 4</w:t>
      </w:r>
    </w:p>
    <w:p w:rsidR="00C0187E" w:rsidRPr="00DD4416" w:rsidRDefault="00C0187E" w:rsidP="00C0187E">
      <w:pPr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C0187E" w:rsidRPr="004A6E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Значения мощности </w:t>
      </w:r>
      <w:proofErr w:type="spellStart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>амбиентного</w:t>
      </w:r>
      <w:proofErr w:type="spellEnd"/>
      <w:r w:rsidRPr="00F031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эквивалента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дозы (М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ЭД) </w:t>
      </w:r>
    </w:p>
    <w:p w:rsidR="00C0187E" w:rsidRPr="004A6E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районах расположения </w:t>
      </w:r>
      <w:proofErr w:type="spellStart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радиационно</w:t>
      </w:r>
      <w:proofErr w:type="spellEnd"/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опасных объектов </w:t>
      </w:r>
    </w:p>
    <w:p w:rsidR="00C0187E" w:rsidRPr="004A6E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октябр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е 2019 года</w:t>
      </w:r>
    </w:p>
    <w:p w:rsidR="00C0187E" w:rsidRPr="004A6E84" w:rsidRDefault="00C0187E" w:rsidP="00C0187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9356" w:type="dxa"/>
        <w:tblInd w:w="-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9"/>
        <w:gridCol w:w="1418"/>
        <w:gridCol w:w="1559"/>
      </w:tblGrid>
      <w:tr w:rsidR="00C0187E" w:rsidRPr="004A6E84" w:rsidTr="00024988">
        <w:trPr>
          <w:cantSplit/>
        </w:trPr>
        <w:tc>
          <w:tcPr>
            <w:tcW w:w="6379" w:type="dxa"/>
            <w:vMerge w:val="restart"/>
            <w:vAlign w:val="center"/>
          </w:tcPr>
          <w:p w:rsidR="00C0187E" w:rsidRPr="004A6E84" w:rsidRDefault="00C0187E" w:rsidP="0002498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2977" w:type="dxa"/>
            <w:gridSpan w:val="2"/>
            <w:vAlign w:val="center"/>
          </w:tcPr>
          <w:p w:rsidR="00C0187E" w:rsidRDefault="00C0187E" w:rsidP="0002498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A5DE0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Значение МАЭД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мкЗв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/ч)</w:t>
            </w:r>
          </w:p>
        </w:tc>
      </w:tr>
      <w:tr w:rsidR="00C0187E" w:rsidRPr="004A6E84" w:rsidTr="00024988">
        <w:trPr>
          <w:cantSplit/>
        </w:trPr>
        <w:tc>
          <w:tcPr>
            <w:tcW w:w="6379" w:type="dxa"/>
            <w:vMerge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минимум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keepNext/>
              <w:spacing w:after="0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максимум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Балаковская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Белоярская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Билибинская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Калининская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Кольская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0,04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Курская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Ленинградская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Нововоронежская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Ростовская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552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Смоленская АЭС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tcBorders>
              <w:bottom w:val="single" w:sz="6" w:space="0" w:color="auto"/>
            </w:tcBorders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«Севмаш»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cantSplit/>
          <w:trHeight w:val="60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«ГНЦ НИИАР» (г. Димитровград Ульяновской области),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«Казанский специализированный комбинат радиационной безопасности «Радон» (г. Казань, Республика Татарстан)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0187E" w:rsidRPr="004A6E84" w:rsidTr="00024988">
        <w:trPr>
          <w:cantSplit/>
          <w:trHeight w:val="795"/>
        </w:trPr>
        <w:tc>
          <w:tcPr>
            <w:tcW w:w="6379" w:type="dxa"/>
            <w:tcBorders>
              <w:top w:val="single" w:sz="4" w:space="0" w:color="auto"/>
              <w:bottom w:val="nil"/>
            </w:tcBorders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«Радон» (Сергиево-Посадский район Московской области),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«Машиностроительный завод» (г. Электросталь Московской области)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«Волгоградский специализированный комбинат радиационной безопасности «Радон» (г. Волгоград)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«Ростовский специализированный комбинат радиационной безопасности «Радон» (г. Ростов-на-Дону)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«Гидрометаллургический завод» (г. Лермонтов Ставропольского края)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«Грозненский специализированный комбинат радиационной безопасности «Радон» (г. Грозный, Чеченская Республика)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0,10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ФГУП «Благовещенский специализированный комбинат радиационной безопасности «Радон»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Благовещенск, Республика Башкортостан)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0,06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0,20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«Челябинский специализированный комбинат радиационной безопасности «Радон» (г. Челябинск),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«ПО «Маяк» (г. Озерск Челябинской области)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«Горно-химический  комбинат» (г. Железного</w:t>
            </w:r>
            <w:proofErr w:type="gram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рск Кр</w:t>
            </w:r>
            <w:proofErr w:type="gram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асноярского края)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«Сибирский химический комбинат» (г. Северск Томской области)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0,07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0,12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«Иркутский специализированный комбинат радиационной безопасности «Радон» (г. Иркутск)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0,9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0,21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«Государственный научный центр Российской Федерации - Физико-энергетический институт 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им. А.И.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Лейпунского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(г. Обнинск Калужской области)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0,16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ФГУП «Новосибирский специализированный комбинат радиационной безопасности «Радон» (с.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Прокудское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Коченевского</w:t>
            </w:r>
            <w:proofErr w:type="spellEnd"/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района Новосибирской области),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«Новосибирский завод химконцентратов» </w:t>
            </w:r>
          </w:p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(г. Новосибирск)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«Нижегородский специализированный комбинат радиационной безопасности «Радон» (г. Нижний Новгород)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keepNext/>
              <w:spacing w:after="24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ОАО «Приаргунское производственное горно-химическое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объединение» (г.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Краснокаменск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Забайкальского края),</w:t>
            </w:r>
          </w:p>
          <w:p w:rsidR="00C0187E" w:rsidRPr="004A6E84" w:rsidRDefault="00C0187E" w:rsidP="00024988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Забайкальский горно-обогатительный комбинат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0,11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0,19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ОАО «Чепецкий механический завод» (г. Глазов, Удмуртская Республика)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0,15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«Российский федеральный ядерный центр – Всероссийский научно-исследовательский институт экспериментальной физики» (г. Саров Нижегородской области)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0,08</w:t>
            </w: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0,13</w:t>
            </w:r>
          </w:p>
        </w:tc>
      </w:tr>
      <w:tr w:rsidR="00C0187E" w:rsidRPr="004A6E84" w:rsidTr="00024988">
        <w:trPr>
          <w:trHeight w:val="40"/>
        </w:trPr>
        <w:tc>
          <w:tcPr>
            <w:tcW w:w="6379" w:type="dxa"/>
            <w:vAlign w:val="center"/>
          </w:tcPr>
          <w:p w:rsidR="00C0187E" w:rsidRPr="004A6E84" w:rsidRDefault="00C0187E" w:rsidP="000249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A6E8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ФГУП «Хабаровский специализированный комбинат радиационной безопасности «Радон» (г. Хабаровск)</w:t>
            </w:r>
          </w:p>
        </w:tc>
        <w:tc>
          <w:tcPr>
            <w:tcW w:w="1418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0,09</w:t>
            </w:r>
          </w:p>
        </w:tc>
        <w:tc>
          <w:tcPr>
            <w:tcW w:w="1559" w:type="dxa"/>
            <w:vAlign w:val="center"/>
          </w:tcPr>
          <w:p w:rsidR="00C0187E" w:rsidRPr="004A6E84" w:rsidRDefault="00C0187E" w:rsidP="00024988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0,17</w:t>
            </w:r>
          </w:p>
        </w:tc>
      </w:tr>
    </w:tbl>
    <w:p w:rsidR="00C0187E" w:rsidRPr="004A6E84" w:rsidRDefault="00C0187E" w:rsidP="00C0187E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4A6E84" w:rsidRDefault="00C0187E" w:rsidP="00C0187E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4A6E84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4A6E84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Pr="004A6E84" w:rsidRDefault="00C0187E" w:rsidP="00C018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Начальник УМСЗ 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>Росгидромета</w:t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Pr="004A6E84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Ю.В. Пешков</w:t>
      </w:r>
    </w:p>
    <w:p w:rsidR="00C0187E" w:rsidRPr="004A6E84" w:rsidRDefault="00C0187E" w:rsidP="00C0187E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0187E" w:rsidRDefault="00C0187E" w:rsidP="00C0187E"/>
    <w:p w:rsidR="00C0187E" w:rsidRDefault="00C0187E" w:rsidP="00C0187E"/>
    <w:p w:rsidR="00C0187E" w:rsidRDefault="00C0187E" w:rsidP="00C0187E"/>
    <w:p w:rsidR="00C0187E" w:rsidRDefault="00C0187E" w:rsidP="00C0187E"/>
    <w:sectPr w:rsidR="00C0187E" w:rsidSect="00D35C3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1BC" w:rsidRDefault="004211BC">
      <w:pPr>
        <w:spacing w:after="0" w:line="240" w:lineRule="auto"/>
      </w:pPr>
      <w:r>
        <w:separator/>
      </w:r>
    </w:p>
  </w:endnote>
  <w:endnote w:type="continuationSeparator" w:id="0">
    <w:p w:rsidR="004211BC" w:rsidRDefault="00421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211BC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211BC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211BC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1BC" w:rsidRDefault="004211BC">
      <w:pPr>
        <w:spacing w:after="0" w:line="240" w:lineRule="auto"/>
      </w:pPr>
      <w:r>
        <w:separator/>
      </w:r>
    </w:p>
  </w:footnote>
  <w:footnote w:type="continuationSeparator" w:id="0">
    <w:p w:rsidR="004211BC" w:rsidRDefault="00421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211B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350739"/>
      <w:docPartObj>
        <w:docPartGallery w:val="Page Numbers (Top of Page)"/>
        <w:docPartUnique/>
      </w:docPartObj>
    </w:sdtPr>
    <w:sdtEndPr/>
    <w:sdtContent>
      <w:p w:rsidR="0077690A" w:rsidRDefault="00DD441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105D">
          <w:rPr>
            <w:noProof/>
          </w:rPr>
          <w:t>20</w:t>
        </w:r>
        <w:r>
          <w:fldChar w:fldCharType="end"/>
        </w:r>
      </w:p>
    </w:sdtContent>
  </w:sdt>
  <w:p w:rsidR="00D35C3C" w:rsidRDefault="004211B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5C3C" w:rsidRDefault="004211BC">
    <w:pPr>
      <w:pStyle w:val="a3"/>
      <w:jc w:val="center"/>
    </w:pPr>
  </w:p>
  <w:p w:rsidR="00D35C3C" w:rsidRDefault="004211B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561A6"/>
    <w:multiLevelType w:val="multilevel"/>
    <w:tmpl w:val="723C080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1">
    <w:nsid w:val="602C3BDA"/>
    <w:multiLevelType w:val="hybridMultilevel"/>
    <w:tmpl w:val="3C365ED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B6A"/>
    <w:rsid w:val="001A751A"/>
    <w:rsid w:val="004211BC"/>
    <w:rsid w:val="006F7B6A"/>
    <w:rsid w:val="0090105D"/>
    <w:rsid w:val="00C0187E"/>
    <w:rsid w:val="00DD4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187E"/>
  </w:style>
  <w:style w:type="paragraph" w:styleId="a5">
    <w:name w:val="footer"/>
    <w:basedOn w:val="a"/>
    <w:link w:val="a6"/>
    <w:uiPriority w:val="99"/>
    <w:unhideWhenUsed/>
    <w:rsid w:val="00C01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187E"/>
  </w:style>
  <w:style w:type="paragraph" w:styleId="a7">
    <w:name w:val="Balloon Text"/>
    <w:basedOn w:val="a"/>
    <w:link w:val="a8"/>
    <w:uiPriority w:val="99"/>
    <w:semiHidden/>
    <w:unhideWhenUsed/>
    <w:rsid w:val="00C0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18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1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0187E"/>
  </w:style>
  <w:style w:type="paragraph" w:styleId="a5">
    <w:name w:val="footer"/>
    <w:basedOn w:val="a"/>
    <w:link w:val="a6"/>
    <w:uiPriority w:val="99"/>
    <w:unhideWhenUsed/>
    <w:rsid w:val="00C018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0187E"/>
  </w:style>
  <w:style w:type="paragraph" w:styleId="a7">
    <w:name w:val="Balloon Text"/>
    <w:basedOn w:val="a"/>
    <w:link w:val="a8"/>
    <w:uiPriority w:val="99"/>
    <w:semiHidden/>
    <w:unhideWhenUsed/>
    <w:rsid w:val="00C018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018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4575</Words>
  <Characters>26078</Characters>
  <Application>Microsoft Office Word</Application>
  <DocSecurity>0</DocSecurity>
  <Lines>217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Дмитревская Елена Семеновна</dc:creator>
  <cp:lastModifiedBy>Дмитревская Елена Семеновна</cp:lastModifiedBy>
  <cp:revision>2</cp:revision>
  <dcterms:created xsi:type="dcterms:W3CDTF">2019-11-19T14:30:00Z</dcterms:created>
  <dcterms:modified xsi:type="dcterms:W3CDTF">2019-11-19T14:30:00Z</dcterms:modified>
</cp:coreProperties>
</file>