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>
      <w:pPr>
        <w:rPr>
          <w:b/>
        </w:rPr>
      </w:pPr>
    </w:p>
    <w:p w:rsidR="00000000" w:rsidRDefault="00767899">
      <w:pPr>
        <w:rPr>
          <w:b/>
        </w:rPr>
      </w:pPr>
    </w:p>
    <w:p w:rsidR="00000000" w:rsidRDefault="00767899">
      <w:pPr>
        <w:rPr>
          <w:b/>
          <w:u w:val="single"/>
        </w:rPr>
      </w:pPr>
      <w:proofErr w:type="spellStart"/>
      <w:r>
        <w:rPr>
          <w:b/>
          <w:u w:val="single"/>
        </w:rPr>
        <w:t>Исх</w:t>
      </w:r>
      <w:proofErr w:type="spellEnd"/>
      <w:r>
        <w:rPr>
          <w:b/>
          <w:u w:val="single"/>
        </w:rPr>
        <w:t>. № 140-4293 от 18 декабря 2008 года</w:t>
      </w:r>
    </w:p>
    <w:p w:rsidR="00000000" w:rsidRDefault="00767899">
      <w:pPr>
        <w:rPr>
          <w:b/>
        </w:rPr>
      </w:pPr>
    </w:p>
    <w:p w:rsidR="00000000" w:rsidRDefault="00767899"/>
    <w:p w:rsidR="00000000" w:rsidRDefault="00767899">
      <w:pPr>
        <w:rPr>
          <w:b/>
          <w:u w:val="single"/>
        </w:rPr>
      </w:pPr>
    </w:p>
    <w:p w:rsidR="00000000" w:rsidRDefault="00767899">
      <w:pPr>
        <w:rPr>
          <w:b/>
          <w:u w:val="single"/>
        </w:rPr>
      </w:pPr>
    </w:p>
    <w:p w:rsidR="00000000" w:rsidRDefault="00767899">
      <w:pPr>
        <w:rPr>
          <w:b/>
          <w:u w:val="single"/>
        </w:rPr>
      </w:pPr>
    </w:p>
    <w:p w:rsidR="00000000" w:rsidRDefault="00767899"/>
    <w:p w:rsidR="00000000" w:rsidRDefault="00767899"/>
    <w:p w:rsidR="00000000" w:rsidRDefault="00767899"/>
    <w:p w:rsidR="00000000" w:rsidRDefault="00767899">
      <w:pPr>
        <w:outlineLvl w:val="0"/>
      </w:pPr>
      <w:r>
        <w:t>Об аварийном, экстремально высоком и</w:t>
      </w:r>
    </w:p>
    <w:p w:rsidR="00000000" w:rsidRDefault="00767899">
      <w:r>
        <w:t>высоком загрязнении окружающей среды,</w:t>
      </w:r>
    </w:p>
    <w:p w:rsidR="00000000" w:rsidRDefault="00767899">
      <w:r>
        <w:t xml:space="preserve">а также радиационной обстановке на </w:t>
      </w:r>
    </w:p>
    <w:p w:rsidR="00000000" w:rsidRDefault="00767899">
      <w:pPr>
        <w:pStyle w:val="a3"/>
        <w:spacing w:before="0" w:after="0"/>
        <w:rPr>
          <w:rFonts w:ascii="Arial" w:hAnsi="Arial"/>
        </w:rPr>
      </w:pPr>
      <w:r>
        <w:rPr>
          <w:rFonts w:ascii="Arial" w:hAnsi="Arial"/>
        </w:rPr>
        <w:t>территории  России в ноябре 2008 года</w:t>
      </w:r>
    </w:p>
    <w:p w:rsidR="00000000" w:rsidRDefault="00767899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767899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767899">
      <w:pPr>
        <w:pStyle w:val="a5"/>
        <w:tabs>
          <w:tab w:val="clear" w:pos="60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>Росгидромет сообщает об аварийном, экстремально</w:t>
      </w:r>
      <w:r>
        <w:rPr>
          <w:rFonts w:ascii="Arial" w:hAnsi="Arial"/>
        </w:rPr>
        <w:t xml:space="preserve"> высоком и высоком загрязнении атмосферного воздуха и поверхностных вод суши, а также о радиационной обстановке на территории России в ноябре 2008 года.</w:t>
      </w:r>
    </w:p>
    <w:p w:rsidR="00000000" w:rsidRDefault="00767899">
      <w:pPr>
        <w:pStyle w:val="a5"/>
        <w:tabs>
          <w:tab w:val="clear" w:pos="600"/>
        </w:tabs>
        <w:spacing w:line="360" w:lineRule="auto"/>
        <w:rPr>
          <w:rFonts w:ascii="Arial" w:hAnsi="Arial"/>
        </w:rPr>
      </w:pPr>
    </w:p>
    <w:p w:rsidR="00000000" w:rsidRDefault="00767899">
      <w:pPr>
        <w:pStyle w:val="a5"/>
        <w:tabs>
          <w:tab w:val="clear" w:pos="600"/>
        </w:tabs>
        <w:spacing w:line="360" w:lineRule="auto"/>
        <w:rPr>
          <w:rFonts w:ascii="Arial" w:hAnsi="Arial"/>
        </w:rPr>
      </w:pPr>
    </w:p>
    <w:p w:rsidR="00000000" w:rsidRDefault="00767899">
      <w:pPr>
        <w:pStyle w:val="a4"/>
        <w:numPr>
          <w:ilvl w:val="0"/>
          <w:numId w:val="6"/>
        </w:numPr>
        <w:spacing w:line="360" w:lineRule="auto"/>
        <w:jc w:val="both"/>
        <w:rPr>
          <w:rFonts w:ascii="Arial" w:eastAsia="MS Mincho" w:hAnsi="Arial"/>
          <w:b/>
          <w:sz w:val="24"/>
        </w:rPr>
      </w:pPr>
      <w:r>
        <w:rPr>
          <w:rFonts w:ascii="Arial" w:eastAsia="MS Mincho" w:hAnsi="Arial"/>
          <w:b/>
          <w:sz w:val="24"/>
        </w:rPr>
        <w:t>Аварийное загрязнение окружающей среды.</w:t>
      </w:r>
    </w:p>
    <w:p w:rsidR="00000000" w:rsidRDefault="00767899">
      <w:pPr>
        <w:numPr>
          <w:ilvl w:val="1"/>
          <w:numId w:val="10"/>
        </w:numPr>
        <w:spacing w:line="360" w:lineRule="auto"/>
        <w:jc w:val="both"/>
        <w:rPr>
          <w:u w:val="single"/>
        </w:rPr>
      </w:pPr>
      <w:r>
        <w:rPr>
          <w:b/>
        </w:rPr>
        <w:t xml:space="preserve"> Атмосферный воздух. </w:t>
      </w:r>
      <w:r>
        <w:rPr>
          <w:u w:val="single"/>
        </w:rPr>
        <w:t>.</w:t>
      </w:r>
    </w:p>
    <w:p w:rsidR="00000000" w:rsidRDefault="00767899">
      <w:pPr>
        <w:spacing w:line="360" w:lineRule="auto"/>
        <w:ind w:firstLine="708"/>
        <w:jc w:val="both"/>
      </w:pPr>
      <w:r>
        <w:t>В ноябре 2008 года сведений об авариях</w:t>
      </w:r>
      <w:r>
        <w:t xml:space="preserve">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зарегистрировано не было. </w:t>
      </w:r>
    </w:p>
    <w:p w:rsidR="00000000" w:rsidRDefault="00767899">
      <w:pPr>
        <w:numPr>
          <w:ilvl w:val="1"/>
          <w:numId w:val="9"/>
        </w:numPr>
        <w:spacing w:line="360" w:lineRule="auto"/>
        <w:jc w:val="both"/>
        <w:rPr>
          <w:b/>
        </w:rPr>
      </w:pPr>
      <w:r>
        <w:rPr>
          <w:b/>
        </w:rPr>
        <w:t>Водные объекты</w:t>
      </w:r>
    </w:p>
    <w:p w:rsidR="00000000" w:rsidRDefault="00767899">
      <w:pPr>
        <w:pStyle w:val="a5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11 ноября в</w:t>
      </w:r>
      <w:r>
        <w:rPr>
          <w:rFonts w:ascii="Arial" w:hAnsi="Arial"/>
        </w:rPr>
        <w:t xml:space="preserve"> воде реки </w:t>
      </w:r>
      <w:proofErr w:type="spellStart"/>
      <w:r>
        <w:rPr>
          <w:rFonts w:ascii="Arial" w:hAnsi="Arial"/>
        </w:rPr>
        <w:t>Кневичанки</w:t>
      </w:r>
      <w:proofErr w:type="spellEnd"/>
      <w:r>
        <w:rPr>
          <w:rFonts w:ascii="Arial" w:hAnsi="Arial"/>
        </w:rPr>
        <w:t xml:space="preserve"> в районе </w:t>
      </w:r>
      <w:proofErr w:type="spellStart"/>
      <w:r>
        <w:rPr>
          <w:rFonts w:ascii="Arial" w:hAnsi="Arial"/>
        </w:rPr>
        <w:t>Артёмовской</w:t>
      </w:r>
      <w:proofErr w:type="spellEnd"/>
      <w:r>
        <w:rPr>
          <w:rFonts w:ascii="Arial" w:hAnsi="Arial"/>
        </w:rPr>
        <w:t xml:space="preserve"> ГРЭС (г. Артём Приморского края) было зафиксировано экстремально высокое содержание (ЭВЗ) сероводорода. Причина загрязнения не установлена. По мнению специалистов, не исключается как аварийный сброс сточных вод, т</w:t>
      </w:r>
      <w:r>
        <w:rPr>
          <w:rFonts w:ascii="Arial" w:hAnsi="Arial"/>
        </w:rPr>
        <w:t>ак и природный фактор.</w:t>
      </w:r>
    </w:p>
    <w:p w:rsidR="00000000" w:rsidRDefault="00767899">
      <w:pPr>
        <w:spacing w:line="360" w:lineRule="auto"/>
        <w:ind w:firstLine="708"/>
        <w:jc w:val="both"/>
      </w:pPr>
      <w:r>
        <w:lastRenderedPageBreak/>
        <w:t xml:space="preserve">14 ноября на водной поверхности реки </w:t>
      </w:r>
      <w:proofErr w:type="spellStart"/>
      <w:r>
        <w:t>Вычегды</w:t>
      </w:r>
      <w:proofErr w:type="spellEnd"/>
      <w:r>
        <w:t xml:space="preserve"> в районе деревни Малой </w:t>
      </w:r>
      <w:proofErr w:type="spellStart"/>
      <w:r>
        <w:t>Слуды</w:t>
      </w:r>
      <w:proofErr w:type="spellEnd"/>
      <w:r>
        <w:t xml:space="preserve"> (</w:t>
      </w:r>
      <w:proofErr w:type="spellStart"/>
      <w:r>
        <w:t>Сыктывдинский</w:t>
      </w:r>
      <w:proofErr w:type="spellEnd"/>
      <w:r>
        <w:t xml:space="preserve"> район Республики Коми) было обнаружено масляное пятно. Химический анализ проб воды, отобранных на месте аварии, показал, что содержание нефтепро</w:t>
      </w:r>
      <w:r>
        <w:t xml:space="preserve">дуктов там колеблется от 2 до 12 ПДК*. К 18 ноября масляное пятно с поверхности воды исчезло, а содержание нефтепродуктов уже не превышало установленного норматива. По информации, поступившей от Управления </w:t>
      </w:r>
      <w:proofErr w:type="spellStart"/>
      <w:r>
        <w:t>Росприроднадзора</w:t>
      </w:r>
      <w:proofErr w:type="spellEnd"/>
      <w:r>
        <w:t xml:space="preserve"> по Республике Коми, аварийное заг</w:t>
      </w:r>
      <w:r>
        <w:t xml:space="preserve">рязнение было обусловлено нарушением правил эксплуатации очистных сооружений Сыктывкарской нефтебазы. </w:t>
      </w:r>
    </w:p>
    <w:p w:rsidR="00000000" w:rsidRDefault="00767899">
      <w:pPr>
        <w:pStyle w:val="a6"/>
        <w:spacing w:line="360" w:lineRule="auto"/>
        <w:rPr>
          <w:rFonts w:ascii="Arial" w:hAnsi="Arial"/>
          <w:b/>
        </w:rPr>
      </w:pPr>
      <w:r>
        <w:tab/>
      </w:r>
      <w:r>
        <w:rPr>
          <w:rFonts w:ascii="Arial" w:hAnsi="Arial"/>
        </w:rPr>
        <w:t xml:space="preserve">20 ноября в пос. </w:t>
      </w:r>
      <w:proofErr w:type="spellStart"/>
      <w:r>
        <w:rPr>
          <w:rFonts w:ascii="Arial" w:hAnsi="Arial"/>
        </w:rPr>
        <w:t>Константиново</w:t>
      </w:r>
      <w:proofErr w:type="spellEnd"/>
      <w:r>
        <w:rPr>
          <w:rFonts w:ascii="Arial" w:hAnsi="Arial"/>
        </w:rPr>
        <w:t xml:space="preserve"> Ярославской области произошел взрыв на битумном заводе, что привело к разливу более 200 тонн мазута на площади 500 </w:t>
      </w:r>
      <w:proofErr w:type="spellStart"/>
      <w:r>
        <w:rPr>
          <w:rFonts w:ascii="Arial" w:hAnsi="Arial"/>
        </w:rPr>
        <w:t>кв.м</w:t>
      </w:r>
      <w:proofErr w:type="spellEnd"/>
      <w:r>
        <w:rPr>
          <w:rFonts w:ascii="Arial" w:hAnsi="Arial"/>
        </w:rPr>
        <w:t xml:space="preserve"> с</w:t>
      </w:r>
      <w:r>
        <w:rPr>
          <w:rFonts w:ascii="Arial" w:hAnsi="Arial"/>
        </w:rPr>
        <w:t xml:space="preserve"> последующим его возгоранием. Около 0,5 тонны горящего мазута попало в реку </w:t>
      </w:r>
      <w:proofErr w:type="spellStart"/>
      <w:r>
        <w:rPr>
          <w:rFonts w:ascii="Arial" w:hAnsi="Arial"/>
        </w:rPr>
        <w:t>Печегду</w:t>
      </w:r>
      <w:proofErr w:type="spellEnd"/>
      <w:r>
        <w:rPr>
          <w:rFonts w:ascii="Arial" w:hAnsi="Arial"/>
        </w:rPr>
        <w:t xml:space="preserve"> (бассейн реки Волги). Результаты анализов проб воды, отобранных 21 ноября сотрудниками Ярославского центра по гидрометеорологии и мониторингу окружающей среды, показали, чт</w:t>
      </w:r>
      <w:r>
        <w:rPr>
          <w:rFonts w:ascii="Arial" w:hAnsi="Arial"/>
        </w:rPr>
        <w:t xml:space="preserve">о концентрации нефтепродуктов в реке </w:t>
      </w:r>
      <w:proofErr w:type="spellStart"/>
      <w:r>
        <w:rPr>
          <w:rFonts w:ascii="Arial" w:hAnsi="Arial"/>
        </w:rPr>
        <w:t>Печегде</w:t>
      </w:r>
      <w:proofErr w:type="spellEnd"/>
      <w:r>
        <w:rPr>
          <w:rFonts w:ascii="Arial" w:hAnsi="Arial"/>
        </w:rPr>
        <w:t xml:space="preserve"> (300 м ниже места аварии) составляли более 100 ПДК (соответствует ЭВЗ), а в Горьковском водохранилище (500 м ниже устья реки </w:t>
      </w:r>
      <w:proofErr w:type="spellStart"/>
      <w:r>
        <w:rPr>
          <w:rFonts w:ascii="Arial" w:hAnsi="Arial"/>
        </w:rPr>
        <w:t>Печегды</w:t>
      </w:r>
      <w:proofErr w:type="spellEnd"/>
      <w:r>
        <w:rPr>
          <w:rFonts w:ascii="Arial" w:hAnsi="Arial"/>
        </w:rPr>
        <w:t xml:space="preserve">) - 2 ПДК. При визуальном осмотре поверхности реки </w:t>
      </w:r>
      <w:proofErr w:type="spellStart"/>
      <w:r>
        <w:rPr>
          <w:rFonts w:ascii="Arial" w:hAnsi="Arial"/>
        </w:rPr>
        <w:t>Печегды</w:t>
      </w:r>
      <w:proofErr w:type="spellEnd"/>
      <w:r>
        <w:rPr>
          <w:rFonts w:ascii="Arial" w:hAnsi="Arial"/>
        </w:rPr>
        <w:t xml:space="preserve"> отмечались отдельные</w:t>
      </w:r>
      <w:r>
        <w:rPr>
          <w:rFonts w:ascii="Arial" w:hAnsi="Arial"/>
        </w:rPr>
        <w:t xml:space="preserve"> нефтяные пятна, по берегам – сгустки нефтепродуктов.  </w:t>
      </w:r>
    </w:p>
    <w:p w:rsidR="00000000" w:rsidRDefault="00767899">
      <w:pPr>
        <w:pStyle w:val="a5"/>
        <w:tabs>
          <w:tab w:val="clear" w:pos="60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26 ноября в реке </w:t>
      </w:r>
      <w:proofErr w:type="spellStart"/>
      <w:r>
        <w:rPr>
          <w:rFonts w:ascii="Arial" w:hAnsi="Arial"/>
        </w:rPr>
        <w:t>Сунже</w:t>
      </w:r>
      <w:proofErr w:type="spellEnd"/>
      <w:r>
        <w:rPr>
          <w:rFonts w:ascii="Arial" w:hAnsi="Arial"/>
        </w:rPr>
        <w:t xml:space="preserve"> на границе Чеченской Республики и Республики Ингушетии была обнаружена мертвая рыба, цвет воды был желтым (соответствует ЭВЗ). Загрязнение было обусловлено поступлением в реку </w:t>
      </w:r>
      <w:r>
        <w:rPr>
          <w:rFonts w:ascii="Arial" w:hAnsi="Arial"/>
        </w:rPr>
        <w:t xml:space="preserve">сточных вод, сброшенных из-за аварии на канализационных сооружениях в 2-х км восточнее ст. </w:t>
      </w:r>
      <w:proofErr w:type="spellStart"/>
      <w:r>
        <w:rPr>
          <w:rFonts w:ascii="Arial" w:hAnsi="Arial"/>
        </w:rPr>
        <w:t>Орджоникидзевской</w:t>
      </w:r>
      <w:proofErr w:type="spellEnd"/>
      <w:r>
        <w:rPr>
          <w:rFonts w:ascii="Arial" w:hAnsi="Arial"/>
        </w:rPr>
        <w:t xml:space="preserve"> на территории Республики Ингушетии. </w:t>
      </w:r>
    </w:p>
    <w:p w:rsidR="00000000" w:rsidRDefault="00767899">
      <w:pPr>
        <w:spacing w:line="360" w:lineRule="auto"/>
        <w:ind w:firstLine="708"/>
        <w:jc w:val="both"/>
      </w:pPr>
      <w:r>
        <w:t>В Керченском проливе продолжались наблюдения за состоянием морской среды в связи с аварией, произошедшей в ноя</w:t>
      </w:r>
      <w:r>
        <w:t xml:space="preserve">бре 2007 г. </w:t>
      </w:r>
    </w:p>
    <w:p w:rsidR="00000000" w:rsidRDefault="00767899">
      <w:pPr>
        <w:spacing w:line="360" w:lineRule="auto"/>
        <w:ind w:firstLine="708"/>
        <w:jc w:val="both"/>
      </w:pPr>
      <w:r>
        <w:t>В результате процессов самоочищения продолжается снижение уровня загрязненности морских вод в районе аварии. Химический анализ проб морской воды, отобранных там 5 ноября, показал, что содержание нефтепродуктов не превышало ПДК  и было близко к</w:t>
      </w:r>
      <w:r>
        <w:t xml:space="preserve"> фоновому. </w:t>
      </w:r>
    </w:p>
    <w:p w:rsidR="00000000" w:rsidRDefault="00767899">
      <w:pPr>
        <w:ind w:firstLine="708"/>
        <w:jc w:val="both"/>
      </w:pPr>
    </w:p>
    <w:p w:rsidR="00000000" w:rsidRDefault="00767899">
      <w:pPr>
        <w:pStyle w:val="a5"/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_____________________</w:t>
      </w:r>
    </w:p>
    <w:p w:rsidR="00000000" w:rsidRDefault="00767899">
      <w:pPr>
        <w:pStyle w:val="3"/>
        <w:spacing w:line="240" w:lineRule="auto"/>
      </w:pPr>
      <w:r>
        <w:t xml:space="preserve">* Показатели загрязнения воды водных объектов приводятся по ПДК для </w:t>
      </w:r>
      <w:proofErr w:type="spellStart"/>
      <w:r>
        <w:t>рыбохозяйственных</w:t>
      </w:r>
      <w:proofErr w:type="spellEnd"/>
      <w:r>
        <w:t xml:space="preserve"> водных объектов.</w:t>
      </w:r>
    </w:p>
    <w:p w:rsidR="00000000" w:rsidRDefault="00767899">
      <w:pPr>
        <w:pStyle w:val="a5"/>
        <w:spacing w:line="360" w:lineRule="auto"/>
        <w:ind w:firstLine="708"/>
        <w:rPr>
          <w:rFonts w:ascii="Arial" w:hAnsi="Arial"/>
        </w:rPr>
      </w:pPr>
    </w:p>
    <w:p w:rsidR="00000000" w:rsidRDefault="00767899">
      <w:pPr>
        <w:spacing w:line="360" w:lineRule="auto"/>
        <w:ind w:firstLine="708"/>
        <w:jc w:val="both"/>
        <w:rPr>
          <w:rFonts w:eastAsia="MS Mincho"/>
          <w:b/>
        </w:rPr>
      </w:pPr>
      <w:r>
        <w:rPr>
          <w:b/>
        </w:rPr>
        <w:lastRenderedPageBreak/>
        <w:t xml:space="preserve">2. </w:t>
      </w:r>
      <w:r>
        <w:rPr>
          <w:rFonts w:eastAsia="MS Mincho"/>
          <w:b/>
        </w:rPr>
        <w:t>Экстремально высокое загрязнение окружающей среды.</w:t>
      </w:r>
    </w:p>
    <w:p w:rsidR="00000000" w:rsidRDefault="00767899">
      <w:pPr>
        <w:spacing w:line="360" w:lineRule="auto"/>
        <w:ind w:firstLine="708"/>
        <w:jc w:val="both"/>
      </w:pPr>
      <w:r>
        <w:rPr>
          <w:b/>
        </w:rPr>
        <w:t xml:space="preserve">2.1. Атмосферный воздух. </w:t>
      </w:r>
      <w:r>
        <w:t>В ноябре 2008 года случаев экстремальн</w:t>
      </w:r>
      <w:r>
        <w:t>о высокого загрязнения (ЭВЗ)** атмосферного воздуха зарегистрировано не было (в ноябре 2007 г. – также не зарегистрировано).</w:t>
      </w:r>
    </w:p>
    <w:p w:rsidR="00000000" w:rsidRDefault="00767899">
      <w:pPr>
        <w:pStyle w:val="a4"/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2.2. Водные объекты. </w:t>
      </w:r>
      <w:r>
        <w:rPr>
          <w:rFonts w:ascii="Arial" w:hAnsi="Arial"/>
          <w:sz w:val="24"/>
        </w:rPr>
        <w:t>В ноябре на территории Российской Федерации случаи ЭВЗ поверхностных вод веществами 1 и 2 классов опасности (п</w:t>
      </w:r>
      <w:r>
        <w:rPr>
          <w:rFonts w:ascii="Arial" w:hAnsi="Arial"/>
          <w:sz w:val="24"/>
        </w:rPr>
        <w:t>ревышение ПДК в 5 и более раз) были зарегистрированы 6 раз на 1 водном объекте (в ноябре 2007 г. - 2 раза на 2 водных объектах). Случаи ЭВЗ поверхностных вод веществами 3-4 классов опасности (превышение ПДК в 50 и более раз) были зарегистрированы 23 раза н</w:t>
      </w:r>
      <w:r>
        <w:rPr>
          <w:rFonts w:ascii="Arial" w:hAnsi="Arial"/>
          <w:sz w:val="24"/>
        </w:rPr>
        <w:t>а 14 водных объектах (в ноябре 2007 г. – 32</w:t>
      </w:r>
      <w:r>
        <w:rPr>
          <w:rFonts w:ascii="Arial" w:eastAsia="MS Mincho" w:hAnsi="Arial"/>
          <w:sz w:val="24"/>
        </w:rPr>
        <w:t xml:space="preserve"> раза на 20 водных объектах</w:t>
      </w:r>
      <w:r>
        <w:rPr>
          <w:rFonts w:ascii="Arial" w:hAnsi="Arial"/>
          <w:sz w:val="24"/>
        </w:rPr>
        <w:t xml:space="preserve">). </w:t>
      </w:r>
    </w:p>
    <w:p w:rsidR="00000000" w:rsidRDefault="00767899">
      <w:pPr>
        <w:spacing w:line="360" w:lineRule="auto"/>
        <w:ind w:firstLine="708"/>
        <w:jc w:val="both"/>
        <w:outlineLvl w:val="0"/>
      </w:pPr>
      <w:r>
        <w:t xml:space="preserve">Всего в ноябре текущего года случаи ЭВЗ поверхностных вод были зарегистрированы 29 раз на 15 водных объектах (в ноябре 2007 года - 34 раза на 22 водных объектах). </w:t>
      </w:r>
      <w:proofErr w:type="spellStart"/>
      <w:r>
        <w:t>Пе</w:t>
      </w:r>
      <w:proofErr w:type="spellEnd"/>
      <w:r>
        <w:rPr>
          <w:lang w:val="en-US"/>
        </w:rPr>
        <w:t>p</w:t>
      </w:r>
      <w:proofErr w:type="spellStart"/>
      <w:r>
        <w:t>ечень</w:t>
      </w:r>
      <w:proofErr w:type="spellEnd"/>
      <w:r>
        <w:t xml:space="preserve"> случаев ЭВ</w:t>
      </w:r>
      <w:r>
        <w:t xml:space="preserve">З представлен в приложении 1. 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000000" w:rsidRDefault="00767899">
      <w:pPr>
        <w:pStyle w:val="a5"/>
        <w:tabs>
          <w:tab w:val="left" w:pos="708"/>
        </w:tabs>
        <w:spacing w:line="360" w:lineRule="auto"/>
        <w:rPr>
          <w:rFonts w:ascii="Arial" w:hAnsi="Arial"/>
        </w:rPr>
      </w:pPr>
    </w:p>
    <w:p w:rsidR="00000000" w:rsidRDefault="00767899">
      <w:pPr>
        <w:spacing w:line="360" w:lineRule="auto"/>
        <w:ind w:firstLine="708"/>
        <w:jc w:val="both"/>
        <w:rPr>
          <w:rFonts w:eastAsia="MS Mincho"/>
          <w:b/>
        </w:rPr>
      </w:pPr>
      <w:r>
        <w:rPr>
          <w:rFonts w:eastAsia="MS Mincho"/>
          <w:b/>
        </w:rPr>
        <w:t xml:space="preserve">3. Высокое загрязнение окружающей среды . </w:t>
      </w:r>
    </w:p>
    <w:p w:rsidR="00000000" w:rsidRDefault="00767899">
      <w:pPr>
        <w:spacing w:line="360" w:lineRule="auto"/>
        <w:ind w:firstLine="708"/>
        <w:jc w:val="both"/>
        <w:rPr>
          <w:b/>
        </w:rPr>
      </w:pPr>
      <w:r>
        <w:rPr>
          <w:b/>
        </w:rPr>
        <w:t>3.1. Атмосферный возд</w:t>
      </w:r>
      <w:r>
        <w:rPr>
          <w:b/>
        </w:rPr>
        <w:t>ух.</w:t>
      </w:r>
      <w:r>
        <w:rPr>
          <w:b/>
        </w:rPr>
        <w:tab/>
      </w:r>
    </w:p>
    <w:p w:rsidR="00000000" w:rsidRDefault="00767899">
      <w:pPr>
        <w:spacing w:line="360" w:lineRule="auto"/>
        <w:ind w:firstLine="708"/>
        <w:jc w:val="both"/>
      </w:pPr>
      <w:r>
        <w:t xml:space="preserve">Случай высокого загрязнения (ВЗ)*** атмосферы веществом 3 класса опасности (этилбензолом) был  зарегистрирован в </w:t>
      </w:r>
      <w:proofErr w:type="spellStart"/>
      <w:r>
        <w:t>г.Омске</w:t>
      </w:r>
      <w:proofErr w:type="spellEnd"/>
      <w:r>
        <w:t xml:space="preserve"> (1 случай, 12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).</w:t>
      </w:r>
    </w:p>
    <w:p w:rsidR="00000000" w:rsidRDefault="00767899">
      <w:pPr>
        <w:spacing w:line="360" w:lineRule="auto"/>
        <w:ind w:firstLine="708"/>
        <w:jc w:val="both"/>
      </w:pPr>
    </w:p>
    <w:p w:rsidR="00000000" w:rsidRDefault="00767899">
      <w:pPr>
        <w:pStyle w:val="3"/>
        <w:spacing w:line="240" w:lineRule="auto"/>
        <w:ind w:left="360"/>
        <w:rPr>
          <w:sz w:val="24"/>
        </w:rPr>
      </w:pPr>
      <w:r>
        <w:rPr>
          <w:sz w:val="24"/>
        </w:rPr>
        <w:t>_______________________</w:t>
      </w:r>
    </w:p>
    <w:p w:rsidR="00000000" w:rsidRDefault="00767899">
      <w:pPr>
        <w:pStyle w:val="2"/>
        <w:rPr>
          <w:sz w:val="22"/>
        </w:rPr>
      </w:pPr>
      <w:r>
        <w:rPr>
          <w:sz w:val="22"/>
        </w:rPr>
        <w:t>** - Под ЭВЗ атмосферного воздуха понимается содержание одного или нескольких вещ</w:t>
      </w:r>
      <w:r>
        <w:rPr>
          <w:sz w:val="22"/>
        </w:rPr>
        <w:t xml:space="preserve">еств, превышающее    </w:t>
      </w:r>
    </w:p>
    <w:p w:rsidR="00000000" w:rsidRDefault="00767899">
      <w:pPr>
        <w:ind w:firstLine="720"/>
        <w:jc w:val="both"/>
        <w:rPr>
          <w:sz w:val="22"/>
        </w:rPr>
      </w:pPr>
      <w:r>
        <w:rPr>
          <w:sz w:val="22"/>
        </w:rPr>
        <w:t>максимальную разовую предельно допустимую концентрацию (</w:t>
      </w:r>
      <w:proofErr w:type="spellStart"/>
      <w:r>
        <w:rPr>
          <w:sz w:val="22"/>
        </w:rPr>
        <w:t>ПДК</w:t>
      </w:r>
      <w:r>
        <w:rPr>
          <w:sz w:val="22"/>
          <w:vertAlign w:val="subscript"/>
        </w:rPr>
        <w:t>м.р</w:t>
      </w:r>
      <w:proofErr w:type="spellEnd"/>
      <w:r>
        <w:rPr>
          <w:sz w:val="22"/>
          <w:vertAlign w:val="subscript"/>
        </w:rPr>
        <w:t>.</w:t>
      </w:r>
      <w:r>
        <w:rPr>
          <w:sz w:val="22"/>
        </w:rPr>
        <w:t>):</w:t>
      </w:r>
    </w:p>
    <w:p w:rsidR="00000000" w:rsidRDefault="00767899">
      <w:pPr>
        <w:jc w:val="both"/>
        <w:rPr>
          <w:sz w:val="22"/>
        </w:rPr>
      </w:pPr>
      <w:r>
        <w:rPr>
          <w:sz w:val="22"/>
        </w:rPr>
        <w:tab/>
        <w:t>в 20-29 раз при сохранении этого уровня более 2-х суток;</w:t>
      </w:r>
    </w:p>
    <w:p w:rsidR="00000000" w:rsidRDefault="00767899">
      <w:pPr>
        <w:jc w:val="both"/>
        <w:rPr>
          <w:sz w:val="22"/>
        </w:rPr>
      </w:pPr>
      <w:r>
        <w:rPr>
          <w:sz w:val="22"/>
        </w:rPr>
        <w:tab/>
        <w:t>в 30-49 раз при сохранении этого уровня от 8 часов и более;</w:t>
      </w:r>
    </w:p>
    <w:p w:rsidR="00000000" w:rsidRDefault="00767899">
      <w:pPr>
        <w:jc w:val="both"/>
        <w:rPr>
          <w:sz w:val="22"/>
        </w:rPr>
      </w:pPr>
      <w:r>
        <w:rPr>
          <w:sz w:val="22"/>
        </w:rPr>
        <w:tab/>
        <w:t>в 50 и более раз;</w:t>
      </w:r>
    </w:p>
    <w:p w:rsidR="00000000" w:rsidRDefault="00767899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визуальные и органолептические</w:t>
      </w:r>
      <w:r>
        <w:rPr>
          <w:sz w:val="22"/>
        </w:rPr>
        <w:t xml:space="preserve"> признаки:</w:t>
      </w:r>
    </w:p>
    <w:p w:rsidR="00000000" w:rsidRDefault="00767899">
      <w:pPr>
        <w:ind w:left="720"/>
        <w:jc w:val="both"/>
        <w:rPr>
          <w:sz w:val="22"/>
        </w:rPr>
      </w:pPr>
      <w:r>
        <w:rPr>
          <w:sz w:val="22"/>
        </w:rPr>
        <w:t>появление устойчивого, не свойственного данной местности (сезону) запаха;</w:t>
      </w:r>
    </w:p>
    <w:p w:rsidR="00000000" w:rsidRDefault="00767899">
      <w:pPr>
        <w:ind w:left="720"/>
        <w:jc w:val="both"/>
        <w:rPr>
          <w:sz w:val="22"/>
        </w:rPr>
      </w:pPr>
      <w:r>
        <w:rPr>
          <w:sz w:val="22"/>
        </w:rPr>
        <w:t>обнаружение влияния воздуха на органы чувств человека;</w:t>
      </w:r>
    </w:p>
    <w:p w:rsidR="00000000" w:rsidRDefault="00767899">
      <w:pPr>
        <w:pStyle w:val="20"/>
      </w:pPr>
      <w:r>
        <w:t>выпадение подкрашенных дождей и других атмосферных осадков, появление осадков специфического запаха или несвойственн</w:t>
      </w:r>
      <w:r>
        <w:t>ого привкуса.</w:t>
      </w:r>
    </w:p>
    <w:p w:rsidR="00000000" w:rsidRDefault="00767899">
      <w:pPr>
        <w:pStyle w:val="20"/>
      </w:pPr>
    </w:p>
    <w:p w:rsidR="00000000" w:rsidRDefault="00767899">
      <w:pPr>
        <w:pStyle w:val="a6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*** - </w:t>
      </w:r>
      <w:r>
        <w:rPr>
          <w:rFonts w:ascii="Arial" w:hAnsi="Arial"/>
          <w:sz w:val="20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/>
          <w:sz w:val="20"/>
        </w:rPr>
        <w:t>ПДК</w:t>
      </w:r>
      <w:r>
        <w:rPr>
          <w:rFonts w:ascii="Arial" w:hAnsi="Arial"/>
          <w:sz w:val="20"/>
          <w:vertAlign w:val="subscript"/>
        </w:rPr>
        <w:t>м.р</w:t>
      </w:r>
      <w:proofErr w:type="spellEnd"/>
      <w:r>
        <w:rPr>
          <w:rFonts w:ascii="Arial" w:hAnsi="Arial"/>
          <w:sz w:val="20"/>
          <w:vertAlign w:val="subscript"/>
        </w:rPr>
        <w:t>.</w:t>
      </w:r>
      <w:r>
        <w:rPr>
          <w:rFonts w:ascii="Arial" w:hAnsi="Arial"/>
          <w:sz w:val="20"/>
        </w:rPr>
        <w:t>) в 10 и более раз.</w:t>
      </w:r>
    </w:p>
    <w:p w:rsidR="00000000" w:rsidRDefault="00767899">
      <w:pPr>
        <w:spacing w:line="360" w:lineRule="auto"/>
        <w:ind w:firstLine="708"/>
        <w:jc w:val="both"/>
      </w:pPr>
    </w:p>
    <w:p w:rsidR="00000000" w:rsidRDefault="00767899">
      <w:pPr>
        <w:spacing w:line="360" w:lineRule="auto"/>
        <w:ind w:firstLine="708"/>
        <w:jc w:val="both"/>
      </w:pPr>
    </w:p>
    <w:p w:rsidR="00000000" w:rsidRDefault="00767899">
      <w:pPr>
        <w:spacing w:line="360" w:lineRule="auto"/>
        <w:ind w:firstLine="708"/>
        <w:jc w:val="both"/>
      </w:pPr>
      <w:r>
        <w:lastRenderedPageBreak/>
        <w:t>Таким образом, в течение ноября в атмосфере 1 города в 1 случае регистрировали</w:t>
      </w:r>
      <w:r>
        <w:t xml:space="preserve">сь концентрации загрязняющих веществ более 10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 (в ноябре  2007 г. – в 5 городах  в 6 случаях).</w:t>
      </w:r>
    </w:p>
    <w:p w:rsidR="00000000" w:rsidRDefault="00767899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3.2. Водные объекты. </w:t>
      </w:r>
    </w:p>
    <w:p w:rsidR="00000000" w:rsidRDefault="00767899">
      <w:pPr>
        <w:spacing w:line="360" w:lineRule="auto"/>
        <w:ind w:firstLine="708"/>
        <w:jc w:val="both"/>
      </w:pPr>
      <w:r>
        <w:t>В ноябре 2008 года на территории Российской Федерации было зарегистрировано 94 случая ВЗ на 56 водных объектах (в ноябре 2007 г. – 1</w:t>
      </w:r>
      <w:r>
        <w:t>37</w:t>
      </w:r>
      <w:r>
        <w:rPr>
          <w:rFonts w:eastAsia="MS Mincho"/>
        </w:rPr>
        <w:t xml:space="preserve"> случаев ВЗ на 54 водных объектах</w:t>
      </w:r>
      <w:r>
        <w:t xml:space="preserve">).  </w:t>
      </w:r>
    </w:p>
    <w:p w:rsidR="00000000" w:rsidRDefault="00767899">
      <w:pPr>
        <w:pStyle w:val="a6"/>
        <w:spacing w:line="312" w:lineRule="auto"/>
        <w:ind w:firstLine="708"/>
        <w:rPr>
          <w:rFonts w:ascii="Arial" w:hAnsi="Arial"/>
        </w:rPr>
      </w:pPr>
      <w:r>
        <w:rPr>
          <w:rFonts w:ascii="Arial" w:hAnsi="Arial"/>
        </w:rPr>
        <w:t xml:space="preserve">Перечень случаев высокого загрязнения  водных  объектов приведен в приложении 2. </w:t>
      </w:r>
    </w:p>
    <w:p w:rsidR="00000000" w:rsidRDefault="00767899">
      <w:pPr>
        <w:pStyle w:val="a6"/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767899">
      <w:pPr>
        <w:pStyle w:val="a6"/>
        <w:spacing w:line="360" w:lineRule="auto"/>
        <w:ind w:firstLine="708"/>
        <w:rPr>
          <w:rFonts w:ascii="Arial" w:hAnsi="Arial"/>
        </w:rPr>
      </w:pPr>
    </w:p>
    <w:p w:rsidR="00000000" w:rsidRDefault="00767899">
      <w:pPr>
        <w:spacing w:line="312" w:lineRule="auto"/>
        <w:ind w:left="6372" w:firstLine="708"/>
        <w:jc w:val="both"/>
      </w:pPr>
      <w:r>
        <w:t>Таблица 1</w:t>
      </w:r>
    </w:p>
    <w:p w:rsidR="00000000" w:rsidRDefault="00767899">
      <w:pPr>
        <w:spacing w:line="312" w:lineRule="auto"/>
        <w:ind w:left="2124" w:firstLine="708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"/>
          <w:tblHeader/>
        </w:trPr>
        <w:tc>
          <w:tcPr>
            <w:tcW w:w="1050" w:type="dxa"/>
            <w:vAlign w:val="center"/>
          </w:tcPr>
          <w:p w:rsidR="00000000" w:rsidRDefault="00767899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256" w:type="dxa"/>
            <w:vAlign w:val="center"/>
          </w:tcPr>
          <w:p w:rsidR="00000000" w:rsidRDefault="00767899">
            <w:pPr>
              <w:jc w:val="center"/>
            </w:pPr>
            <w:r>
              <w:t>Бассейн реки</w:t>
            </w:r>
          </w:p>
        </w:tc>
        <w:tc>
          <w:tcPr>
            <w:tcW w:w="3256" w:type="dxa"/>
            <w:vAlign w:val="center"/>
          </w:tcPr>
          <w:p w:rsidR="00000000" w:rsidRDefault="00767899">
            <w:r>
              <w:t>В процентах (%) от общего количества зарегистрированных случаев ВЗ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1</w:t>
            </w:r>
          </w:p>
        </w:tc>
        <w:tc>
          <w:tcPr>
            <w:tcW w:w="4256" w:type="dxa"/>
          </w:tcPr>
          <w:p w:rsidR="00000000" w:rsidRDefault="00767899">
            <w:r>
              <w:t>Волга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33 %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2</w:t>
            </w:r>
          </w:p>
        </w:tc>
        <w:tc>
          <w:tcPr>
            <w:tcW w:w="4256" w:type="dxa"/>
          </w:tcPr>
          <w:p w:rsidR="00000000" w:rsidRDefault="00767899">
            <w:r>
              <w:t>Обь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33 %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3</w:t>
            </w:r>
          </w:p>
        </w:tc>
        <w:tc>
          <w:tcPr>
            <w:tcW w:w="4256" w:type="dxa"/>
          </w:tcPr>
          <w:p w:rsidR="00000000" w:rsidRDefault="00767899">
            <w:r>
              <w:t>Амур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8 %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4</w:t>
            </w:r>
          </w:p>
        </w:tc>
        <w:tc>
          <w:tcPr>
            <w:tcW w:w="4256" w:type="dxa"/>
          </w:tcPr>
          <w:p w:rsidR="00000000" w:rsidRDefault="00767899">
            <w:r>
              <w:t>Кама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5</w:t>
            </w:r>
          </w:p>
        </w:tc>
        <w:tc>
          <w:tcPr>
            <w:tcW w:w="4256" w:type="dxa"/>
          </w:tcPr>
          <w:p w:rsidR="00000000" w:rsidRDefault="00767899">
            <w:r>
              <w:t>Терек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6</w:t>
            </w:r>
          </w:p>
        </w:tc>
        <w:tc>
          <w:tcPr>
            <w:tcW w:w="4256" w:type="dxa"/>
          </w:tcPr>
          <w:p w:rsidR="00000000" w:rsidRDefault="00767899">
            <w:r>
              <w:t>Дон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7</w:t>
            </w:r>
          </w:p>
        </w:tc>
        <w:tc>
          <w:tcPr>
            <w:tcW w:w="4256" w:type="dxa"/>
          </w:tcPr>
          <w:p w:rsidR="00000000" w:rsidRDefault="00767899">
            <w:r>
              <w:t>Енисей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8</w:t>
            </w:r>
          </w:p>
        </w:tc>
        <w:tc>
          <w:tcPr>
            <w:tcW w:w="4256" w:type="dxa"/>
          </w:tcPr>
          <w:p w:rsidR="00000000" w:rsidRDefault="00767899">
            <w:r>
              <w:t>Северная Двина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9</w:t>
            </w:r>
          </w:p>
        </w:tc>
        <w:tc>
          <w:tcPr>
            <w:tcW w:w="4256" w:type="dxa"/>
          </w:tcPr>
          <w:p w:rsidR="00000000" w:rsidRDefault="00767899">
            <w:r>
              <w:t>Урал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767899">
            <w:pPr>
              <w:jc w:val="center"/>
            </w:pPr>
            <w:r>
              <w:t>10</w:t>
            </w:r>
          </w:p>
        </w:tc>
        <w:tc>
          <w:tcPr>
            <w:tcW w:w="4256" w:type="dxa"/>
          </w:tcPr>
          <w:p w:rsidR="00000000" w:rsidRDefault="00767899">
            <w:r>
              <w:t>Иртыш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1 %</w:t>
            </w:r>
          </w:p>
        </w:tc>
      </w:tr>
    </w:tbl>
    <w:p w:rsidR="00000000" w:rsidRDefault="00767899">
      <w:pPr>
        <w:pStyle w:val="a6"/>
        <w:spacing w:line="312" w:lineRule="auto"/>
        <w:ind w:firstLine="708"/>
        <w:rPr>
          <w:rFonts w:ascii="Arial" w:hAnsi="Arial"/>
        </w:rPr>
      </w:pPr>
    </w:p>
    <w:p w:rsidR="00000000" w:rsidRDefault="00767899">
      <w:pPr>
        <w:pStyle w:val="a6"/>
        <w:spacing w:line="312" w:lineRule="auto"/>
        <w:ind w:firstLine="708"/>
        <w:rPr>
          <w:rFonts w:ascii="Arial" w:hAnsi="Arial"/>
        </w:rPr>
      </w:pPr>
      <w:r>
        <w:rPr>
          <w:rFonts w:ascii="Arial" w:hAnsi="Arial"/>
        </w:rPr>
        <w:t>На более мелких реках</w:t>
      </w:r>
      <w:r>
        <w:rPr>
          <w:rFonts w:ascii="Arial" w:hAnsi="Arial"/>
        </w:rPr>
        <w:t>, озерах, а также на водохранилищах отмечено 11 % всех случаев ВЗ.</w:t>
      </w:r>
    </w:p>
    <w:p w:rsidR="00000000" w:rsidRDefault="00767899">
      <w:pPr>
        <w:spacing w:line="360" w:lineRule="auto"/>
        <w:ind w:firstLine="708"/>
        <w:jc w:val="both"/>
      </w:pPr>
    </w:p>
    <w:p w:rsidR="00000000" w:rsidRDefault="00767899">
      <w:pPr>
        <w:pStyle w:val="a6"/>
        <w:ind w:firstLine="0"/>
        <w:rPr>
          <w:rFonts w:ascii="Arial" w:hAnsi="Arial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</w:rPr>
        <w:t>Распределение случаев ВЗ по ингредиентам приведено в таблице 2:</w:t>
      </w:r>
    </w:p>
    <w:p w:rsidR="00000000" w:rsidRDefault="00767899">
      <w:pPr>
        <w:pStyle w:val="a6"/>
        <w:spacing w:line="312" w:lineRule="auto"/>
        <w:ind w:firstLine="708"/>
        <w:rPr>
          <w:rFonts w:ascii="Arial" w:hAnsi="Arial"/>
        </w:rPr>
      </w:pPr>
    </w:p>
    <w:p w:rsidR="00000000" w:rsidRDefault="00767899">
      <w:pPr>
        <w:spacing w:line="312" w:lineRule="auto"/>
        <w:ind w:left="5760" w:firstLine="720"/>
        <w:jc w:val="both"/>
        <w:outlineLvl w:val="0"/>
      </w:pPr>
      <w:r>
        <w:tab/>
        <w:t>Таблица 2</w:t>
      </w:r>
    </w:p>
    <w:p w:rsidR="00000000" w:rsidRDefault="00767899">
      <w:pPr>
        <w:spacing w:line="312" w:lineRule="auto"/>
        <w:ind w:left="5760" w:firstLine="720"/>
        <w:jc w:val="both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"/>
          <w:tblHeader/>
        </w:trPr>
        <w:tc>
          <w:tcPr>
            <w:tcW w:w="1333" w:type="dxa"/>
            <w:vAlign w:val="center"/>
          </w:tcPr>
          <w:p w:rsidR="00000000" w:rsidRDefault="00767899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973" w:type="dxa"/>
            <w:vAlign w:val="center"/>
          </w:tcPr>
          <w:p w:rsidR="00000000" w:rsidRDefault="00767899">
            <w:pPr>
              <w:jc w:val="center"/>
            </w:pPr>
            <w:r>
              <w:t>Ингредиент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>Количество случаев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1</w:t>
            </w:r>
          </w:p>
        </w:tc>
        <w:tc>
          <w:tcPr>
            <w:tcW w:w="3973" w:type="dxa"/>
          </w:tcPr>
          <w:p w:rsidR="00000000" w:rsidRDefault="00767899">
            <w:r>
              <w:t>Взвешенные вещества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36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2</w:t>
            </w:r>
          </w:p>
        </w:tc>
        <w:tc>
          <w:tcPr>
            <w:tcW w:w="3973" w:type="dxa"/>
          </w:tcPr>
          <w:p w:rsidR="00000000" w:rsidRDefault="00767899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17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3</w:t>
            </w:r>
          </w:p>
        </w:tc>
        <w:tc>
          <w:tcPr>
            <w:tcW w:w="3973" w:type="dxa"/>
          </w:tcPr>
          <w:p w:rsidR="00000000" w:rsidRDefault="00767899">
            <w:r>
              <w:t>Ионы марганца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4</w:t>
            </w:r>
          </w:p>
        </w:tc>
        <w:tc>
          <w:tcPr>
            <w:tcW w:w="3973" w:type="dxa"/>
          </w:tcPr>
          <w:p w:rsidR="00000000" w:rsidRDefault="00767899">
            <w:r>
              <w:t>Азот аммонийный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5</w:t>
            </w:r>
          </w:p>
        </w:tc>
        <w:tc>
          <w:tcPr>
            <w:tcW w:w="3973" w:type="dxa"/>
          </w:tcPr>
          <w:p w:rsidR="00000000" w:rsidRDefault="00767899">
            <w:r>
              <w:t>БПК</w:t>
            </w:r>
            <w:r>
              <w:rPr>
                <w:vertAlign w:val="subscript"/>
              </w:rPr>
              <w:t>5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6</w:t>
            </w:r>
          </w:p>
        </w:tc>
        <w:tc>
          <w:tcPr>
            <w:tcW w:w="3973" w:type="dxa"/>
          </w:tcPr>
          <w:p w:rsidR="00000000" w:rsidRDefault="00767899">
            <w:r>
              <w:t>Ионы цинка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7</w:t>
            </w:r>
          </w:p>
        </w:tc>
        <w:tc>
          <w:tcPr>
            <w:tcW w:w="3973" w:type="dxa"/>
          </w:tcPr>
          <w:p w:rsidR="00000000" w:rsidRDefault="00767899">
            <w:r>
              <w:t>Нефтепродукты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8</w:t>
            </w:r>
          </w:p>
        </w:tc>
        <w:tc>
          <w:tcPr>
            <w:tcW w:w="3973" w:type="dxa"/>
          </w:tcPr>
          <w:p w:rsidR="00000000" w:rsidRDefault="00767899">
            <w:r>
              <w:t>Ионы никеля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9</w:t>
            </w:r>
          </w:p>
        </w:tc>
        <w:tc>
          <w:tcPr>
            <w:tcW w:w="3973" w:type="dxa"/>
          </w:tcPr>
          <w:p w:rsidR="00000000" w:rsidRDefault="00767899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Ионы меди 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10</w:t>
            </w:r>
          </w:p>
        </w:tc>
        <w:tc>
          <w:tcPr>
            <w:tcW w:w="3973" w:type="dxa"/>
          </w:tcPr>
          <w:p w:rsidR="00000000" w:rsidRDefault="00767899">
            <w:r>
              <w:t>Сероводород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11</w:t>
            </w:r>
          </w:p>
        </w:tc>
        <w:tc>
          <w:tcPr>
            <w:tcW w:w="3973" w:type="dxa"/>
          </w:tcPr>
          <w:p w:rsidR="00000000" w:rsidRDefault="00767899">
            <w:r>
              <w:t>ХПК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12</w:t>
            </w:r>
          </w:p>
        </w:tc>
        <w:tc>
          <w:tcPr>
            <w:tcW w:w="3973" w:type="dxa"/>
          </w:tcPr>
          <w:p w:rsidR="00000000" w:rsidRDefault="00767899">
            <w:r>
              <w:t>Ионы ртути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13</w:t>
            </w:r>
          </w:p>
        </w:tc>
        <w:tc>
          <w:tcPr>
            <w:tcW w:w="3973" w:type="dxa"/>
          </w:tcPr>
          <w:p w:rsidR="00000000" w:rsidRDefault="00767899">
            <w:r>
              <w:t>Фосфаты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14</w:t>
            </w:r>
          </w:p>
        </w:tc>
        <w:tc>
          <w:tcPr>
            <w:tcW w:w="3973" w:type="dxa"/>
          </w:tcPr>
          <w:p w:rsidR="00000000" w:rsidRDefault="00767899">
            <w:r>
              <w:t>Ионы свинца</w:t>
            </w:r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767899">
            <w:pPr>
              <w:jc w:val="center"/>
            </w:pPr>
            <w:r>
              <w:t>15</w:t>
            </w:r>
          </w:p>
        </w:tc>
        <w:tc>
          <w:tcPr>
            <w:tcW w:w="3973" w:type="dxa"/>
          </w:tcPr>
          <w:p w:rsidR="00000000" w:rsidRDefault="00767899">
            <w:proofErr w:type="spellStart"/>
            <w:r>
              <w:t>Лигносульфонаты</w:t>
            </w:r>
            <w:proofErr w:type="spellEnd"/>
          </w:p>
        </w:tc>
        <w:tc>
          <w:tcPr>
            <w:tcW w:w="3256" w:type="dxa"/>
            <w:vAlign w:val="center"/>
          </w:tcPr>
          <w:p w:rsidR="00000000" w:rsidRDefault="00767899">
            <w:pPr>
              <w:jc w:val="center"/>
            </w:pPr>
            <w:r>
              <w:t xml:space="preserve"> 1 </w:t>
            </w:r>
          </w:p>
        </w:tc>
      </w:tr>
    </w:tbl>
    <w:p w:rsidR="00000000" w:rsidRDefault="00767899">
      <w:pPr>
        <w:pStyle w:val="a6"/>
        <w:rPr>
          <w:rFonts w:ascii="Arial" w:hAnsi="Arial"/>
          <w:b/>
        </w:rPr>
      </w:pPr>
    </w:p>
    <w:p w:rsidR="00000000" w:rsidRDefault="00767899">
      <w:pPr>
        <w:pStyle w:val="a6"/>
        <w:rPr>
          <w:rFonts w:ascii="Arial" w:hAnsi="Arial"/>
          <w:b/>
        </w:rPr>
      </w:pPr>
    </w:p>
    <w:p w:rsidR="00000000" w:rsidRDefault="00767899">
      <w:pPr>
        <w:pStyle w:val="a6"/>
        <w:rPr>
          <w:rFonts w:ascii="Arial" w:hAnsi="Arial"/>
          <w:b/>
        </w:rPr>
      </w:pPr>
    </w:p>
    <w:p w:rsidR="00000000" w:rsidRDefault="00767899">
      <w:pPr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</w:rPr>
        <w:t xml:space="preserve">Город </w:t>
      </w:r>
      <w:proofErr w:type="spellStart"/>
      <w:r>
        <w:rPr>
          <w:b/>
        </w:rPr>
        <w:t>Москва****</w:t>
      </w:r>
      <w:proofErr w:type="spellEnd"/>
      <w:r>
        <w:rPr>
          <w:b/>
        </w:rPr>
        <w:t xml:space="preserve">. </w:t>
      </w:r>
    </w:p>
    <w:p w:rsidR="00000000" w:rsidRDefault="00767899">
      <w:pPr>
        <w:spacing w:line="360" w:lineRule="auto"/>
        <w:ind w:firstLine="708"/>
        <w:jc w:val="both"/>
      </w:pPr>
      <w:r>
        <w:t>В ноябре, по</w:t>
      </w:r>
      <w:r>
        <w:t xml:space="preserve"> данным стационарной сети наблюдений, в атмосферном воздухе города наблюдались повышенные концентрации фенола, диоксида азота, оксида углерода, аммиака и сероводорода (приложение 3).</w:t>
      </w:r>
      <w:r>
        <w:rPr>
          <w:i/>
        </w:rPr>
        <w:t xml:space="preserve"> </w:t>
      </w:r>
    </w:p>
    <w:p w:rsidR="00000000" w:rsidRDefault="00767899">
      <w:pPr>
        <w:spacing w:line="360" w:lineRule="auto"/>
        <w:ind w:firstLine="708"/>
        <w:jc w:val="both"/>
      </w:pPr>
      <w:r>
        <w:t>Высокий уровень загрязнения атмосферного воздуха фенолом отмечался в Вос</w:t>
      </w:r>
      <w:r>
        <w:t xml:space="preserve">точном административном округе (ВАО) </w:t>
      </w:r>
      <w:proofErr w:type="spellStart"/>
      <w:r>
        <w:t>г.Москвы</w:t>
      </w:r>
      <w:proofErr w:type="spellEnd"/>
      <w:r>
        <w:t xml:space="preserve"> в районе "</w:t>
      </w:r>
      <w:proofErr w:type="spellStart"/>
      <w:r>
        <w:t>Богородское</w:t>
      </w:r>
      <w:proofErr w:type="spellEnd"/>
      <w:r>
        <w:t xml:space="preserve">" (вблизи </w:t>
      </w:r>
      <w:proofErr w:type="spellStart"/>
      <w:r>
        <w:t>промзоны</w:t>
      </w:r>
      <w:proofErr w:type="spellEnd"/>
      <w:r>
        <w:t xml:space="preserve"> "</w:t>
      </w:r>
      <w:proofErr w:type="spellStart"/>
      <w:r>
        <w:t>Калошино</w:t>
      </w:r>
      <w:proofErr w:type="spellEnd"/>
      <w:r>
        <w:t xml:space="preserve">") и  определялся НП=26%, СИ=2. </w:t>
      </w:r>
    </w:p>
    <w:p w:rsidR="00000000" w:rsidRDefault="00767899">
      <w:pPr>
        <w:spacing w:line="360" w:lineRule="auto"/>
        <w:ind w:firstLine="708"/>
        <w:jc w:val="both"/>
      </w:pPr>
      <w:r>
        <w:t xml:space="preserve">В Южном административном округе (ЮАО) </w:t>
      </w:r>
      <w:proofErr w:type="spellStart"/>
      <w:r>
        <w:t>г.Москвы</w:t>
      </w:r>
      <w:proofErr w:type="spellEnd"/>
      <w:r>
        <w:t xml:space="preserve"> в районе "Нагорный" (</w:t>
      </w:r>
      <w:proofErr w:type="spellStart"/>
      <w:r>
        <w:t>промзоны</w:t>
      </w:r>
      <w:proofErr w:type="spellEnd"/>
      <w:r>
        <w:t xml:space="preserve"> "Верхние Котлы", "</w:t>
      </w:r>
      <w:proofErr w:type="spellStart"/>
      <w:r>
        <w:t>Нагатино</w:t>
      </w:r>
      <w:proofErr w:type="spellEnd"/>
      <w:r>
        <w:t>", "ЗИЛ") был зарегистрир</w:t>
      </w:r>
      <w:r>
        <w:t>ован повышенный уровень загрязнения воздуха фенолом и определялся НП=15%, СИ=2. В воздухе этого района также было зарегистрировано повышенное содержание диоксида азота, НП=3%, СИ=2.</w:t>
      </w:r>
    </w:p>
    <w:p w:rsidR="00000000" w:rsidRDefault="00767899">
      <w:pPr>
        <w:spacing w:line="360" w:lineRule="auto"/>
        <w:ind w:firstLine="708"/>
        <w:jc w:val="both"/>
      </w:pPr>
      <w:r>
        <w:t>В других районах ЮАО был зарегистрирован повышенный уровень загрязнения во</w:t>
      </w:r>
      <w:r>
        <w:t>здуха оксидом углерода и аммиаком (район "</w:t>
      </w:r>
      <w:proofErr w:type="spellStart"/>
      <w:r>
        <w:t>Зябликово</w:t>
      </w:r>
      <w:proofErr w:type="spellEnd"/>
      <w:r>
        <w:t>"), диоксидом азота и сероводородом (район "</w:t>
      </w:r>
      <w:proofErr w:type="spellStart"/>
      <w:r>
        <w:t>Братеево</w:t>
      </w:r>
      <w:proofErr w:type="spellEnd"/>
      <w:r>
        <w:t>"), НП=1%- 7%, СИ=1-2.</w:t>
      </w:r>
    </w:p>
    <w:p w:rsidR="00000000" w:rsidRDefault="00767899">
      <w:pPr>
        <w:spacing w:line="360" w:lineRule="auto"/>
        <w:ind w:firstLine="708"/>
        <w:jc w:val="both"/>
      </w:pPr>
    </w:p>
    <w:p w:rsidR="00000000" w:rsidRDefault="00767899">
      <w:pPr>
        <w:jc w:val="both"/>
      </w:pPr>
      <w:r>
        <w:t>__________________________</w:t>
      </w:r>
    </w:p>
    <w:p w:rsidR="00000000" w:rsidRDefault="00767899">
      <w:pPr>
        <w:jc w:val="both"/>
        <w:rPr>
          <w:sz w:val="20"/>
        </w:rPr>
      </w:pPr>
      <w:r>
        <w:rPr>
          <w:sz w:val="20"/>
        </w:rPr>
        <w:t>**** - Степень загрязнения атмосферного воздуха оценивается  при сравнении  концентраций примесей (в м</w:t>
      </w:r>
      <w:r>
        <w:rPr>
          <w:sz w:val="20"/>
        </w:rPr>
        <w:t>г/м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, </w:t>
      </w:r>
      <w:proofErr w:type="spellStart"/>
      <w:r>
        <w:rPr>
          <w:sz w:val="20"/>
        </w:rPr>
        <w:t>мкг</w:t>
      </w:r>
      <w:proofErr w:type="spellEnd"/>
      <w:r>
        <w:rPr>
          <w:sz w:val="20"/>
        </w:rPr>
        <w:t>/м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sz w:val="20"/>
        </w:rPr>
        <w:t>Минздравсоцразвития</w:t>
      </w:r>
      <w:proofErr w:type="spellEnd"/>
      <w:r>
        <w:rPr>
          <w:sz w:val="20"/>
        </w:rPr>
        <w:t xml:space="preserve"> России.</w:t>
      </w:r>
    </w:p>
    <w:p w:rsidR="00000000" w:rsidRDefault="00767899">
      <w:pPr>
        <w:pStyle w:val="a6"/>
        <w:ind w:firstLine="708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00000" w:rsidRDefault="00767899">
      <w:pPr>
        <w:ind w:left="708"/>
        <w:jc w:val="both"/>
        <w:rPr>
          <w:sz w:val="20"/>
        </w:rPr>
      </w:pPr>
      <w:r>
        <w:rPr>
          <w:sz w:val="20"/>
        </w:rPr>
        <w:t>- стандартный индекс СИ – наибольша</w:t>
      </w:r>
      <w:r>
        <w:rPr>
          <w:sz w:val="20"/>
        </w:rPr>
        <w:t xml:space="preserve">я, измеренная за короткий период времени, концентрация примеси, деленная на ПДК </w:t>
      </w:r>
      <w:r>
        <w:rPr>
          <w:sz w:val="20"/>
          <w:vertAlign w:val="subscript"/>
        </w:rPr>
        <w:t>м.р</w:t>
      </w:r>
      <w:r>
        <w:rPr>
          <w:sz w:val="20"/>
        </w:rPr>
        <w:t>.;</w:t>
      </w:r>
    </w:p>
    <w:p w:rsidR="00000000" w:rsidRDefault="00767899">
      <w:pPr>
        <w:ind w:firstLine="708"/>
        <w:jc w:val="both"/>
        <w:rPr>
          <w:sz w:val="20"/>
        </w:rPr>
      </w:pPr>
      <w:r>
        <w:rPr>
          <w:sz w:val="20"/>
        </w:rPr>
        <w:t xml:space="preserve">- наибольшая повторяемость превышения ПДК </w:t>
      </w:r>
      <w:r>
        <w:rPr>
          <w:sz w:val="20"/>
          <w:vertAlign w:val="subscript"/>
        </w:rPr>
        <w:t>м.р.</w:t>
      </w:r>
      <w:r>
        <w:rPr>
          <w:sz w:val="20"/>
        </w:rPr>
        <w:t xml:space="preserve"> – НП, %.</w:t>
      </w:r>
    </w:p>
    <w:p w:rsidR="00000000" w:rsidRDefault="00767899">
      <w:pPr>
        <w:ind w:firstLine="708"/>
        <w:jc w:val="both"/>
        <w:rPr>
          <w:color w:val="FF0000"/>
          <w:sz w:val="20"/>
        </w:rPr>
      </w:pPr>
      <w:r>
        <w:rPr>
          <w:sz w:val="20"/>
        </w:rPr>
        <w:t>Уровень загрязнения воздуха  оценивается по 4 градациям значений СИ и НП:</w:t>
      </w:r>
    </w:p>
    <w:p w:rsidR="00000000" w:rsidRDefault="00767899">
      <w:pPr>
        <w:ind w:firstLine="708"/>
        <w:jc w:val="both"/>
        <w:rPr>
          <w:sz w:val="20"/>
        </w:rPr>
      </w:pPr>
      <w:r>
        <w:rPr>
          <w:sz w:val="20"/>
        </w:rPr>
        <w:t>- низкий при СИ =  0-1 , НП = 0%;</w:t>
      </w:r>
    </w:p>
    <w:p w:rsidR="00000000" w:rsidRDefault="00767899">
      <w:pPr>
        <w:ind w:firstLine="708"/>
        <w:jc w:val="both"/>
        <w:rPr>
          <w:sz w:val="20"/>
        </w:rPr>
      </w:pPr>
      <w:r>
        <w:rPr>
          <w:sz w:val="20"/>
        </w:rPr>
        <w:t>- повы</w:t>
      </w:r>
      <w:r>
        <w:rPr>
          <w:sz w:val="20"/>
        </w:rPr>
        <w:t>шенный при СИ =2-4, НП = 1-19%;</w:t>
      </w:r>
    </w:p>
    <w:p w:rsidR="00000000" w:rsidRDefault="00767899">
      <w:pPr>
        <w:ind w:firstLine="708"/>
        <w:jc w:val="both"/>
        <w:rPr>
          <w:sz w:val="20"/>
        </w:rPr>
      </w:pPr>
      <w:r>
        <w:rPr>
          <w:sz w:val="20"/>
        </w:rPr>
        <w:t>- высокий при СИ=5-10; НП=20-49%;</w:t>
      </w:r>
    </w:p>
    <w:p w:rsidR="00000000" w:rsidRDefault="00767899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очень высокий при СИ &gt;10; НП ≥50%.</w:t>
      </w:r>
    </w:p>
    <w:p w:rsidR="00000000" w:rsidRDefault="00767899">
      <w:pPr>
        <w:pStyle w:val="30"/>
      </w:pPr>
      <w: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767899">
      <w:pPr>
        <w:pStyle w:val="30"/>
      </w:pPr>
    </w:p>
    <w:p w:rsidR="00000000" w:rsidRDefault="00767899">
      <w:pPr>
        <w:pStyle w:val="30"/>
        <w:spacing w:line="360" w:lineRule="auto"/>
        <w:rPr>
          <w:sz w:val="24"/>
        </w:rPr>
      </w:pPr>
      <w:r>
        <w:rPr>
          <w:sz w:val="24"/>
        </w:rPr>
        <w:t>В других административных</w:t>
      </w:r>
      <w:r>
        <w:rPr>
          <w:sz w:val="24"/>
        </w:rPr>
        <w:t xml:space="preserve"> округах уровень загрязнения воздуха также  оценивался как повышенный и определялся значениями НП от 1% до 5% и СИ от 1 до 3 следующих загрязняющих веществ:</w:t>
      </w:r>
    </w:p>
    <w:p w:rsidR="00000000" w:rsidRDefault="00767899">
      <w:pPr>
        <w:pStyle w:val="30"/>
        <w:spacing w:line="360" w:lineRule="auto"/>
        <w:rPr>
          <w:sz w:val="24"/>
        </w:rPr>
      </w:pPr>
      <w:r>
        <w:rPr>
          <w:sz w:val="24"/>
        </w:rPr>
        <w:t>в САО (район "</w:t>
      </w:r>
      <w:proofErr w:type="spellStart"/>
      <w:r>
        <w:rPr>
          <w:sz w:val="24"/>
        </w:rPr>
        <w:t>Савеловский</w:t>
      </w:r>
      <w:proofErr w:type="spellEnd"/>
      <w:r>
        <w:rPr>
          <w:sz w:val="24"/>
        </w:rPr>
        <w:t>") - оксида углерода;</w:t>
      </w:r>
    </w:p>
    <w:p w:rsidR="00000000" w:rsidRDefault="00767899">
      <w:pPr>
        <w:pStyle w:val="30"/>
        <w:spacing w:line="360" w:lineRule="auto"/>
        <w:rPr>
          <w:sz w:val="24"/>
        </w:rPr>
      </w:pPr>
      <w:r>
        <w:rPr>
          <w:sz w:val="24"/>
        </w:rPr>
        <w:t>в СВАО (Всероссийский выставочный центр /ВВЦ/) – фен</w:t>
      </w:r>
      <w:r>
        <w:rPr>
          <w:sz w:val="24"/>
        </w:rPr>
        <w:t>ола;</w:t>
      </w:r>
    </w:p>
    <w:p w:rsidR="00000000" w:rsidRDefault="00767899">
      <w:pPr>
        <w:pStyle w:val="30"/>
        <w:spacing w:line="360" w:lineRule="auto"/>
        <w:rPr>
          <w:sz w:val="24"/>
        </w:rPr>
      </w:pPr>
      <w:r>
        <w:rPr>
          <w:sz w:val="24"/>
        </w:rPr>
        <w:t>в ЮВАО (район "Печатники") -  диоксида азота;</w:t>
      </w:r>
    </w:p>
    <w:p w:rsidR="00000000" w:rsidRDefault="00767899">
      <w:pPr>
        <w:pStyle w:val="30"/>
        <w:spacing w:line="360" w:lineRule="auto"/>
        <w:rPr>
          <w:sz w:val="24"/>
        </w:rPr>
      </w:pPr>
      <w:r>
        <w:rPr>
          <w:sz w:val="24"/>
        </w:rPr>
        <w:t>в ЦАО (Садовое кольцо) – фенола.</w:t>
      </w:r>
    </w:p>
    <w:p w:rsidR="00000000" w:rsidRDefault="00767899">
      <w:pPr>
        <w:spacing w:line="360" w:lineRule="auto"/>
        <w:ind w:right="-71" w:firstLine="708"/>
        <w:jc w:val="both"/>
      </w:pPr>
      <w:r>
        <w:t>В ЗАО и СЗАО качество атмосферного воздуха характеризовалось низким уровнем загрязнения.</w:t>
      </w:r>
    </w:p>
    <w:p w:rsidR="00000000" w:rsidRDefault="00767899">
      <w:pPr>
        <w:spacing w:line="360" w:lineRule="auto"/>
        <w:ind w:firstLine="709"/>
        <w:jc w:val="both"/>
      </w:pPr>
      <w:r>
        <w:rPr>
          <w:b/>
        </w:rPr>
        <w:t>5. Радиационная обстановка</w:t>
      </w:r>
      <w:r>
        <w:t xml:space="preserve"> на территории Российской Федерации в целом была стабильн</w:t>
      </w:r>
      <w:r>
        <w:t>ой и находилась в пределах радиационного фона. Экстремально высоких уровней радиоактивного загрязнения на территории России не наблюдалось.</w:t>
      </w:r>
    </w:p>
    <w:p w:rsidR="00000000" w:rsidRDefault="00767899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наблюдался в двух случаях в населенном пункте Диксон Кра</w:t>
      </w:r>
      <w:r>
        <w:rPr>
          <w:rFonts w:ascii="Arial" w:hAnsi="Arial"/>
        </w:rPr>
        <w:t xml:space="preserve">сноярского края 18-19 и 25-26 ноября (превышение фона составляло 5 и 6 раз соответственно), а также в семи случаях в городе </w:t>
      </w:r>
      <w:proofErr w:type="spellStart"/>
      <w:r>
        <w:rPr>
          <w:rFonts w:ascii="Arial" w:hAnsi="Arial"/>
        </w:rPr>
        <w:t>Кызыле</w:t>
      </w:r>
      <w:proofErr w:type="spellEnd"/>
      <w:r>
        <w:rPr>
          <w:rFonts w:ascii="Arial" w:hAnsi="Arial"/>
        </w:rPr>
        <w:t xml:space="preserve"> Республики </w:t>
      </w:r>
      <w:proofErr w:type="spellStart"/>
      <w:r>
        <w:rPr>
          <w:rFonts w:ascii="Arial" w:hAnsi="Arial"/>
        </w:rPr>
        <w:t>Тывы</w:t>
      </w:r>
      <w:proofErr w:type="spellEnd"/>
      <w:r>
        <w:rPr>
          <w:rFonts w:ascii="Arial" w:hAnsi="Arial"/>
        </w:rPr>
        <w:t>: с 21 по 25 ноября (превышение фона от 6 до 8 раз), 28-29 ноября (превышение фона в 19 раз) и 29-30 ноября (п</w:t>
      </w:r>
      <w:r>
        <w:rPr>
          <w:rFonts w:ascii="Arial" w:hAnsi="Arial"/>
        </w:rPr>
        <w:t>ревышение фона в 5 раз). Высокий уровень плотности радиоактивных выпадений из воздуха в ноябре не отмечен.</w:t>
      </w:r>
    </w:p>
    <w:p w:rsidR="00000000" w:rsidRDefault="00767899">
      <w:pPr>
        <w:spacing w:line="360" w:lineRule="auto"/>
        <w:ind w:firstLine="709"/>
        <w:jc w:val="both"/>
      </w:pPr>
      <w: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</w:t>
      </w:r>
      <w:r>
        <w:t xml:space="preserve"> 1-5 Кюри/км</w:t>
      </w:r>
      <w:r>
        <w:rPr>
          <w:vertAlign w:val="superscript"/>
        </w:rPr>
        <w:t xml:space="preserve">2 </w:t>
      </w:r>
      <w:r>
        <w:t xml:space="preserve"> значения мощности экспозиционной дозы гамма-излучения (МЭД) находились в пределах от 14 до 17 </w:t>
      </w:r>
      <w:proofErr w:type="spellStart"/>
      <w:r>
        <w:t>мкР</w:t>
      </w:r>
      <w:proofErr w:type="spellEnd"/>
      <w:r>
        <w:t>/ч, с плотностью загрязнения 5-15 Кюри/км</w:t>
      </w:r>
      <w:r>
        <w:rPr>
          <w:vertAlign w:val="superscript"/>
        </w:rPr>
        <w:t>2</w:t>
      </w:r>
      <w:r>
        <w:t xml:space="preserve"> - от 16 до 30 </w:t>
      </w:r>
      <w:proofErr w:type="spellStart"/>
      <w:r>
        <w:t>мкР</w:t>
      </w:r>
      <w:proofErr w:type="spellEnd"/>
      <w:r>
        <w:t>/ч и с плотностью загрязнения 15-40 Кюри/км</w:t>
      </w:r>
      <w:r>
        <w:rPr>
          <w:vertAlign w:val="superscript"/>
        </w:rPr>
        <w:t xml:space="preserve">2 </w:t>
      </w:r>
      <w:r>
        <w:t xml:space="preserve"> - от 42 до 46 </w:t>
      </w:r>
      <w:proofErr w:type="spellStart"/>
      <w:r>
        <w:t>мкР</w:t>
      </w:r>
      <w:proofErr w:type="spellEnd"/>
      <w:r>
        <w:t>/ч.</w:t>
      </w:r>
    </w:p>
    <w:p w:rsidR="00000000" w:rsidRDefault="00767899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>В 100-километровы</w:t>
      </w:r>
      <w:r>
        <w:rPr>
          <w:rFonts w:ascii="Arial" w:hAnsi="Arial"/>
        </w:rPr>
        <w:t xml:space="preserve">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5–21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000000" w:rsidRDefault="00767899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</w:t>
      </w:r>
      <w:r>
        <w:rPr>
          <w:rFonts w:ascii="Arial" w:hAnsi="Arial"/>
        </w:rPr>
        <w:t>ены в приложении 4.</w:t>
      </w:r>
    </w:p>
    <w:p w:rsidR="00000000" w:rsidRDefault="00767899">
      <w:pPr>
        <w:spacing w:line="360" w:lineRule="auto"/>
        <w:ind w:firstLine="708"/>
      </w:pPr>
      <w:r>
        <w:t>Направляется в порядке информации.</w:t>
      </w:r>
    </w:p>
    <w:p w:rsidR="00000000" w:rsidRDefault="00767899">
      <w:pPr>
        <w:outlineLvl w:val="0"/>
      </w:pPr>
    </w:p>
    <w:p w:rsidR="00000000" w:rsidRDefault="00767899">
      <w:pPr>
        <w:outlineLvl w:val="0"/>
      </w:pPr>
    </w:p>
    <w:p w:rsidR="00000000" w:rsidRDefault="00767899">
      <w:pPr>
        <w:outlineLvl w:val="0"/>
      </w:pPr>
    </w:p>
    <w:p w:rsidR="00000000" w:rsidRDefault="00767899">
      <w:pPr>
        <w:outlineLvl w:val="0"/>
        <w:rPr>
          <w:b/>
        </w:rPr>
      </w:pPr>
      <w:r>
        <w:t>Руководитель Росгидромета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А.И. </w:t>
      </w:r>
      <w:proofErr w:type="spellStart"/>
      <w:r>
        <w:t>Бедрицкий</w:t>
      </w:r>
      <w:proofErr w:type="spellEnd"/>
    </w:p>
    <w:p w:rsidR="00000000" w:rsidRDefault="00767899">
      <w:pPr>
        <w:pStyle w:val="1"/>
        <w:rPr>
          <w:b/>
        </w:rPr>
      </w:pPr>
      <w:r>
        <w:rPr>
          <w:b/>
        </w:rPr>
        <w:t>Приложение 1</w:t>
      </w:r>
    </w:p>
    <w:p w:rsidR="00000000" w:rsidRDefault="00767899"/>
    <w:p w:rsidR="00000000" w:rsidRDefault="00767899">
      <w:pPr>
        <w:pStyle w:val="a5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экстремально высокого загрязнения поверхностных вод суши</w:t>
      </w:r>
      <w:r>
        <w:rPr>
          <w:rFonts w:ascii="Arial" w:hAnsi="Arial"/>
        </w:rPr>
        <w:br/>
        <w:t>в ноябре 2008 г.</w:t>
      </w:r>
    </w:p>
    <w:p w:rsidR="00000000" w:rsidRDefault="00767899">
      <w:pPr>
        <w:pStyle w:val="a5"/>
        <w:spacing w:line="360" w:lineRule="auto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2229"/>
        <w:gridCol w:w="2230"/>
        <w:gridCol w:w="2534"/>
        <w:gridCol w:w="16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"/>
          <w:tblHeader/>
        </w:trPr>
        <w:tc>
          <w:tcPr>
            <w:tcW w:w="847" w:type="dxa"/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№ </w:t>
            </w:r>
            <w:proofErr w:type="spellStart"/>
            <w:r>
              <w:rPr>
                <w:b/>
                <w:sz w:val="22"/>
              </w:rPr>
              <w:t>п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п</w:t>
            </w:r>
            <w:proofErr w:type="spellEnd"/>
          </w:p>
        </w:tc>
        <w:tc>
          <w:tcPr>
            <w:tcW w:w="2229" w:type="dxa"/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Река, пункт</w:t>
            </w:r>
          </w:p>
        </w:tc>
        <w:tc>
          <w:tcPr>
            <w:tcW w:w="2230" w:type="dxa"/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Регион</w:t>
            </w:r>
          </w:p>
        </w:tc>
        <w:tc>
          <w:tcPr>
            <w:tcW w:w="2534" w:type="dxa"/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Ингредиент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Концентра</w:t>
            </w:r>
            <w:r>
              <w:rPr>
                <w:b/>
                <w:sz w:val="22"/>
              </w:rPr>
              <w:t>-ция</w:t>
            </w:r>
            <w:proofErr w:type="spellEnd"/>
            <w:r>
              <w:rPr>
                <w:b/>
                <w:sz w:val="22"/>
              </w:rPr>
              <w:t xml:space="preserve"> в ПДК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9" w:type="dxa"/>
            <w:gridSpan w:val="5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1 класса опасности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10"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Чапаевка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Чапаевск</w:t>
            </w:r>
            <w:proofErr w:type="spellEnd"/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Самарская область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Гексахлорциклогексан</w:t>
            </w:r>
            <w:proofErr w:type="spellEnd"/>
            <w:r>
              <w:rPr>
                <w:sz w:val="22"/>
              </w:rPr>
              <w:t xml:space="preserve"> (ГХЦГ), 6 случаев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5-10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9" w:type="dxa"/>
            <w:gridSpan w:val="5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9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Айва, </w:t>
            </w:r>
            <w:proofErr w:type="spellStart"/>
            <w:r>
              <w:rPr>
                <w:sz w:val="22"/>
              </w:rPr>
              <w:t>г.Красноуральск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534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Кневичанка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г. Артём</w:t>
            </w:r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0,0006*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Колос-Йоки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п. Никель</w:t>
            </w:r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29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Нюдуай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г. Мончегорск</w:t>
            </w:r>
          </w:p>
        </w:tc>
        <w:tc>
          <w:tcPr>
            <w:tcW w:w="2230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Охинка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Оха</w:t>
            </w:r>
            <w:proofErr w:type="spellEnd"/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Сахалинская область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Печегда</w:t>
            </w:r>
            <w:proofErr w:type="spellEnd"/>
            <w:r>
              <w:rPr>
                <w:sz w:val="22"/>
              </w:rPr>
              <w:t>,</w:t>
            </w:r>
          </w:p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по</w:t>
            </w:r>
            <w:r>
              <w:rPr>
                <w:sz w:val="22"/>
              </w:rPr>
              <w:t xml:space="preserve">с. </w:t>
            </w:r>
            <w:proofErr w:type="spellStart"/>
            <w:r>
              <w:rPr>
                <w:sz w:val="22"/>
              </w:rPr>
              <w:t>Константиново</w:t>
            </w:r>
            <w:proofErr w:type="spellEnd"/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Ярославская область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Более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9" w:type="dxa"/>
            <w:gridSpan w:val="5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9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Айва, </w:t>
            </w:r>
            <w:proofErr w:type="spellStart"/>
            <w:r>
              <w:rPr>
                <w:sz w:val="22"/>
              </w:rPr>
              <w:t>г.Красноуральск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534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 в районе автодорожного моста  </w:t>
            </w:r>
            <w:proofErr w:type="spellStart"/>
            <w:r>
              <w:rPr>
                <w:sz w:val="22"/>
              </w:rPr>
              <w:t>Чусовой-Губаха</w:t>
            </w:r>
            <w:proofErr w:type="spellEnd"/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Вишера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Красновишерск</w:t>
            </w:r>
            <w:proofErr w:type="spellEnd"/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р. Дачная, устье</w:t>
            </w:r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1,38**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Косьва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Губаха</w:t>
            </w:r>
            <w:proofErr w:type="spellEnd"/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Косьва</w:t>
            </w:r>
            <w:proofErr w:type="spellEnd"/>
            <w:r>
              <w:rPr>
                <w:sz w:val="22"/>
              </w:rPr>
              <w:t>, д. Кунья</w:t>
            </w:r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0"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Малая </w:t>
            </w:r>
            <w:proofErr w:type="spellStart"/>
            <w:r>
              <w:rPr>
                <w:sz w:val="22"/>
              </w:rPr>
              <w:t>Кушва</w:t>
            </w:r>
            <w:proofErr w:type="spellEnd"/>
            <w:r>
              <w:rPr>
                <w:sz w:val="22"/>
              </w:rPr>
              <w:t>,</w:t>
            </w:r>
          </w:p>
          <w:p w:rsidR="00000000" w:rsidRDefault="0076789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г.Нижний</w:t>
            </w:r>
            <w:proofErr w:type="spellEnd"/>
            <w:r>
              <w:rPr>
                <w:sz w:val="22"/>
              </w:rPr>
              <w:t xml:space="preserve"> Тагил</w:t>
            </w:r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марганца,</w:t>
            </w:r>
          </w:p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3 случая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64-93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29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Пышма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Талица</w:t>
            </w:r>
            <w:proofErr w:type="spellEnd"/>
          </w:p>
        </w:tc>
        <w:tc>
          <w:tcPr>
            <w:tcW w:w="2230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29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р. Северная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>,</w:t>
            </w:r>
          </w:p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 п. </w:t>
            </w:r>
            <w:proofErr w:type="spellStart"/>
            <w:r>
              <w:rPr>
                <w:sz w:val="22"/>
              </w:rPr>
              <w:t>Всеволодо-Вильва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29" w:type="dxa"/>
            <w:vMerge w:val="restart"/>
          </w:tcPr>
          <w:p w:rsidR="00000000" w:rsidRDefault="0076789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р.Кизел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г</w:t>
            </w:r>
            <w:r>
              <w:rPr>
                <w:sz w:val="22"/>
              </w:rPr>
              <w:t>.Кизел</w:t>
            </w:r>
            <w:proofErr w:type="spellEnd"/>
            <w:r>
              <w:rPr>
                <w:sz w:val="22"/>
              </w:rPr>
              <w:t xml:space="preserve"> в районе автодорожного моста </w:t>
            </w:r>
            <w:proofErr w:type="spellStart"/>
            <w:r>
              <w:rPr>
                <w:sz w:val="22"/>
              </w:rPr>
              <w:t>Губаха-Александровск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1010</w:t>
            </w:r>
          </w:p>
          <w:p w:rsidR="00000000" w:rsidRDefault="00767899">
            <w:pPr>
              <w:jc w:val="center"/>
              <w:rPr>
                <w:sz w:val="22"/>
              </w:rPr>
            </w:pPr>
          </w:p>
          <w:p w:rsidR="00000000" w:rsidRDefault="00767899">
            <w:pPr>
              <w:jc w:val="center"/>
              <w:rPr>
                <w:sz w:val="22"/>
              </w:rPr>
            </w:pPr>
          </w:p>
          <w:p w:rsidR="00000000" w:rsidRDefault="00767899">
            <w:pPr>
              <w:jc w:val="center"/>
              <w:rPr>
                <w:sz w:val="22"/>
              </w:rPr>
            </w:pPr>
          </w:p>
          <w:p w:rsidR="00000000" w:rsidRDefault="00767899">
            <w:pPr>
              <w:jc w:val="center"/>
              <w:rPr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534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</w:tr>
    </w:tbl>
    <w:p w:rsidR="00000000" w:rsidRDefault="00767899"/>
    <w:p w:rsidR="00000000" w:rsidRDefault="00767899">
      <w:r>
        <w:t>* - концентрация дана в мг/л</w:t>
      </w:r>
    </w:p>
    <w:p w:rsidR="00000000" w:rsidRDefault="00767899"/>
    <w:p w:rsidR="00000000" w:rsidRDefault="00767899">
      <w:pPr>
        <w:pStyle w:val="2"/>
      </w:pPr>
      <w:r>
        <w:t>** - экстремально высокое загрязнение соответствует содержанию в воде растворенного кислорода в концент</w:t>
      </w:r>
      <w:r>
        <w:t>рациях 2 и менее мг/л</w:t>
      </w:r>
    </w:p>
    <w:p w:rsidR="00000000" w:rsidRDefault="00767899"/>
    <w:p w:rsidR="00000000" w:rsidRDefault="00767899"/>
    <w:p w:rsidR="00000000" w:rsidRDefault="00767899">
      <w:pPr>
        <w:widowControl w:val="0"/>
        <w:jc w:val="both"/>
      </w:pPr>
    </w:p>
    <w:p w:rsidR="00000000" w:rsidRDefault="00767899">
      <w:r>
        <w:t xml:space="preserve">Начальник Управления мониторинга </w:t>
      </w:r>
    </w:p>
    <w:p w:rsidR="00000000" w:rsidRDefault="00767899">
      <w:r>
        <w:t xml:space="preserve">загрязнения  окружающей среды, </w:t>
      </w:r>
    </w:p>
    <w:p w:rsidR="00000000" w:rsidRDefault="00767899">
      <w:r>
        <w:t xml:space="preserve">полярных и морских работ </w:t>
      </w:r>
    </w:p>
    <w:p w:rsidR="00000000" w:rsidRDefault="00767899">
      <w:pPr>
        <w:widowControl w:val="0"/>
        <w:jc w:val="both"/>
      </w:pPr>
      <w:r>
        <w:t xml:space="preserve">Росгидромета                                                                         В.В. </w:t>
      </w:r>
      <w:proofErr w:type="spellStart"/>
      <w:r>
        <w:t>Челюканов</w:t>
      </w:r>
      <w:proofErr w:type="spellEnd"/>
    </w:p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>
      <w:pPr>
        <w:pStyle w:val="a5"/>
        <w:ind w:left="6372" w:firstLine="708"/>
        <w:rPr>
          <w:rFonts w:ascii="Arial" w:hAnsi="Arial"/>
        </w:rPr>
      </w:pPr>
      <w:r>
        <w:rPr>
          <w:rFonts w:ascii="Arial" w:hAnsi="Arial"/>
        </w:rPr>
        <w:t>Пр</w:t>
      </w:r>
      <w:r>
        <w:rPr>
          <w:rFonts w:ascii="Arial" w:hAnsi="Arial"/>
        </w:rPr>
        <w:t>иложение 2</w:t>
      </w:r>
    </w:p>
    <w:p w:rsidR="00000000" w:rsidRDefault="00767899">
      <w:pPr>
        <w:pStyle w:val="a5"/>
        <w:ind w:left="6372" w:firstLine="708"/>
        <w:rPr>
          <w:rFonts w:ascii="Arial" w:hAnsi="Arial"/>
        </w:rPr>
      </w:pPr>
    </w:p>
    <w:p w:rsidR="00000000" w:rsidRDefault="00767899">
      <w:pPr>
        <w:pStyle w:val="a5"/>
        <w:ind w:left="6372" w:firstLine="708"/>
        <w:rPr>
          <w:rFonts w:ascii="Arial" w:hAnsi="Arial"/>
        </w:rPr>
      </w:pPr>
    </w:p>
    <w:p w:rsidR="00000000" w:rsidRDefault="00767899">
      <w:pPr>
        <w:pStyle w:val="a5"/>
        <w:ind w:left="6372" w:firstLine="708"/>
        <w:rPr>
          <w:rFonts w:ascii="Arial" w:hAnsi="Arial"/>
        </w:rPr>
      </w:pPr>
    </w:p>
    <w:p w:rsidR="00000000" w:rsidRDefault="00767899">
      <w:pPr>
        <w:pStyle w:val="a5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высокого загрязнения водных объектов</w:t>
      </w:r>
      <w:r>
        <w:rPr>
          <w:rFonts w:ascii="Arial" w:hAnsi="Arial"/>
        </w:rPr>
        <w:br/>
        <w:t>в ноябре 2008 г.</w:t>
      </w:r>
    </w:p>
    <w:p w:rsidR="00000000" w:rsidRDefault="00767899">
      <w:pPr>
        <w:pStyle w:val="a5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231"/>
        <w:gridCol w:w="2291"/>
        <w:gridCol w:w="1139"/>
        <w:gridCol w:w="1060"/>
        <w:gridCol w:w="1141"/>
        <w:gridCol w:w="11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№ </w:t>
            </w:r>
            <w:proofErr w:type="spellStart"/>
            <w:r>
              <w:rPr>
                <w:b/>
                <w:sz w:val="22"/>
              </w:rPr>
              <w:t>п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Класс </w:t>
            </w:r>
            <w:proofErr w:type="spellStart"/>
            <w:r>
              <w:rPr>
                <w:b/>
                <w:sz w:val="22"/>
              </w:rPr>
              <w:t>опасн</w:t>
            </w:r>
            <w:proofErr w:type="spellEnd"/>
            <w:r>
              <w:rPr>
                <w:b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7678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ПДК, макс.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Амур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0,0001*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0,0003*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Читинская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Волга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Астраханская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Владимирская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</w:t>
            </w:r>
            <w:r>
              <w:rPr>
                <w:sz w:val="22"/>
              </w:rPr>
              <w:t>ологодская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ХПК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Кировская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Московская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Нижегородская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Дон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Белгородская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Енисей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Бассейн </w:t>
            </w:r>
            <w:r>
              <w:rPr>
                <w:b/>
                <w:i/>
                <w:sz w:val="22"/>
              </w:rPr>
              <w:t>р. Иртыш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Кама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Обь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r>
              <w:rPr>
                <w:sz w:val="22"/>
              </w:rPr>
              <w:t>арганца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Челябинская о</w:t>
            </w:r>
            <w:r>
              <w:rPr>
                <w:sz w:val="22"/>
              </w:rPr>
              <w:t>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Сев. Двина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29.5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Терек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Республика Северная Осетия - </w:t>
            </w:r>
            <w:proofErr w:type="spellStart"/>
            <w:r>
              <w:rPr>
                <w:sz w:val="22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28.89</w:t>
            </w:r>
            <w:r>
              <w:rPr>
                <w:sz w:val="22"/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36.4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Урал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Оренбургская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67899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Малые реки, озера, водохранилища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Ленинградская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ХПК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158.0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27.9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11.8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Сахалинская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3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12.0</w:t>
            </w:r>
          </w:p>
        </w:tc>
        <w:tc>
          <w:tcPr>
            <w:tcW w:w="1178" w:type="dxa"/>
            <w:vAlign w:val="center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29.5</w:t>
            </w:r>
          </w:p>
        </w:tc>
      </w:tr>
    </w:tbl>
    <w:p w:rsidR="00000000" w:rsidRDefault="00767899">
      <w:pPr>
        <w:spacing w:line="360" w:lineRule="auto"/>
      </w:pPr>
    </w:p>
    <w:p w:rsidR="00000000" w:rsidRDefault="00767899">
      <w:pPr>
        <w:pStyle w:val="a7"/>
        <w:tabs>
          <w:tab w:val="clear" w:pos="4677"/>
          <w:tab w:val="clear" w:pos="9355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* - концентрация дана в мг/л</w:t>
      </w:r>
    </w:p>
    <w:p w:rsidR="00000000" w:rsidRDefault="00767899">
      <w:pPr>
        <w:spacing w:line="360" w:lineRule="auto"/>
      </w:pPr>
    </w:p>
    <w:p w:rsidR="00000000" w:rsidRDefault="00767899">
      <w:pPr>
        <w:spacing w:line="360" w:lineRule="auto"/>
        <w:rPr>
          <w:vertAlign w:val="superscript"/>
        </w:rPr>
      </w:pPr>
    </w:p>
    <w:p w:rsidR="00000000" w:rsidRDefault="00767899">
      <w:pPr>
        <w:spacing w:line="360" w:lineRule="auto"/>
        <w:rPr>
          <w:vertAlign w:val="superscript"/>
        </w:rPr>
      </w:pPr>
    </w:p>
    <w:p w:rsidR="00000000" w:rsidRDefault="00767899">
      <w:pPr>
        <w:pStyle w:val="a7"/>
        <w:tabs>
          <w:tab w:val="clear" w:pos="4677"/>
          <w:tab w:val="clear" w:pos="9355"/>
        </w:tabs>
        <w:rPr>
          <w:rFonts w:ascii="Arial" w:hAnsi="Arial"/>
        </w:rPr>
      </w:pPr>
    </w:p>
    <w:p w:rsidR="00000000" w:rsidRDefault="00767899">
      <w:pPr>
        <w:pStyle w:val="a7"/>
        <w:tabs>
          <w:tab w:val="clear" w:pos="4677"/>
          <w:tab w:val="clear" w:pos="9355"/>
        </w:tabs>
        <w:rPr>
          <w:rFonts w:ascii="Arial" w:hAnsi="Arial"/>
        </w:rPr>
      </w:pPr>
    </w:p>
    <w:p w:rsidR="00000000" w:rsidRDefault="00767899">
      <w:r>
        <w:t xml:space="preserve">Начальник Управления мониторинга </w:t>
      </w:r>
    </w:p>
    <w:p w:rsidR="00000000" w:rsidRDefault="00767899">
      <w:r>
        <w:t xml:space="preserve">загрязнения  окружающей среды, </w:t>
      </w:r>
    </w:p>
    <w:p w:rsidR="00000000" w:rsidRDefault="00767899">
      <w:r>
        <w:t xml:space="preserve">полярных и морских работ Росгидромета           </w:t>
      </w:r>
      <w:r>
        <w:tab/>
      </w:r>
      <w:r>
        <w:tab/>
      </w:r>
      <w:r>
        <w:t xml:space="preserve">        В.В. </w:t>
      </w:r>
      <w:proofErr w:type="spellStart"/>
      <w:r>
        <w:t>Челюканов</w:t>
      </w:r>
      <w:proofErr w:type="spellEnd"/>
    </w:p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>
      <w:pPr>
        <w:pStyle w:val="Normal"/>
        <w:ind w:left="648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767899"/>
    <w:p w:rsidR="00000000" w:rsidRDefault="00767899">
      <w:pPr>
        <w:jc w:val="center"/>
      </w:pPr>
      <w:r>
        <w:t xml:space="preserve">Схема </w:t>
      </w:r>
      <w:proofErr w:type="spellStart"/>
      <w:r>
        <w:t>г.Москвы</w:t>
      </w:r>
      <w:proofErr w:type="spellEnd"/>
      <w:r>
        <w:t xml:space="preserve"> с расположением стационарной сети наблюдений</w:t>
      </w:r>
    </w:p>
    <w:p w:rsidR="00000000" w:rsidRDefault="00767899">
      <w:pPr>
        <w:jc w:val="center"/>
      </w:pPr>
      <w:r>
        <w:t xml:space="preserve"> за загрязнением атмосферного воздуха</w:t>
      </w:r>
    </w:p>
    <w:p w:rsidR="00000000" w:rsidRDefault="00767899">
      <w:pPr>
        <w:jc w:val="center"/>
      </w:pPr>
    </w:p>
    <w:p w:rsidR="00000000" w:rsidRDefault="00767899">
      <w:pPr>
        <w:jc w:val="center"/>
      </w:pPr>
      <w: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7" o:title="москвакопирование"/>
          </v:shape>
        </w:pict>
      </w:r>
    </w:p>
    <w:p w:rsidR="00000000" w:rsidRDefault="00767899">
      <w:pPr>
        <w:jc w:val="center"/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93"/>
        <w:gridCol w:w="1276"/>
        <w:gridCol w:w="3260"/>
        <w:gridCol w:w="43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Номер</w:t>
            </w:r>
          </w:p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поста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Округ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Тип поста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Адрес поста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Район расположения,</w:t>
            </w:r>
          </w:p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промзона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СВАО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ВВЦ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ЦАО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Ср.Овчинн</w:t>
            </w:r>
            <w:r>
              <w:rPr>
                <w:sz w:val="22"/>
              </w:rPr>
              <w:t>иковский</w:t>
            </w:r>
            <w:proofErr w:type="spellEnd"/>
            <w:r>
              <w:rPr>
                <w:sz w:val="22"/>
              </w:rPr>
              <w:t xml:space="preserve"> пер., 1/13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р-н Балчуг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ЦАО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авто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Сухаревская</w:t>
            </w:r>
            <w:proofErr w:type="spellEnd"/>
            <w:r>
              <w:rPr>
                <w:sz w:val="22"/>
              </w:rPr>
              <w:t xml:space="preserve"> пл., 10/31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Садовое кольцо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авто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ул.Бутырская</w:t>
            </w:r>
            <w:proofErr w:type="spellEnd"/>
            <w:r>
              <w:rPr>
                <w:sz w:val="22"/>
              </w:rPr>
              <w:t>, 89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Савеловский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.,</w:t>
            </w:r>
          </w:p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авто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Варшавское шоссе, 22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р-н Нагорный</w:t>
            </w:r>
          </w:p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( 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«Верхние Котлы»,</w:t>
            </w:r>
          </w:p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Нагатино</w:t>
            </w:r>
            <w:proofErr w:type="spellEnd"/>
            <w:r>
              <w:rPr>
                <w:sz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ЮВАО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4-й </w:t>
            </w:r>
            <w:proofErr w:type="spellStart"/>
            <w:r>
              <w:rPr>
                <w:sz w:val="22"/>
              </w:rPr>
              <w:t>Вешняк</w:t>
            </w:r>
            <w:r>
              <w:rPr>
                <w:sz w:val="22"/>
              </w:rPr>
              <w:t>овский</w:t>
            </w:r>
            <w:proofErr w:type="spellEnd"/>
            <w:r>
              <w:rPr>
                <w:sz w:val="22"/>
              </w:rPr>
              <w:t xml:space="preserve"> проезд, 8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Рязанский </w:t>
            </w:r>
            <w:proofErr w:type="spellStart"/>
            <w:r>
              <w:rPr>
                <w:sz w:val="22"/>
              </w:rPr>
              <w:t>пр-т</w:t>
            </w:r>
            <w:proofErr w:type="spellEnd"/>
            <w:r>
              <w:rPr>
                <w:sz w:val="22"/>
              </w:rPr>
              <w:t xml:space="preserve"> «Вешняки»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СВАО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ул.Полярная</w:t>
            </w:r>
            <w:proofErr w:type="spellEnd"/>
            <w:r>
              <w:rPr>
                <w:sz w:val="22"/>
              </w:rPr>
              <w:t>, 8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Медведково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ЮВАО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ул.Шоссейая</w:t>
            </w:r>
            <w:proofErr w:type="spellEnd"/>
            <w:r>
              <w:rPr>
                <w:sz w:val="22"/>
              </w:rPr>
              <w:t>, 29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р-н Печатники</w:t>
            </w:r>
          </w:p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Люблино-Перерва</w:t>
            </w:r>
            <w:proofErr w:type="spellEnd"/>
            <w:r>
              <w:rPr>
                <w:sz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СЗАО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ул.Народного</w:t>
            </w:r>
            <w:proofErr w:type="spellEnd"/>
            <w:r>
              <w:rPr>
                <w:sz w:val="22"/>
              </w:rPr>
              <w:t xml:space="preserve"> Ополчения, 19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Хорошево-Мневники</w:t>
            </w:r>
            <w:proofErr w:type="spellEnd"/>
            <w:r>
              <w:rPr>
                <w:sz w:val="22"/>
              </w:rPr>
              <w:t xml:space="preserve"> (Магистральная 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СЗАО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ул.Туристская</w:t>
            </w:r>
            <w:proofErr w:type="spellEnd"/>
            <w:r>
              <w:rPr>
                <w:sz w:val="22"/>
              </w:rPr>
              <w:t>, 15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р-н Южное Тушино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ул.Чертановская</w:t>
            </w:r>
            <w:proofErr w:type="spellEnd"/>
            <w:r>
              <w:rPr>
                <w:sz w:val="22"/>
              </w:rPr>
              <w:t>, 21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Чертаново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ул.Долгопрудная</w:t>
            </w:r>
            <w:proofErr w:type="spellEnd"/>
            <w:r>
              <w:rPr>
                <w:sz w:val="22"/>
              </w:rPr>
              <w:t>, 13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Дмитровский р-н</w:t>
            </w:r>
          </w:p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Коровино</w:t>
            </w:r>
            <w:proofErr w:type="spellEnd"/>
            <w:r>
              <w:rPr>
                <w:sz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ул.Ивантеевская</w:t>
            </w:r>
            <w:proofErr w:type="spellEnd"/>
            <w:r>
              <w:rPr>
                <w:sz w:val="22"/>
              </w:rPr>
              <w:t>, 4/1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Богородское</w:t>
            </w:r>
            <w:proofErr w:type="spellEnd"/>
          </w:p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Калошино</w:t>
            </w:r>
            <w:proofErr w:type="spellEnd"/>
            <w:r>
              <w:rPr>
                <w:sz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авто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Можайское </w:t>
            </w:r>
            <w:r>
              <w:rPr>
                <w:sz w:val="22"/>
              </w:rPr>
              <w:t>шоссе, 20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Можайский р-н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ул.Шипиловская</w:t>
            </w:r>
            <w:proofErr w:type="spellEnd"/>
            <w:r>
              <w:rPr>
                <w:sz w:val="22"/>
              </w:rPr>
              <w:t>, 64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Зябликово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993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ЮАО</w:t>
            </w:r>
          </w:p>
        </w:tc>
        <w:tc>
          <w:tcPr>
            <w:tcW w:w="1276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678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ул.Братеевская</w:t>
            </w:r>
            <w:proofErr w:type="spellEnd"/>
            <w:r>
              <w:rPr>
                <w:sz w:val="22"/>
              </w:rPr>
              <w:t>, 27</w:t>
            </w:r>
          </w:p>
        </w:tc>
        <w:tc>
          <w:tcPr>
            <w:tcW w:w="4394" w:type="dxa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Братеево</w:t>
            </w:r>
            <w:proofErr w:type="spellEnd"/>
          </w:p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Чагино</w:t>
            </w:r>
            <w:proofErr w:type="spellEnd"/>
            <w:r>
              <w:rPr>
                <w:sz w:val="22"/>
              </w:rPr>
              <w:t>»)</w:t>
            </w:r>
          </w:p>
        </w:tc>
      </w:tr>
    </w:tbl>
    <w:p w:rsidR="00000000" w:rsidRDefault="00767899">
      <w:pPr>
        <w:pStyle w:val="1"/>
      </w:pPr>
      <w:r>
        <w:t>Приложение 4</w:t>
      </w:r>
    </w:p>
    <w:p w:rsidR="00000000" w:rsidRDefault="00767899"/>
    <w:p w:rsidR="00000000" w:rsidRDefault="00767899"/>
    <w:p w:rsidR="00000000" w:rsidRDefault="00767899"/>
    <w:p w:rsidR="00000000" w:rsidRDefault="00767899"/>
    <w:p w:rsidR="00000000" w:rsidRDefault="00767899">
      <w:pPr>
        <w:jc w:val="center"/>
      </w:pPr>
      <w:r>
        <w:t xml:space="preserve">Мощность экспозиционной дозы </w:t>
      </w:r>
    </w:p>
    <w:p w:rsidR="00000000" w:rsidRDefault="00767899">
      <w:pPr>
        <w:jc w:val="center"/>
      </w:pPr>
      <w:r>
        <w:t xml:space="preserve">в районах расположения </w:t>
      </w:r>
      <w:proofErr w:type="spellStart"/>
      <w:r>
        <w:t>радиационно</w:t>
      </w:r>
      <w:proofErr w:type="spellEnd"/>
      <w:r>
        <w:t xml:space="preserve">  опасных объектов </w:t>
      </w:r>
    </w:p>
    <w:p w:rsidR="00000000" w:rsidRDefault="00767899">
      <w:pPr>
        <w:jc w:val="center"/>
      </w:pPr>
      <w:r>
        <w:t>в ноябре 2008 г.</w:t>
      </w:r>
    </w:p>
    <w:p w:rsidR="00000000" w:rsidRDefault="00767899"/>
    <w:p w:rsidR="00000000" w:rsidRDefault="00767899">
      <w:pPr>
        <w:pStyle w:val="a5"/>
        <w:tabs>
          <w:tab w:val="clear" w:pos="600"/>
        </w:tabs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</w:tcPr>
          <w:p w:rsidR="00000000" w:rsidRDefault="007678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объекта</w:t>
            </w:r>
          </w:p>
        </w:tc>
        <w:tc>
          <w:tcPr>
            <w:tcW w:w="3254" w:type="dxa"/>
            <w:gridSpan w:val="2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             Значение     МЭД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</w:tcPr>
          <w:p w:rsidR="00000000" w:rsidRDefault="00767899">
            <w:pPr>
              <w:rPr>
                <w:sz w:val="22"/>
              </w:rPr>
            </w:pPr>
          </w:p>
        </w:tc>
        <w:tc>
          <w:tcPr>
            <w:tcW w:w="1627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      Минимум</w:t>
            </w:r>
          </w:p>
        </w:tc>
        <w:tc>
          <w:tcPr>
            <w:tcW w:w="1627" w:type="dxa"/>
          </w:tcPr>
          <w:p w:rsidR="00000000" w:rsidRDefault="00767899">
            <w:pPr>
              <w:rPr>
                <w:sz w:val="22"/>
              </w:rPr>
            </w:pPr>
            <w:r>
              <w:rPr>
                <w:sz w:val="22"/>
              </w:rPr>
              <w:t xml:space="preserve">     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Балаковская</w:t>
            </w:r>
            <w:proofErr w:type="spellEnd"/>
            <w:r>
              <w:rPr>
                <w:sz w:val="22"/>
              </w:rPr>
              <w:t xml:space="preserve">         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Белоярская</w:t>
            </w:r>
            <w:proofErr w:type="spellEnd"/>
            <w:r>
              <w:rPr>
                <w:sz w:val="22"/>
              </w:rPr>
              <w:t xml:space="preserve">           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Билибинская</w:t>
            </w:r>
            <w:proofErr w:type="spellEnd"/>
            <w:r>
              <w:rPr>
                <w:sz w:val="22"/>
              </w:rPr>
              <w:t xml:space="preserve">        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Калининская        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Кольская               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Курская   </w:t>
            </w:r>
            <w:r>
              <w:rPr>
                <w:sz w:val="22"/>
              </w:rPr>
              <w:t xml:space="preserve">              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Ленинградская     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Нововоронежская</w:t>
            </w:r>
            <w:proofErr w:type="spellEnd"/>
            <w:r>
              <w:rPr>
                <w:sz w:val="22"/>
              </w:rPr>
              <w:t xml:space="preserve">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Волгодонская</w:t>
            </w:r>
            <w:proofErr w:type="spellEnd"/>
            <w:r>
              <w:rPr>
                <w:sz w:val="22"/>
              </w:rPr>
              <w:t xml:space="preserve">       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Смоленская            АЭС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ФГУП «ПО «</w:t>
            </w:r>
            <w:proofErr w:type="spellStart"/>
            <w:r>
              <w:rPr>
                <w:sz w:val="22"/>
              </w:rPr>
              <w:t>Севмаш</w:t>
            </w:r>
            <w:proofErr w:type="spellEnd"/>
            <w:r>
              <w:rPr>
                <w:sz w:val="22"/>
              </w:rPr>
              <w:t>»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НИИ атомных реакторов (г. </w:t>
            </w:r>
            <w:proofErr w:type="spellStart"/>
            <w:r>
              <w:rPr>
                <w:sz w:val="22"/>
              </w:rPr>
              <w:t>Димитровград</w:t>
            </w:r>
            <w:proofErr w:type="spellEnd"/>
            <w:r>
              <w:rPr>
                <w:sz w:val="22"/>
              </w:rPr>
              <w:t>),</w:t>
            </w:r>
          </w:p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Казанского СК “Радон”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</w:tcPr>
          <w:p w:rsidR="00000000" w:rsidRDefault="00767899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Загорский</w:t>
            </w:r>
            <w:proofErr w:type="spellEnd"/>
            <w:r>
              <w:rPr>
                <w:sz w:val="22"/>
              </w:rPr>
              <w:t xml:space="preserve"> СК</w:t>
            </w:r>
            <w:r>
              <w:rPr>
                <w:sz w:val="22"/>
              </w:rPr>
              <w:t xml:space="preserve"> “Радон”,</w:t>
            </w:r>
          </w:p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“Машиностроительный завод” (г. Электросталь)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Волгоградский ПЗРО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Ростовский СК “Радон”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Лермонтовское</w:t>
            </w:r>
            <w:proofErr w:type="spellEnd"/>
            <w:r>
              <w:rPr>
                <w:sz w:val="22"/>
              </w:rPr>
              <w:t xml:space="preserve"> ПО “Алмаз” (Ставропольский край)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Грозненского СК «Радон»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Уфимский СК “Радон”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“Маяк”, ПЗРО Челябинс</w:t>
            </w:r>
            <w:r>
              <w:rPr>
                <w:sz w:val="22"/>
              </w:rPr>
              <w:t>кого СК “Радон”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Красноярский горно-химический  комбинат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Сибирский химический комбинат (г. </w:t>
            </w:r>
            <w:proofErr w:type="spellStart"/>
            <w:r>
              <w:rPr>
                <w:sz w:val="22"/>
              </w:rPr>
              <w:t>Северск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Иркутского СК “Радон”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Хабаровского СК “Радон”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Физико-энергетический институт (</w:t>
            </w:r>
            <w:proofErr w:type="spellStart"/>
            <w:r>
              <w:rPr>
                <w:sz w:val="22"/>
              </w:rPr>
              <w:t>г.Обнинск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Новосибирское ПО «</w:t>
            </w:r>
            <w:proofErr w:type="spellStart"/>
            <w:r>
              <w:rPr>
                <w:sz w:val="22"/>
              </w:rPr>
              <w:t>Хим</w:t>
            </w:r>
            <w:r>
              <w:rPr>
                <w:sz w:val="22"/>
              </w:rPr>
              <w:t>концентрат</w:t>
            </w:r>
            <w:proofErr w:type="spellEnd"/>
            <w:r>
              <w:rPr>
                <w:sz w:val="22"/>
              </w:rPr>
              <w:t xml:space="preserve">», </w:t>
            </w:r>
          </w:p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Новосибирского СК «Радон»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Нижегородского СК «Радон»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Приаргунский</w:t>
            </w:r>
            <w:proofErr w:type="spellEnd"/>
            <w:r>
              <w:rPr>
                <w:sz w:val="22"/>
              </w:rPr>
              <w:t xml:space="preserve"> горно-химический комбинат,</w:t>
            </w:r>
          </w:p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«Забайкальский комбинат редких металлов»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</w:t>
            </w:r>
            <w:proofErr w:type="spellStart"/>
            <w:r>
              <w:rPr>
                <w:sz w:val="22"/>
              </w:rPr>
              <w:t>Чепецкий</w:t>
            </w:r>
            <w:proofErr w:type="spellEnd"/>
            <w:r>
              <w:rPr>
                <w:sz w:val="22"/>
              </w:rPr>
              <w:t xml:space="preserve"> механический завод» (г. Глазов)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6789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Ядерный центр ЭМЗ «Авангар</w:t>
            </w:r>
            <w:r>
              <w:rPr>
                <w:sz w:val="22"/>
              </w:rPr>
              <w:t xml:space="preserve">д» (г. </w:t>
            </w:r>
            <w:proofErr w:type="spellStart"/>
            <w:r>
              <w:rPr>
                <w:sz w:val="22"/>
              </w:rPr>
              <w:t>Саров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67899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</w:tbl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>
      <w:r>
        <w:t xml:space="preserve">Начальник Управления мониторинга </w:t>
      </w:r>
    </w:p>
    <w:p w:rsidR="00000000" w:rsidRDefault="00767899">
      <w:r>
        <w:t xml:space="preserve">загрязнения  окружающей среды, </w:t>
      </w:r>
    </w:p>
    <w:p w:rsidR="00000000" w:rsidRDefault="00767899">
      <w:r>
        <w:t xml:space="preserve">полярных и морских работ </w:t>
      </w:r>
    </w:p>
    <w:p w:rsidR="00000000" w:rsidRDefault="00767899">
      <w:r>
        <w:t xml:space="preserve">Росгидромета                                                                                      В.В. </w:t>
      </w:r>
      <w:proofErr w:type="spellStart"/>
      <w:r>
        <w:t>Челюканов</w:t>
      </w:r>
      <w:proofErr w:type="spellEnd"/>
    </w:p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p w:rsidR="00000000" w:rsidRDefault="00767899"/>
    <w:sectPr w:rsidR="00000000">
      <w:headerReference w:type="default" r:id="rId8"/>
      <w:pgSz w:w="11907" w:h="16840"/>
      <w:pgMar w:top="993" w:right="992" w:bottom="1418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767899">
      <w:r>
        <w:separator/>
      </w:r>
    </w:p>
  </w:endnote>
  <w:endnote w:type="continuationSeparator" w:id="0">
    <w:p w:rsidR="00000000" w:rsidRDefault="0076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767899">
      <w:r>
        <w:separator/>
      </w:r>
    </w:p>
  </w:footnote>
  <w:footnote w:type="continuationSeparator" w:id="0">
    <w:p w:rsidR="00000000" w:rsidRDefault="00767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767899">
    <w:pPr>
      <w:pStyle w:val="a9"/>
      <w:framePr w:wrap="auto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13</w:t>
    </w:r>
    <w:r>
      <w:rPr>
        <w:rStyle w:val="a8"/>
      </w:rPr>
      <w:fldChar w:fldCharType="end"/>
    </w:r>
  </w:p>
  <w:p w:rsidR="00000000" w:rsidRDefault="0076789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A9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17918"/>
    <w:multiLevelType w:val="multilevel"/>
    <w:tmpl w:val="DAF693CE"/>
    <w:lvl w:ilvl="0">
      <w:start w:val="4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0AD66CB2"/>
    <w:multiLevelType w:val="multilevel"/>
    <w:tmpl w:val="CE58C61A"/>
    <w:lvl w:ilvl="0">
      <w:start w:val="5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05E2319"/>
    <w:multiLevelType w:val="multilevel"/>
    <w:tmpl w:val="5CD8558C"/>
    <w:lvl w:ilvl="0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2A0A6E3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  <w:b/>
      </w:rPr>
    </w:lvl>
  </w:abstractNum>
  <w:abstractNum w:abstractNumId="7" w15:restartNumberingAfterBreak="0">
    <w:nsid w:val="35EF51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9" w15:restartNumberingAfterBreak="0">
    <w:nsid w:val="41E52D97"/>
    <w:multiLevelType w:val="hybridMultilevel"/>
    <w:tmpl w:val="78ACF0F4"/>
    <w:lvl w:ilvl="0" w:tplc="FFFFFFFF">
      <w:start w:val="2"/>
      <w:numFmt w:val="bullet"/>
      <w:lvlText w:val="-"/>
      <w:lvlJc w:val="left"/>
      <w:pPr>
        <w:tabs>
          <w:tab w:val="num" w:pos="1608"/>
        </w:tabs>
        <w:ind w:left="1608" w:hanging="90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6DF219E"/>
    <w:multiLevelType w:val="multilevel"/>
    <w:tmpl w:val="C23CF5A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C24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B8E116D"/>
    <w:multiLevelType w:val="multilevel"/>
    <w:tmpl w:val="52BC7DC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  <w:b/>
        <w:u w:val="none"/>
      </w:rPr>
    </w:lvl>
  </w:abstractNum>
  <w:abstractNum w:abstractNumId="13" w15:restartNumberingAfterBreak="0">
    <w:nsid w:val="643C2F4F"/>
    <w:multiLevelType w:val="singleLevel"/>
    <w:tmpl w:val="6086602A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14" w15:restartNumberingAfterBreak="0">
    <w:nsid w:val="70AF4B06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15"/>
  </w:num>
  <w:num w:numId="9">
    <w:abstractNumId w:val="8"/>
  </w:num>
  <w:num w:numId="10">
    <w:abstractNumId w:val="12"/>
  </w:num>
  <w:num w:numId="11">
    <w:abstractNumId w:val="2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7899"/>
    <w:rsid w:val="0076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D0DBF-4328-4392-AE39-7CE0BDBE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New Roman" w:hAnsi="Times New Roman" w:cs="Times New Roman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customStyle="1" w:styleId="a3">
    <w:name w:val="Обычный (веб)"/>
    <w:basedOn w:val="a"/>
    <w:pPr>
      <w:spacing w:before="100" w:after="100"/>
    </w:pPr>
    <w:rPr>
      <w:rFonts w:ascii="Times New Roman" w:hAnsi="Times New Roman" w:cs="Times New Roman"/>
      <w:szCs w:val="20"/>
    </w:rPr>
  </w:style>
  <w:style w:type="paragraph" w:styleId="a4">
    <w:name w:val="Plain Text"/>
    <w:basedOn w:val="a"/>
    <w:semiHidden/>
    <w:rPr>
      <w:rFonts w:ascii="Courier New" w:hAnsi="Courier New" w:cs="Times New Roman"/>
      <w:sz w:val="20"/>
      <w:szCs w:val="20"/>
    </w:rPr>
  </w:style>
  <w:style w:type="paragraph" w:styleId="a5">
    <w:name w:val="Body Text"/>
    <w:basedOn w:val="a"/>
    <w:semiHidden/>
    <w:pPr>
      <w:tabs>
        <w:tab w:val="left" w:pos="600"/>
      </w:tabs>
      <w:jc w:val="both"/>
    </w:pPr>
    <w:rPr>
      <w:rFonts w:ascii="Times New Roman" w:hAnsi="Times New Roman" w:cs="Times New Roman"/>
      <w:szCs w:val="20"/>
    </w:rPr>
  </w:style>
  <w:style w:type="paragraph" w:styleId="a6">
    <w:name w:val="Body Text Indent"/>
    <w:basedOn w:val="a"/>
    <w:semiHidden/>
    <w:pPr>
      <w:tabs>
        <w:tab w:val="left" w:pos="600"/>
      </w:tabs>
      <w:ind w:firstLine="240"/>
      <w:jc w:val="both"/>
    </w:pPr>
    <w:rPr>
      <w:rFonts w:ascii="Times New Roman" w:hAnsi="Times New Roman" w:cs="Times New Roman"/>
      <w:szCs w:val="20"/>
    </w:rPr>
  </w:style>
  <w:style w:type="paragraph" w:styleId="3">
    <w:name w:val="Body Text 3"/>
    <w:basedOn w:val="a"/>
    <w:semiHidden/>
    <w:pPr>
      <w:spacing w:line="360" w:lineRule="auto"/>
      <w:jc w:val="both"/>
    </w:pPr>
    <w:rPr>
      <w:rFonts w:cs="Times New Roman"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rFonts w:cs="Times New Roman"/>
      <w:sz w:val="20"/>
      <w:szCs w:val="20"/>
    </w:rPr>
  </w:style>
  <w:style w:type="paragraph" w:styleId="20">
    <w:name w:val="Body Text Indent 2"/>
    <w:basedOn w:val="a"/>
    <w:semiHidden/>
    <w:pPr>
      <w:ind w:left="720"/>
      <w:jc w:val="both"/>
    </w:pPr>
    <w:rPr>
      <w:rFonts w:cs="Times New Roman"/>
      <w:sz w:val="22"/>
      <w:szCs w:val="20"/>
    </w:rPr>
  </w:style>
  <w:style w:type="paragraph" w:styleId="30">
    <w:name w:val="Body Text Indent 3"/>
    <w:basedOn w:val="a"/>
    <w:semiHidden/>
    <w:pPr>
      <w:ind w:firstLine="567"/>
      <w:jc w:val="both"/>
    </w:pPr>
    <w:rPr>
      <w:rFonts w:cs="Times New Roman"/>
      <w:sz w:val="20"/>
      <w:szCs w:val="20"/>
    </w:r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  <w:rPr>
      <w:rFonts w:ascii="Times New Roman" w:hAnsi="Times New Roman" w:cs="Times New Roman"/>
      <w:szCs w:val="20"/>
    </w:rPr>
  </w:style>
  <w:style w:type="character" w:styleId="a8">
    <w:name w:val="page number"/>
    <w:basedOn w:val="a0"/>
    <w:semiHidden/>
  </w:style>
  <w:style w:type="paragraph" w:styleId="a9">
    <w:name w:val="header"/>
    <w:basedOn w:val="a"/>
    <w:semiHidden/>
    <w:pPr>
      <w:tabs>
        <w:tab w:val="center" w:pos="4536"/>
        <w:tab w:val="right" w:pos="9072"/>
      </w:tabs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17358</CharactersWithSpaces>
  <SharedDoc>false</SharedDoc>
  <HLinks>
    <vt:vector size="6" baseType="variant">
      <vt:variant>
        <vt:i4>262149</vt:i4>
      </vt:variant>
      <vt:variant>
        <vt:i4>30498</vt:i4>
      </vt:variant>
      <vt:variant>
        <vt:i4>1025</vt:i4>
      </vt:variant>
      <vt:variant>
        <vt:i4>1</vt:i4>
      </vt:variant>
      <vt:variant>
        <vt:lpwstr>москвакопирование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