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D32" w:rsidRPr="00CD2AAD" w:rsidRDefault="00296D32" w:rsidP="00296D32">
      <w:pPr>
        <w:rPr>
          <w:rFonts w:ascii="Times New Roman" w:eastAsia="Times New Roman" w:hAnsi="Times New Roman" w:cs="Times New Roman"/>
          <w:sz w:val="24"/>
          <w:szCs w:val="24"/>
          <w:lang w:eastAsia="ru-RU"/>
        </w:rPr>
      </w:pPr>
    </w:p>
    <w:p w:rsidR="00296D32" w:rsidRPr="00CD2AAD" w:rsidRDefault="00296D32" w:rsidP="00296D3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p>
    <w:p w:rsidR="00296D32" w:rsidRDefault="00344661" w:rsidP="00296D32">
      <w:pPr>
        <w:rPr>
          <w:rFonts w:ascii="Times New Roman" w:eastAsia="Times New Roman" w:hAnsi="Times New Roman" w:cs="Times New Roman"/>
          <w:b/>
          <w:sz w:val="24"/>
          <w:szCs w:val="24"/>
          <w:u w:val="single"/>
          <w:lang w:eastAsia="ru-RU"/>
        </w:rPr>
      </w:pPr>
      <w:r>
        <w:rPr>
          <w:rFonts w:ascii="Times New Roman" w:eastAsia="Times New Roman" w:hAnsi="Times New Roman" w:cs="Times New Roman"/>
          <w:b/>
          <w:sz w:val="24"/>
          <w:szCs w:val="24"/>
          <w:u w:val="single"/>
          <w:lang w:eastAsia="ru-RU"/>
        </w:rPr>
        <w:t>Исх. № 140-00337/21и  от 20 января 2021 года</w:t>
      </w:r>
      <w:bookmarkStart w:id="0" w:name="_GoBack"/>
      <w:bookmarkEnd w:id="0"/>
    </w:p>
    <w:p w:rsidR="00296D32" w:rsidRPr="00CD2AAD" w:rsidRDefault="00296D32" w:rsidP="00296D32">
      <w:pP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p>
    <w:p w:rsidR="00296D32" w:rsidRDefault="00296D32" w:rsidP="00296D32">
      <w:pPr>
        <w:rPr>
          <w:rFonts w:ascii="Times New Roman" w:eastAsia="Times New Roman" w:hAnsi="Times New Roman" w:cs="Times New Roman"/>
          <w:b/>
          <w:sz w:val="24"/>
          <w:szCs w:val="24"/>
          <w:u w:val="single"/>
          <w:lang w:eastAsia="ru-RU"/>
        </w:rPr>
      </w:pPr>
    </w:p>
    <w:p w:rsidR="00296D32" w:rsidRPr="00CD2AAD" w:rsidRDefault="00296D32" w:rsidP="00296D32">
      <w:pPr>
        <w:rPr>
          <w:rFonts w:ascii="Times New Roman" w:eastAsia="Times New Roman" w:hAnsi="Times New Roman" w:cs="Times New Roman"/>
          <w:b/>
          <w:sz w:val="24"/>
          <w:szCs w:val="24"/>
          <w:u w:val="single"/>
          <w:lang w:eastAsia="ru-RU"/>
        </w:rPr>
      </w:pPr>
    </w:p>
    <w:p w:rsidR="00296D32" w:rsidRPr="00CD2AAD" w:rsidRDefault="00296D32" w:rsidP="00296D32">
      <w:pPr>
        <w:rPr>
          <w:rFonts w:ascii="Times New Roman" w:eastAsia="Times New Roman" w:hAnsi="Times New Roman" w:cs="Times New Roman"/>
          <w:b/>
          <w:sz w:val="24"/>
          <w:szCs w:val="24"/>
          <w:u w:val="single"/>
          <w:lang w:eastAsia="ru-RU"/>
        </w:rPr>
      </w:pPr>
    </w:p>
    <w:p w:rsidR="00296D32" w:rsidRPr="00CD2AAD" w:rsidRDefault="00296D32" w:rsidP="00296D32">
      <w:pPr>
        <w:spacing w:after="0" w:line="240" w:lineRule="auto"/>
        <w:outlineLvl w:val="0"/>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Об аварийном, экстремально высоком и</w:t>
      </w:r>
    </w:p>
    <w:p w:rsidR="00296D32" w:rsidRPr="00CD2AAD" w:rsidRDefault="00296D32" w:rsidP="00296D32">
      <w:pPr>
        <w:spacing w:after="0" w:line="240" w:lineRule="auto"/>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высоком загрязнении окружающей среды,</w:t>
      </w:r>
    </w:p>
    <w:p w:rsidR="00296D32" w:rsidRPr="00CD2AAD" w:rsidRDefault="00296D32" w:rsidP="00296D32">
      <w:pPr>
        <w:spacing w:after="0" w:line="240" w:lineRule="auto"/>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xml:space="preserve">а также радиационной обстановке на </w:t>
      </w:r>
    </w:p>
    <w:p w:rsidR="00296D32" w:rsidRPr="00CD2AAD" w:rsidRDefault="00296D32" w:rsidP="00296D32">
      <w:pPr>
        <w:spacing w:after="0" w:line="240" w:lineRule="auto"/>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xml:space="preserve">территории России в </w:t>
      </w:r>
      <w:r>
        <w:rPr>
          <w:rFonts w:ascii="Times New Roman" w:eastAsia="Times New Roman" w:hAnsi="Times New Roman" w:cs="Times New Roman"/>
          <w:sz w:val="20"/>
          <w:szCs w:val="20"/>
          <w:lang w:eastAsia="ru-RU"/>
        </w:rPr>
        <w:t>декабр</w:t>
      </w:r>
      <w:r w:rsidRPr="00CD2AAD">
        <w:rPr>
          <w:rFonts w:ascii="Times New Roman" w:eastAsia="Times New Roman" w:hAnsi="Times New Roman" w:cs="Times New Roman"/>
          <w:sz w:val="20"/>
          <w:szCs w:val="20"/>
          <w:lang w:eastAsia="ru-RU"/>
        </w:rPr>
        <w:t>е 20</w:t>
      </w:r>
      <w:r>
        <w:rPr>
          <w:rFonts w:ascii="Times New Roman" w:eastAsia="Times New Roman" w:hAnsi="Times New Roman" w:cs="Times New Roman"/>
          <w:sz w:val="20"/>
          <w:szCs w:val="20"/>
          <w:lang w:eastAsia="ru-RU"/>
        </w:rPr>
        <w:t>20</w:t>
      </w:r>
      <w:r w:rsidRPr="00CD2AAD">
        <w:rPr>
          <w:rFonts w:ascii="Times New Roman" w:eastAsia="Times New Roman" w:hAnsi="Times New Roman" w:cs="Times New Roman"/>
          <w:sz w:val="20"/>
          <w:szCs w:val="20"/>
          <w:lang w:eastAsia="ru-RU"/>
        </w:rPr>
        <w:t xml:space="preserve"> года</w:t>
      </w:r>
    </w:p>
    <w:p w:rsidR="00296D32" w:rsidRPr="00CD2AAD" w:rsidRDefault="00296D32" w:rsidP="00296D32">
      <w:pPr>
        <w:spacing w:after="0" w:line="360" w:lineRule="auto"/>
        <w:rPr>
          <w:rFonts w:ascii="Times New Roman" w:eastAsia="Times New Roman" w:hAnsi="Times New Roman" w:cs="Times New Roman"/>
          <w:b/>
          <w:sz w:val="24"/>
          <w:szCs w:val="24"/>
          <w:lang w:eastAsia="ru-RU"/>
        </w:rPr>
      </w:pPr>
    </w:p>
    <w:p w:rsidR="00296D32" w:rsidRDefault="00296D32" w:rsidP="00296D32">
      <w:pPr>
        <w:spacing w:after="0" w:line="360" w:lineRule="auto"/>
        <w:rPr>
          <w:rFonts w:ascii="Times New Roman" w:eastAsia="Times New Roman" w:hAnsi="Times New Roman" w:cs="Times New Roman"/>
          <w:b/>
          <w:sz w:val="24"/>
          <w:szCs w:val="24"/>
          <w:lang w:eastAsia="ru-RU"/>
        </w:rPr>
      </w:pPr>
    </w:p>
    <w:p w:rsidR="00296D32" w:rsidRPr="00CD2AAD" w:rsidRDefault="00296D32" w:rsidP="00296D32">
      <w:pPr>
        <w:tabs>
          <w:tab w:val="left" w:pos="708"/>
        </w:tabs>
        <w:spacing w:after="240" w:line="360" w:lineRule="auto"/>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b/>
          <w:sz w:val="24"/>
          <w:szCs w:val="24"/>
          <w:lang w:eastAsia="ru-RU"/>
        </w:rPr>
        <w:tab/>
      </w:r>
      <w:r w:rsidRPr="00CD2AAD">
        <w:rPr>
          <w:rFonts w:ascii="Times New Roman" w:eastAsia="Times New Roman" w:hAnsi="Times New Roman" w:cs="Times New Roman"/>
          <w:sz w:val="24"/>
          <w:szCs w:val="24"/>
          <w:lang w:eastAsia="ru-RU"/>
        </w:rPr>
        <w:t>Росгидромет сообщает об аварийном, экстремально высоком и высоком загрязнении атмосферного воздуха</w:t>
      </w:r>
      <w:r>
        <w:rPr>
          <w:rFonts w:ascii="Times New Roman" w:eastAsia="Times New Roman" w:hAnsi="Times New Roman" w:cs="Times New Roman"/>
          <w:sz w:val="24"/>
          <w:szCs w:val="24"/>
          <w:lang w:eastAsia="ru-RU"/>
        </w:rPr>
        <w:t>,</w:t>
      </w:r>
      <w:r w:rsidRPr="00CD2AAD">
        <w:rPr>
          <w:rFonts w:ascii="Times New Roman" w:eastAsia="Times New Roman" w:hAnsi="Times New Roman" w:cs="Times New Roman"/>
          <w:sz w:val="24"/>
          <w:szCs w:val="24"/>
          <w:lang w:eastAsia="ru-RU"/>
        </w:rPr>
        <w:t xml:space="preserve"> водных объектов</w:t>
      </w:r>
      <w:r>
        <w:rPr>
          <w:rFonts w:ascii="Times New Roman" w:eastAsia="Times New Roman" w:hAnsi="Times New Roman" w:cs="Times New Roman"/>
          <w:sz w:val="24"/>
          <w:szCs w:val="24"/>
          <w:lang w:eastAsia="ru-RU"/>
        </w:rPr>
        <w:t xml:space="preserve"> и почв</w:t>
      </w:r>
      <w:r w:rsidRPr="00CD2AAD">
        <w:rPr>
          <w:rFonts w:ascii="Times New Roman" w:eastAsia="Times New Roman" w:hAnsi="Times New Roman" w:cs="Times New Roman"/>
          <w:sz w:val="24"/>
          <w:szCs w:val="24"/>
          <w:lang w:eastAsia="ru-RU"/>
        </w:rPr>
        <w:t xml:space="preserve">, а также о радиационной обстановке на территории Российской Федерации в </w:t>
      </w:r>
      <w:r>
        <w:rPr>
          <w:rFonts w:ascii="Times New Roman" w:eastAsia="Times New Roman" w:hAnsi="Times New Roman" w:cs="Times New Roman"/>
          <w:sz w:val="24"/>
          <w:szCs w:val="24"/>
          <w:lang w:eastAsia="ru-RU"/>
        </w:rPr>
        <w:t>декабре 2020</w:t>
      </w:r>
      <w:r w:rsidRPr="00CD2AAD">
        <w:rPr>
          <w:rFonts w:ascii="Times New Roman" w:eastAsia="Times New Roman" w:hAnsi="Times New Roman" w:cs="Times New Roman"/>
          <w:sz w:val="24"/>
          <w:szCs w:val="24"/>
          <w:lang w:eastAsia="ru-RU"/>
        </w:rPr>
        <w:t xml:space="preserve"> года.</w:t>
      </w:r>
    </w:p>
    <w:p w:rsidR="00296D32" w:rsidRPr="00CD2AAD" w:rsidRDefault="00296D32" w:rsidP="00296D32">
      <w:pPr>
        <w:numPr>
          <w:ilvl w:val="0"/>
          <w:numId w:val="1"/>
        </w:numPr>
        <w:spacing w:line="360" w:lineRule="auto"/>
        <w:jc w:val="both"/>
        <w:rPr>
          <w:rFonts w:ascii="Times New Roman" w:eastAsia="MS Mincho" w:hAnsi="Times New Roman" w:cs="Times New Roman"/>
          <w:b/>
          <w:sz w:val="24"/>
          <w:szCs w:val="24"/>
          <w:lang w:eastAsia="ru-RU"/>
        </w:rPr>
      </w:pPr>
      <w:r w:rsidRPr="00CD2AAD">
        <w:rPr>
          <w:rFonts w:ascii="Times New Roman" w:eastAsia="MS Mincho" w:hAnsi="Times New Roman" w:cs="Times New Roman"/>
          <w:b/>
          <w:sz w:val="24"/>
          <w:szCs w:val="24"/>
          <w:lang w:eastAsia="ru-RU"/>
        </w:rPr>
        <w:t>Аварийное загрязнение окружающей среды.</w:t>
      </w:r>
    </w:p>
    <w:p w:rsidR="00296D32" w:rsidRPr="00CD2AAD" w:rsidRDefault="00296D32" w:rsidP="00296D32">
      <w:pPr>
        <w:numPr>
          <w:ilvl w:val="1"/>
          <w:numId w:val="1"/>
        </w:numPr>
        <w:spacing w:after="0" w:line="360" w:lineRule="auto"/>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b/>
          <w:sz w:val="24"/>
          <w:szCs w:val="24"/>
          <w:lang w:eastAsia="ru-RU"/>
        </w:rPr>
        <w:t>Атмосферный воздух.</w:t>
      </w:r>
    </w:p>
    <w:p w:rsidR="00296D32" w:rsidRDefault="00296D32" w:rsidP="00296D32">
      <w:pPr>
        <w:spacing w:before="240" w:line="360" w:lineRule="auto"/>
        <w:ind w:firstLine="708"/>
        <w:contextualSpacing/>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t>В связи с произошедшим 9 декабря в результате нарушения технологического регламента процесса производства возгоранием газовой смеси буровой скважины Таллинского м</w:t>
      </w:r>
      <w:r>
        <w:rPr>
          <w:rFonts w:ascii="Times New Roman" w:eastAsia="Times New Roman" w:hAnsi="Times New Roman" w:cs="Times New Roman"/>
          <w:sz w:val="24"/>
          <w:szCs w:val="24"/>
          <w:lang w:eastAsia="ru-RU"/>
        </w:rPr>
        <w:t xml:space="preserve">есторождения-2 ООО «Отрадное», </w:t>
      </w:r>
      <w:r w:rsidRPr="0075151F">
        <w:rPr>
          <w:rFonts w:ascii="Times New Roman" w:eastAsia="Times New Roman" w:hAnsi="Times New Roman" w:cs="Times New Roman"/>
          <w:sz w:val="24"/>
          <w:szCs w:val="24"/>
          <w:lang w:eastAsia="ru-RU"/>
        </w:rPr>
        <w:t>расположенного в 5 км от с. Таллы Грачевского района Оренбургской области</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площадь горения составила 100 кв.</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был введен режим ЧС локального характера на объекте производства. Факельное горение газового фонтана достигало высоты 25 м. Результаты анализа отобранных Бузулукской специализированной лабораторией обеспечения государственного экологического надзора  ГБУ «Экологическая служба Оренбургской области»</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имеет лицензию Росгидромета на деятельность в области гидрометеорологии и смежных с ней областях</w:t>
      </w:r>
      <w:r>
        <w:rPr>
          <w:rFonts w:ascii="Times New Roman" w:eastAsia="Times New Roman" w:hAnsi="Times New Roman" w:cs="Times New Roman"/>
          <w:sz w:val="24"/>
          <w:szCs w:val="24"/>
          <w:lang w:eastAsia="ru-RU"/>
        </w:rPr>
        <w:t>)</w:t>
      </w:r>
      <w:r w:rsidRPr="0075151F">
        <w:rPr>
          <w:rFonts w:ascii="Times New Roman" w:eastAsia="Times New Roman" w:hAnsi="Times New Roman" w:cs="Times New Roman"/>
          <w:sz w:val="24"/>
          <w:szCs w:val="24"/>
          <w:lang w:eastAsia="ru-RU"/>
        </w:rPr>
        <w:t xml:space="preserve"> проб атмосферного воздуха в пяти точках в жилых зонах с. Таллы и с. Ягодное превышений предельно допустимых концентраций загрязняющих веществ не выявили. Жалоб населения  ближайших населенных пунктов на неблагоприятное качество атмосферного воздуха не поступало.</w:t>
      </w:r>
    </w:p>
    <w:p w:rsidR="00296D32" w:rsidRPr="00963274" w:rsidRDefault="00296D32" w:rsidP="00296D32">
      <w:pPr>
        <w:spacing w:before="240" w:line="360" w:lineRule="auto"/>
        <w:ind w:firstLine="708"/>
        <w:contextualSpacing/>
        <w:jc w:val="both"/>
        <w:rPr>
          <w:rFonts w:ascii="Times New Roman" w:eastAsia="Times New Roman" w:hAnsi="Times New Roman" w:cs="Times New Roman"/>
          <w:sz w:val="24"/>
          <w:szCs w:val="24"/>
          <w:lang w:eastAsia="ru-RU"/>
        </w:rPr>
      </w:pPr>
    </w:p>
    <w:p w:rsidR="00296D32" w:rsidRDefault="00296D32" w:rsidP="00296D32">
      <w:pPr>
        <w:numPr>
          <w:ilvl w:val="1"/>
          <w:numId w:val="1"/>
        </w:numPr>
        <w:spacing w:before="240" w:line="360" w:lineRule="auto"/>
        <w:contextualSpacing/>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b/>
          <w:bCs/>
          <w:sz w:val="24"/>
          <w:szCs w:val="24"/>
          <w:lang w:eastAsia="ru-RU"/>
        </w:rPr>
        <w:t>Водные объекты.</w:t>
      </w:r>
      <w:r w:rsidRPr="00CD2AAD">
        <w:rPr>
          <w:rFonts w:ascii="Times New Roman" w:eastAsia="Times New Roman" w:hAnsi="Times New Roman" w:cs="Times New Roman"/>
          <w:sz w:val="24"/>
          <w:szCs w:val="24"/>
          <w:lang w:eastAsia="ru-RU"/>
        </w:rPr>
        <w:t xml:space="preserve"> </w:t>
      </w:r>
    </w:p>
    <w:p w:rsidR="00296D32" w:rsidRDefault="00296D32" w:rsidP="00296D32">
      <w:pPr>
        <w:spacing w:line="36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Случаев аварийного загрязнения водных объектов не зарегистрировано.</w:t>
      </w:r>
    </w:p>
    <w:p w:rsidR="00296D32" w:rsidRPr="00377121" w:rsidRDefault="00296D32" w:rsidP="00296D32">
      <w:pPr>
        <w:pStyle w:val="a5"/>
        <w:numPr>
          <w:ilvl w:val="1"/>
          <w:numId w:val="1"/>
        </w:numPr>
        <w:spacing w:after="0" w:line="360" w:lineRule="auto"/>
        <w:jc w:val="both"/>
        <w:rPr>
          <w:rFonts w:ascii="Times New Roman" w:eastAsia="Times New Roman" w:hAnsi="Times New Roman" w:cs="Times New Roman"/>
          <w:b/>
          <w:sz w:val="24"/>
          <w:szCs w:val="24"/>
          <w:lang w:eastAsia="ru-RU"/>
        </w:rPr>
      </w:pPr>
      <w:r w:rsidRPr="00377121">
        <w:rPr>
          <w:rFonts w:ascii="Times New Roman" w:eastAsia="Times New Roman" w:hAnsi="Times New Roman" w:cs="Times New Roman"/>
          <w:b/>
          <w:sz w:val="24"/>
          <w:szCs w:val="24"/>
          <w:lang w:eastAsia="ru-RU"/>
        </w:rPr>
        <w:lastRenderedPageBreak/>
        <w:t>Почвы</w:t>
      </w:r>
    </w:p>
    <w:p w:rsidR="00296D32" w:rsidRPr="00377121" w:rsidRDefault="00296D32" w:rsidP="00296D32">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377121">
        <w:rPr>
          <w:rFonts w:ascii="Times New Roman" w:eastAsia="Times New Roman" w:hAnsi="Times New Roman" w:cs="Times New Roman"/>
          <w:sz w:val="24"/>
          <w:szCs w:val="24"/>
          <w:lang w:eastAsia="ru-RU"/>
        </w:rPr>
        <w:t>Согласно информации, поступившей в Оренбургский ЦГМС – филиал ФГБУ «Приволжское УГМС» Росгидромета из Главного управления МЧС России по Оренбургской области, 23 декабря в 1,5 км севернее поселка Пролетарка Красногвардейского района Оренбургской области (вблизи автономной грунтовой замерной установки Бахтияровского месторождения ОАО «Оренбургнефть») на площади порядка 400 кв. м был обнаружен загрязненный мазутом грунт. Ближайшие водные объекты (озеро и река) находятся на расстоянии соответственно 200 и 600 метров от места выявленного загрязнения. Жалоб от населения на запах сероводорода в воздухе не поступало.</w:t>
      </w:r>
      <w:r>
        <w:rPr>
          <w:rFonts w:ascii="Times New Roman" w:eastAsia="Times New Roman" w:hAnsi="Times New Roman" w:cs="Times New Roman"/>
          <w:sz w:val="24"/>
          <w:szCs w:val="24"/>
          <w:lang w:eastAsia="ru-RU"/>
        </w:rPr>
        <w:t xml:space="preserve"> </w:t>
      </w:r>
      <w:r w:rsidRPr="00377121">
        <w:rPr>
          <w:rFonts w:ascii="Times New Roman" w:eastAsia="Times New Roman" w:hAnsi="Times New Roman" w:cs="Times New Roman"/>
          <w:sz w:val="24"/>
          <w:szCs w:val="24"/>
          <w:lang w:eastAsia="ru-RU"/>
        </w:rPr>
        <w:t xml:space="preserve">24 декабря специалистами лаборатории ГБУ «Экологическая служба Оренбургской области» был произведен контрольный осмотр территории в районе загрязнения, отобраны пробы почвы для последующего химического анализа. </w:t>
      </w:r>
      <w:r>
        <w:rPr>
          <w:rFonts w:ascii="Times New Roman" w:eastAsia="Times New Roman" w:hAnsi="Times New Roman" w:cs="Times New Roman"/>
          <w:sz w:val="24"/>
          <w:szCs w:val="24"/>
          <w:lang w:eastAsia="ru-RU"/>
        </w:rPr>
        <w:t>На основании</w:t>
      </w:r>
      <w:r w:rsidRPr="00044604">
        <w:rPr>
          <w:rFonts w:ascii="Times New Roman" w:eastAsia="Times New Roman" w:hAnsi="Times New Roman" w:cs="Times New Roman"/>
          <w:sz w:val="24"/>
          <w:szCs w:val="24"/>
          <w:lang w:eastAsia="ru-RU"/>
        </w:rPr>
        <w:t xml:space="preserve"> результат</w:t>
      </w:r>
      <w:r>
        <w:rPr>
          <w:rFonts w:ascii="Times New Roman" w:eastAsia="Times New Roman" w:hAnsi="Times New Roman" w:cs="Times New Roman"/>
          <w:sz w:val="24"/>
          <w:szCs w:val="24"/>
          <w:lang w:eastAsia="ru-RU"/>
        </w:rPr>
        <w:t>ов</w:t>
      </w:r>
      <w:r w:rsidRPr="0004460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химического анализа</w:t>
      </w:r>
      <w:r w:rsidRPr="00044604">
        <w:rPr>
          <w:rFonts w:ascii="Times New Roman" w:eastAsia="Times New Roman" w:hAnsi="Times New Roman" w:cs="Times New Roman"/>
          <w:sz w:val="24"/>
          <w:szCs w:val="24"/>
          <w:lang w:eastAsia="ru-RU"/>
        </w:rPr>
        <w:t xml:space="preserve"> проб почвы </w:t>
      </w:r>
      <w:r>
        <w:rPr>
          <w:rFonts w:ascii="Times New Roman" w:eastAsia="Times New Roman" w:hAnsi="Times New Roman" w:cs="Times New Roman"/>
          <w:sz w:val="24"/>
          <w:szCs w:val="24"/>
          <w:lang w:eastAsia="ru-RU"/>
        </w:rPr>
        <w:t xml:space="preserve">было зафиксировано </w:t>
      </w:r>
      <w:r w:rsidRPr="00044604">
        <w:rPr>
          <w:rFonts w:ascii="Times New Roman" w:eastAsia="Times New Roman" w:hAnsi="Times New Roman" w:cs="Times New Roman"/>
          <w:sz w:val="24"/>
          <w:szCs w:val="24"/>
          <w:lang w:eastAsia="ru-RU"/>
        </w:rPr>
        <w:t xml:space="preserve">превышение </w:t>
      </w:r>
      <w:r w:rsidRPr="00873607">
        <w:rPr>
          <w:rFonts w:ascii="Times New Roman" w:eastAsia="Times New Roman" w:hAnsi="Times New Roman" w:cs="Times New Roman"/>
          <w:sz w:val="24"/>
          <w:szCs w:val="24"/>
          <w:lang w:eastAsia="ru-RU"/>
        </w:rPr>
        <w:t xml:space="preserve">(относительного фона) </w:t>
      </w:r>
      <w:r w:rsidRPr="00044604">
        <w:rPr>
          <w:rFonts w:ascii="Times New Roman" w:eastAsia="Times New Roman" w:hAnsi="Times New Roman" w:cs="Times New Roman"/>
          <w:sz w:val="24"/>
          <w:szCs w:val="24"/>
          <w:lang w:eastAsia="ru-RU"/>
        </w:rPr>
        <w:t>содержания нефтепродуктов в 14,1 - 87,6 раз</w:t>
      </w:r>
      <w:r>
        <w:rPr>
          <w:rFonts w:ascii="Times New Roman" w:eastAsia="Times New Roman" w:hAnsi="Times New Roman" w:cs="Times New Roman"/>
          <w:sz w:val="24"/>
          <w:szCs w:val="24"/>
          <w:lang w:eastAsia="ru-RU"/>
        </w:rPr>
        <w:t xml:space="preserve">. </w:t>
      </w:r>
      <w:r w:rsidRPr="00377121">
        <w:rPr>
          <w:rFonts w:ascii="Times New Roman" w:eastAsia="Times New Roman" w:hAnsi="Times New Roman" w:cs="Times New Roman"/>
          <w:sz w:val="24"/>
          <w:szCs w:val="24"/>
          <w:lang w:eastAsia="ru-RU"/>
        </w:rPr>
        <w:t xml:space="preserve">По предварительным данным, загрязнение было обусловлено некачественной рекультивацией почвы после проведения в декабре текущего года плановых технических работ по строительству и обустройству линии нефтепровода.  </w:t>
      </w:r>
    </w:p>
    <w:p w:rsidR="00296D32" w:rsidRPr="00377121" w:rsidRDefault="00296D32" w:rsidP="00296D32">
      <w:p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377121">
        <w:rPr>
          <w:rFonts w:ascii="Times New Roman" w:eastAsia="Times New Roman" w:hAnsi="Times New Roman" w:cs="Times New Roman"/>
          <w:sz w:val="24"/>
          <w:szCs w:val="24"/>
          <w:lang w:eastAsia="ru-RU"/>
        </w:rPr>
        <w:t xml:space="preserve">Согласно информации, поступившей в Оренбургский ЦГМС – филиал ФГБУ «Приволжское УГМС» Росгидромета из Главного управления МЧС России по Оренбургской области, 23 декабря в 9,5 км юго-восточнее села Самородово (Промышленный район г. Оренбурга) в результате разгерметизации нагнетательной линии сепарационной установки по освоению скважины на восточном участке Оренбургского газоконденсатного месторождения произошла утечка нефти на площади ориентировочно 5 кв. м. </w:t>
      </w:r>
      <w:r w:rsidRPr="0001193C">
        <w:rPr>
          <w:rFonts w:ascii="Times New Roman" w:eastAsia="Times New Roman" w:hAnsi="Times New Roman" w:cs="Times New Roman"/>
          <w:sz w:val="24"/>
          <w:szCs w:val="24"/>
          <w:lang w:eastAsia="ru-RU"/>
        </w:rPr>
        <w:t>Объем вылившейся нефти уточняется</w:t>
      </w:r>
      <w:r w:rsidRPr="003771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377121">
        <w:rPr>
          <w:rFonts w:ascii="Times New Roman" w:eastAsia="Times New Roman" w:hAnsi="Times New Roman" w:cs="Times New Roman"/>
          <w:sz w:val="24"/>
          <w:szCs w:val="24"/>
          <w:lang w:eastAsia="ru-RU"/>
        </w:rPr>
        <w:t xml:space="preserve">Угроза попадания нефтепродуктов в водные объекты отсутствует. </w:t>
      </w:r>
      <w:r>
        <w:rPr>
          <w:rFonts w:ascii="Times New Roman" w:eastAsia="Times New Roman" w:hAnsi="Times New Roman" w:cs="Times New Roman"/>
          <w:sz w:val="24"/>
          <w:szCs w:val="24"/>
          <w:lang w:eastAsia="ru-RU"/>
        </w:rPr>
        <w:t xml:space="preserve"> </w:t>
      </w:r>
    </w:p>
    <w:p w:rsidR="00296D32" w:rsidRPr="00CD2AAD" w:rsidRDefault="00296D32" w:rsidP="00296D32">
      <w:pPr>
        <w:spacing w:after="0" w:line="360" w:lineRule="auto"/>
        <w:ind w:firstLine="708"/>
        <w:jc w:val="both"/>
        <w:rPr>
          <w:rFonts w:ascii="Times New Roman" w:eastAsia="MS Mincho" w:hAnsi="Times New Roman" w:cs="Times New Roman"/>
          <w:b/>
          <w:sz w:val="24"/>
          <w:szCs w:val="24"/>
          <w:lang w:eastAsia="ru-RU"/>
        </w:rPr>
      </w:pPr>
      <w:r w:rsidRPr="00CD2AAD">
        <w:rPr>
          <w:rFonts w:ascii="Times New Roman" w:eastAsia="Times New Roman" w:hAnsi="Times New Roman" w:cs="Times New Roman"/>
          <w:b/>
          <w:sz w:val="24"/>
          <w:szCs w:val="24"/>
          <w:lang w:eastAsia="ru-RU"/>
        </w:rPr>
        <w:t xml:space="preserve">2. </w:t>
      </w:r>
      <w:r w:rsidRPr="00CD2AAD">
        <w:rPr>
          <w:rFonts w:ascii="Times New Roman" w:eastAsia="MS Mincho" w:hAnsi="Times New Roman" w:cs="Times New Roman"/>
          <w:b/>
          <w:sz w:val="24"/>
          <w:szCs w:val="24"/>
          <w:lang w:eastAsia="ru-RU"/>
        </w:rPr>
        <w:t>Экстремально высокое загрязнение окружающей среды (ЭВЗ).</w:t>
      </w:r>
    </w:p>
    <w:p w:rsidR="00296D32" w:rsidRPr="00CD2AAD" w:rsidRDefault="00296D32" w:rsidP="00296D32">
      <w:pPr>
        <w:spacing w:after="0" w:line="360" w:lineRule="auto"/>
        <w:ind w:firstLine="708"/>
        <w:jc w:val="both"/>
        <w:rPr>
          <w:rFonts w:ascii="Times New Roman" w:eastAsia="Times New Roman" w:hAnsi="Times New Roman" w:cs="Times New Roman"/>
          <w:b/>
          <w:sz w:val="24"/>
          <w:szCs w:val="24"/>
          <w:lang w:eastAsia="ru-RU"/>
        </w:rPr>
      </w:pPr>
      <w:r w:rsidRPr="00CD2AAD">
        <w:rPr>
          <w:rFonts w:ascii="Times New Roman" w:eastAsia="Times New Roman" w:hAnsi="Times New Roman" w:cs="Times New Roman"/>
          <w:b/>
          <w:sz w:val="24"/>
          <w:szCs w:val="24"/>
          <w:lang w:eastAsia="ru-RU"/>
        </w:rPr>
        <w:t xml:space="preserve">2.1. Атмосферный воздух. </w:t>
      </w:r>
    </w:p>
    <w:p w:rsidR="00296D32" w:rsidRDefault="00296D32" w:rsidP="00296D32">
      <w:pPr>
        <w:spacing w:after="0" w:line="360" w:lineRule="auto"/>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ab/>
      </w:r>
      <w:r w:rsidRPr="0075151F">
        <w:rPr>
          <w:rFonts w:ascii="Times New Roman" w:eastAsia="Times New Roman" w:hAnsi="Times New Roman" w:cs="Times New Roman"/>
          <w:sz w:val="24"/>
          <w:szCs w:val="24"/>
          <w:lang w:eastAsia="ru-RU"/>
        </w:rPr>
        <w:t>В декабре 2020 года случаев экстремально высокого загрязнения (ЭВЗ</w:t>
      </w:r>
      <w:r w:rsidRPr="0075151F">
        <w:rPr>
          <w:rFonts w:ascii="Times New Roman" w:eastAsia="Times New Roman" w:hAnsi="Times New Roman" w:cs="Times New Roman"/>
          <w:sz w:val="24"/>
          <w:szCs w:val="24"/>
          <w:vertAlign w:val="superscript"/>
          <w:lang w:eastAsia="ru-RU"/>
        </w:rPr>
        <w:t>*</w:t>
      </w:r>
      <w:r w:rsidRPr="007515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атмосфер-</w:t>
      </w:r>
    </w:p>
    <w:p w:rsidR="00296D32" w:rsidRPr="0099404D" w:rsidRDefault="00296D32" w:rsidP="00296D32">
      <w:pPr>
        <w:spacing w:after="0" w:line="360" w:lineRule="auto"/>
        <w:jc w:val="both"/>
        <w:rPr>
          <w:rFonts w:ascii="Times New Roman" w:eastAsia="Times New Roman" w:hAnsi="Times New Roman" w:cs="Times New Roman"/>
          <w:sz w:val="24"/>
          <w:szCs w:val="24"/>
          <w:lang w:eastAsia="ru-RU"/>
        </w:rPr>
      </w:pPr>
      <w:r w:rsidRPr="0099404D">
        <w:rPr>
          <w:rFonts w:ascii="Times New Roman" w:eastAsia="Times New Roman" w:hAnsi="Times New Roman" w:cs="Times New Roman"/>
          <w:sz w:val="24"/>
          <w:szCs w:val="24"/>
          <w:lang w:eastAsia="ru-RU"/>
        </w:rPr>
        <w:t>_________________________</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vertAlign w:val="superscript"/>
          <w:lang w:eastAsia="ru-RU"/>
        </w:rPr>
        <w:t>*</w:t>
      </w:r>
      <w:r w:rsidRPr="0075151F">
        <w:rPr>
          <w:rFonts w:ascii="Times New Roman" w:eastAsia="Times New Roman" w:hAnsi="Times New Roman" w:cs="Times New Roman"/>
          <w:sz w:val="18"/>
          <w:szCs w:val="18"/>
          <w:lang w:eastAsia="ru-RU"/>
        </w:rPr>
        <w:t xml:space="preserve">  Под ЭВЗ понимается содержание одного или нескольких веществ, превышающее    </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максимальную разовую предельно допустимую концентрацию (ПДК</w:t>
      </w:r>
      <w:r w:rsidRPr="0075151F">
        <w:rPr>
          <w:rFonts w:ascii="Times New Roman" w:eastAsia="Times New Roman" w:hAnsi="Times New Roman" w:cs="Times New Roman"/>
          <w:sz w:val="18"/>
          <w:szCs w:val="18"/>
          <w:vertAlign w:val="subscript"/>
          <w:lang w:eastAsia="ru-RU"/>
        </w:rPr>
        <w:t>м</w:t>
      </w:r>
      <w:r w:rsidRPr="0075151F">
        <w:rPr>
          <w:rFonts w:ascii="Times New Roman" w:eastAsia="Times New Roman" w:hAnsi="Times New Roman" w:cs="Times New Roman"/>
          <w:sz w:val="18"/>
          <w:szCs w:val="18"/>
          <w:lang w:eastAsia="ru-RU"/>
        </w:rPr>
        <w:t>.</w:t>
      </w:r>
      <w:r w:rsidRPr="0075151F">
        <w:rPr>
          <w:rFonts w:ascii="Times New Roman" w:eastAsia="Times New Roman" w:hAnsi="Times New Roman" w:cs="Times New Roman"/>
          <w:sz w:val="18"/>
          <w:szCs w:val="18"/>
          <w:vertAlign w:val="subscript"/>
          <w:lang w:eastAsia="ru-RU"/>
        </w:rPr>
        <w:t>р</w:t>
      </w:r>
      <w:r w:rsidRPr="0075151F">
        <w:rPr>
          <w:rFonts w:ascii="Times New Roman" w:eastAsia="Times New Roman" w:hAnsi="Times New Roman" w:cs="Times New Roman"/>
          <w:sz w:val="18"/>
          <w:szCs w:val="18"/>
          <w:lang w:eastAsia="ru-RU"/>
        </w:rPr>
        <w:t>.):</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ab/>
        <w:t>в 20-29 раз при сохранении этого уровня более 2-х суток;</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ab/>
        <w:t>в 30-49 раз при сохранении этого уровня от 8 часов и более;</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ab/>
        <w:t>в 50 и более раз;</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ab/>
        <w:t>визуальные и органолептические признаки:</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появление устойчивого, несвойственного данной местности (сезону) запаха;</w:t>
      </w:r>
    </w:p>
    <w:p w:rsidR="00296D32" w:rsidRPr="0075151F" w:rsidRDefault="00296D32" w:rsidP="00296D32">
      <w:pPr>
        <w:spacing w:after="0"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обнаружение влияния воздуха на органы чувств человека;</w:t>
      </w:r>
    </w:p>
    <w:p w:rsidR="00296D32" w:rsidRPr="0075151F" w:rsidRDefault="00296D32" w:rsidP="00296D32">
      <w:pPr>
        <w:spacing w:line="240" w:lineRule="auto"/>
        <w:jc w:val="both"/>
        <w:rPr>
          <w:rFonts w:ascii="Times New Roman" w:eastAsia="Times New Roman" w:hAnsi="Times New Roman" w:cs="Times New Roman"/>
          <w:sz w:val="18"/>
          <w:szCs w:val="18"/>
          <w:lang w:eastAsia="ru-RU"/>
        </w:rPr>
      </w:pPr>
      <w:r w:rsidRPr="0075151F">
        <w:rPr>
          <w:rFonts w:ascii="Times New Roman" w:eastAsia="Times New Roman" w:hAnsi="Times New Roman" w:cs="Times New Roman"/>
          <w:sz w:val="18"/>
          <w:szCs w:val="18"/>
          <w:lang w:eastAsia="ru-RU"/>
        </w:rPr>
        <w:t>выпадение подкрашенных дождей и других атмосферных осадков, появление осадков специфического запаха или несвойственного привкуса.</w:t>
      </w:r>
    </w:p>
    <w:p w:rsidR="00296D32" w:rsidRPr="00165B76" w:rsidRDefault="00296D32" w:rsidP="00296D32">
      <w:pPr>
        <w:spacing w:after="0" w:line="360" w:lineRule="auto"/>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lastRenderedPageBreak/>
        <w:t>ного воздуха не было зарегистрировано (для сравнения: в декабре 2019 года – также не зарегистрировано).</w:t>
      </w:r>
    </w:p>
    <w:p w:rsidR="00296D32" w:rsidRPr="002D6877" w:rsidRDefault="00296D32" w:rsidP="00296D32">
      <w:pPr>
        <w:spacing w:after="0" w:line="360" w:lineRule="auto"/>
        <w:jc w:val="both"/>
        <w:rPr>
          <w:rFonts w:ascii="Times New Roman" w:eastAsia="Times New Roman" w:hAnsi="Times New Roman" w:cs="Times New Roman"/>
          <w:sz w:val="16"/>
          <w:szCs w:val="16"/>
          <w:lang w:eastAsia="ru-RU"/>
        </w:rPr>
      </w:pPr>
    </w:p>
    <w:p w:rsidR="00296D32" w:rsidRPr="00CD2AAD" w:rsidRDefault="00296D32" w:rsidP="00296D32">
      <w:pPr>
        <w:spacing w:after="0" w:line="360" w:lineRule="auto"/>
        <w:jc w:val="both"/>
        <w:rPr>
          <w:rFonts w:ascii="Times New Roman" w:eastAsia="Times New Roman" w:hAnsi="Times New Roman" w:cs="Times New Roman"/>
          <w:b/>
          <w:sz w:val="24"/>
          <w:szCs w:val="24"/>
          <w:lang w:eastAsia="ru-RU"/>
        </w:rPr>
      </w:pPr>
      <w:r w:rsidRPr="0005312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b/>
          <w:sz w:val="24"/>
          <w:szCs w:val="24"/>
          <w:lang w:eastAsia="ru-RU"/>
        </w:rPr>
        <w:t xml:space="preserve">2.2. Водные объекты. </w:t>
      </w: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eastAsia="ru-RU"/>
        </w:rPr>
        <w:t>декабр</w:t>
      </w:r>
      <w:r w:rsidRPr="00CD2AAD">
        <w:rPr>
          <w:rFonts w:ascii="Times New Roman" w:eastAsia="Times New Roman" w:hAnsi="Times New Roman" w:cs="Times New Roman"/>
          <w:sz w:val="24"/>
          <w:szCs w:val="24"/>
          <w:lang w:eastAsia="ru-RU"/>
        </w:rPr>
        <w:t>е 20</w:t>
      </w:r>
      <w:r>
        <w:rPr>
          <w:rFonts w:ascii="Times New Roman" w:eastAsia="Times New Roman" w:hAnsi="Times New Roman" w:cs="Times New Roman"/>
          <w:sz w:val="24"/>
          <w:szCs w:val="24"/>
          <w:lang w:eastAsia="ru-RU"/>
        </w:rPr>
        <w:t>20</w:t>
      </w:r>
      <w:r w:rsidRPr="00CD2AAD">
        <w:rPr>
          <w:rFonts w:ascii="Times New Roman" w:eastAsia="Times New Roman" w:hAnsi="Times New Roman" w:cs="Times New Roman"/>
          <w:sz w:val="24"/>
          <w:szCs w:val="24"/>
          <w:lang w:eastAsia="ru-RU"/>
        </w:rPr>
        <w:t xml:space="preserve"> года на территории Российской Федерации случа</w:t>
      </w:r>
      <w:r>
        <w:rPr>
          <w:rFonts w:ascii="Times New Roman" w:eastAsia="Times New Roman" w:hAnsi="Times New Roman" w:cs="Times New Roman"/>
          <w:sz w:val="24"/>
          <w:szCs w:val="24"/>
          <w:lang w:eastAsia="ru-RU"/>
        </w:rPr>
        <w:t>и</w:t>
      </w:r>
      <w:r w:rsidRPr="00CD2AAD">
        <w:rPr>
          <w:rFonts w:ascii="Times New Roman" w:eastAsia="Times New Roman" w:hAnsi="Times New Roman" w:cs="Times New Roman"/>
          <w:sz w:val="24"/>
          <w:szCs w:val="24"/>
          <w:lang w:eastAsia="ru-RU"/>
        </w:rPr>
        <w:t xml:space="preserve"> ЭВЗ поверхностных вод веществами 1-го </w:t>
      </w:r>
      <w:r>
        <w:rPr>
          <w:rFonts w:ascii="Times New Roman" w:eastAsia="Times New Roman" w:hAnsi="Times New Roman" w:cs="Times New Roman"/>
          <w:sz w:val="24"/>
          <w:szCs w:val="24"/>
          <w:lang w:eastAsia="ru-RU"/>
        </w:rPr>
        <w:t xml:space="preserve">и 2-го </w:t>
      </w:r>
      <w:r w:rsidRPr="00CD2AAD">
        <w:rPr>
          <w:rFonts w:ascii="Times New Roman" w:eastAsia="Times New Roman" w:hAnsi="Times New Roman" w:cs="Times New Roman"/>
          <w:sz w:val="24"/>
          <w:szCs w:val="24"/>
          <w:lang w:eastAsia="ru-RU"/>
        </w:rPr>
        <w:t>класс</w:t>
      </w:r>
      <w:r>
        <w:rPr>
          <w:rFonts w:ascii="Times New Roman" w:eastAsia="Times New Roman" w:hAnsi="Times New Roman" w:cs="Times New Roman"/>
          <w:sz w:val="24"/>
          <w:szCs w:val="24"/>
          <w:lang w:eastAsia="ru-RU"/>
        </w:rPr>
        <w:t>ов</w:t>
      </w:r>
      <w:r w:rsidRPr="00CD2AAD">
        <w:rPr>
          <w:rFonts w:ascii="Times New Roman" w:eastAsia="Times New Roman" w:hAnsi="Times New Roman" w:cs="Times New Roman"/>
          <w:sz w:val="24"/>
          <w:szCs w:val="24"/>
          <w:lang w:eastAsia="ru-RU"/>
        </w:rPr>
        <w:t xml:space="preserve"> опасности (превышение ПДК</w:t>
      </w:r>
      <w:r w:rsidRPr="008E0BC4">
        <w:rPr>
          <w:rFonts w:ascii="Times New Roman" w:eastAsia="Times New Roman" w:hAnsi="Times New Roman" w:cs="Times New Roman"/>
          <w:sz w:val="24"/>
          <w:szCs w:val="24"/>
          <w:vertAlign w:val="superscript"/>
          <w:lang w:eastAsia="ru-RU"/>
        </w:rPr>
        <w:t>**</w:t>
      </w:r>
      <w:r w:rsidRPr="00CD2AAD">
        <w:rPr>
          <w:rFonts w:ascii="Times New Roman" w:eastAsia="Times New Roman" w:hAnsi="Times New Roman" w:cs="Times New Roman"/>
          <w:sz w:val="24"/>
          <w:szCs w:val="24"/>
          <w:lang w:eastAsia="ru-RU"/>
        </w:rPr>
        <w:t xml:space="preserve"> в 5 и более раз) наблюдательной сетью Росгидромета был</w:t>
      </w:r>
      <w:r>
        <w:rPr>
          <w:rFonts w:ascii="Times New Roman" w:eastAsia="Times New Roman" w:hAnsi="Times New Roman" w:cs="Times New Roman"/>
          <w:sz w:val="24"/>
          <w:szCs w:val="24"/>
          <w:lang w:eastAsia="ru-RU"/>
        </w:rPr>
        <w:t>и</w:t>
      </w:r>
      <w:r w:rsidRPr="00CD2AAD">
        <w:rPr>
          <w:rFonts w:ascii="Times New Roman" w:eastAsia="Times New Roman" w:hAnsi="Times New Roman" w:cs="Times New Roman"/>
          <w:sz w:val="24"/>
          <w:szCs w:val="24"/>
          <w:lang w:eastAsia="ru-RU"/>
        </w:rPr>
        <w:t xml:space="preserve"> </w:t>
      </w:r>
      <w:r w:rsidRPr="00C44B4D">
        <w:rPr>
          <w:rFonts w:ascii="Times New Roman" w:eastAsia="Times New Roman" w:hAnsi="Times New Roman" w:cs="Times New Roman"/>
          <w:sz w:val="24"/>
          <w:szCs w:val="24"/>
          <w:lang w:eastAsia="ru-RU"/>
        </w:rPr>
        <w:t>зарегистрирован</w:t>
      </w:r>
      <w:r>
        <w:rPr>
          <w:rFonts w:ascii="Times New Roman" w:eastAsia="Times New Roman" w:hAnsi="Times New Roman" w:cs="Times New Roman"/>
          <w:sz w:val="24"/>
          <w:szCs w:val="24"/>
          <w:lang w:eastAsia="ru-RU"/>
        </w:rPr>
        <w:t>ы</w:t>
      </w:r>
      <w:r w:rsidRPr="00C44B4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1 </w:t>
      </w:r>
      <w:r w:rsidRPr="00C44B4D">
        <w:rPr>
          <w:rFonts w:ascii="Times New Roman" w:eastAsia="Times New Roman" w:hAnsi="Times New Roman" w:cs="Times New Roman"/>
          <w:sz w:val="24"/>
          <w:szCs w:val="24"/>
          <w:lang w:eastAsia="ru-RU"/>
        </w:rPr>
        <w:t>раз</w:t>
      </w: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на 1 </w:t>
      </w:r>
      <w:r w:rsidRPr="00C44B4D">
        <w:rPr>
          <w:rFonts w:ascii="Times New Roman" w:eastAsia="Times New Roman" w:hAnsi="Times New Roman" w:cs="Times New Roman"/>
          <w:sz w:val="24"/>
          <w:szCs w:val="24"/>
          <w:lang w:eastAsia="ru-RU"/>
        </w:rPr>
        <w:t>водн</w:t>
      </w:r>
      <w:r>
        <w:rPr>
          <w:rFonts w:ascii="Times New Roman" w:eastAsia="Times New Roman" w:hAnsi="Times New Roman" w:cs="Times New Roman"/>
          <w:sz w:val="24"/>
          <w:szCs w:val="24"/>
          <w:lang w:eastAsia="ru-RU"/>
        </w:rPr>
        <w:t>ом</w:t>
      </w:r>
      <w:r w:rsidRPr="00C44B4D">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е</w:t>
      </w:r>
      <w:r w:rsidRPr="00CD2AAD">
        <w:rPr>
          <w:rFonts w:ascii="Times New Roman" w:eastAsia="Times New Roman" w:hAnsi="Times New Roman" w:cs="Times New Roman"/>
          <w:sz w:val="24"/>
          <w:szCs w:val="24"/>
          <w:lang w:eastAsia="ru-RU"/>
        </w:rPr>
        <w:t xml:space="preserve"> (для сравнения: в </w:t>
      </w:r>
      <w:r>
        <w:rPr>
          <w:rFonts w:ascii="Times New Roman" w:eastAsia="Times New Roman" w:hAnsi="Times New Roman" w:cs="Times New Roman"/>
          <w:sz w:val="24"/>
          <w:szCs w:val="24"/>
          <w:lang w:eastAsia="ru-RU"/>
        </w:rPr>
        <w:t>декабр</w:t>
      </w:r>
      <w:r w:rsidRPr="00CD2AAD">
        <w:rPr>
          <w:rFonts w:ascii="Times New Roman" w:eastAsia="Times New Roman" w:hAnsi="Times New Roman" w:cs="Times New Roman"/>
          <w:sz w:val="24"/>
          <w:szCs w:val="24"/>
          <w:lang w:eastAsia="ru-RU"/>
        </w:rPr>
        <w:t>е 201</w:t>
      </w:r>
      <w:r>
        <w:rPr>
          <w:rFonts w:ascii="Times New Roman" w:eastAsia="Times New Roman" w:hAnsi="Times New Roman" w:cs="Times New Roman"/>
          <w:sz w:val="24"/>
          <w:szCs w:val="24"/>
          <w:lang w:eastAsia="ru-RU"/>
        </w:rPr>
        <w:t>9</w:t>
      </w:r>
      <w:r w:rsidRPr="00CD2AAD">
        <w:rPr>
          <w:rFonts w:ascii="Times New Roman" w:eastAsia="Times New Roman" w:hAnsi="Times New Roman" w:cs="Times New Roman"/>
          <w:sz w:val="24"/>
          <w:szCs w:val="24"/>
          <w:lang w:eastAsia="ru-RU"/>
        </w:rPr>
        <w:t xml:space="preserve"> года случаи ЭВЗ поверхностных вод веществами 1-го и 2-го классов опасности </w:t>
      </w:r>
      <w:r>
        <w:rPr>
          <w:rFonts w:ascii="Times New Roman" w:eastAsia="Times New Roman" w:hAnsi="Times New Roman" w:cs="Times New Roman"/>
          <w:sz w:val="24"/>
          <w:szCs w:val="24"/>
          <w:lang w:eastAsia="ru-RU"/>
        </w:rPr>
        <w:t xml:space="preserve">были </w:t>
      </w:r>
      <w:r w:rsidRPr="006474A3">
        <w:rPr>
          <w:rFonts w:ascii="Times New Roman" w:eastAsia="Times New Roman" w:hAnsi="Times New Roman" w:cs="Times New Roman"/>
          <w:sz w:val="24"/>
          <w:szCs w:val="24"/>
          <w:lang w:eastAsia="ru-RU"/>
        </w:rPr>
        <w:t xml:space="preserve">зарегистрированы </w:t>
      </w:r>
      <w:r>
        <w:rPr>
          <w:rFonts w:ascii="Times New Roman" w:eastAsia="Times New Roman" w:hAnsi="Times New Roman" w:cs="Times New Roman"/>
          <w:sz w:val="24"/>
          <w:szCs w:val="24"/>
          <w:lang w:eastAsia="ru-RU"/>
        </w:rPr>
        <w:t xml:space="preserve">6 </w:t>
      </w:r>
      <w:r w:rsidRPr="006474A3">
        <w:rPr>
          <w:rFonts w:ascii="Times New Roman" w:eastAsia="Times New Roman" w:hAnsi="Times New Roman" w:cs="Times New Roman"/>
          <w:sz w:val="24"/>
          <w:szCs w:val="24"/>
          <w:lang w:eastAsia="ru-RU"/>
        </w:rPr>
        <w:t xml:space="preserve">раз на </w:t>
      </w:r>
      <w:r>
        <w:rPr>
          <w:rFonts w:ascii="Times New Roman" w:eastAsia="Times New Roman" w:hAnsi="Times New Roman" w:cs="Times New Roman"/>
          <w:sz w:val="24"/>
          <w:szCs w:val="24"/>
          <w:lang w:eastAsia="ru-RU"/>
        </w:rPr>
        <w:t>3</w:t>
      </w:r>
      <w:r w:rsidRPr="006474A3">
        <w:rPr>
          <w:rFonts w:ascii="Times New Roman" w:eastAsia="Times New Roman" w:hAnsi="Times New Roman" w:cs="Times New Roman"/>
          <w:sz w:val="24"/>
          <w:szCs w:val="24"/>
          <w:lang w:eastAsia="ru-RU"/>
        </w:rPr>
        <w:t xml:space="preserve"> водных</w:t>
      </w:r>
      <w:r>
        <w:rPr>
          <w:rFonts w:ascii="Times New Roman" w:eastAsia="Times New Roman" w:hAnsi="Times New Roman" w:cs="Times New Roman"/>
          <w:sz w:val="24"/>
          <w:szCs w:val="24"/>
          <w:lang w:eastAsia="ru-RU"/>
        </w:rPr>
        <w:t xml:space="preserve"> объектах</w:t>
      </w:r>
      <w:r w:rsidRPr="00CD2AAD">
        <w:rPr>
          <w:rFonts w:ascii="Times New Roman" w:eastAsia="Times New Roman" w:hAnsi="Times New Roman" w:cs="Times New Roman"/>
          <w:sz w:val="24"/>
          <w:szCs w:val="24"/>
          <w:lang w:eastAsia="ru-RU"/>
        </w:rPr>
        <w:t xml:space="preserve">). </w:t>
      </w: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Случаи ЭВЗ поверхностных вод веществами 3-го и 4-го классов опасности (превышение ПДК в 50 и более раз) были отмечены наблюдательной сетью Росгидромета             </w:t>
      </w:r>
      <w:r>
        <w:rPr>
          <w:rFonts w:ascii="Times New Roman" w:eastAsia="Times New Roman" w:hAnsi="Times New Roman" w:cs="Times New Roman"/>
          <w:sz w:val="24"/>
          <w:szCs w:val="24"/>
          <w:lang w:eastAsia="ru-RU"/>
        </w:rPr>
        <w:t xml:space="preserve"> </w:t>
      </w: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4C6E2C">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26 </w:t>
      </w:r>
      <w:r w:rsidRPr="00C44B4D">
        <w:rPr>
          <w:rFonts w:ascii="Times New Roman" w:eastAsia="Times New Roman" w:hAnsi="Times New Roman" w:cs="Times New Roman"/>
          <w:sz w:val="24"/>
          <w:szCs w:val="24"/>
          <w:lang w:eastAsia="ru-RU"/>
        </w:rPr>
        <w:t xml:space="preserve">раз на </w:t>
      </w:r>
      <w:r>
        <w:rPr>
          <w:rFonts w:ascii="Times New Roman" w:eastAsia="Times New Roman" w:hAnsi="Times New Roman" w:cs="Times New Roman"/>
          <w:sz w:val="24"/>
          <w:szCs w:val="24"/>
          <w:lang w:eastAsia="ru-RU"/>
        </w:rPr>
        <w:t>19</w:t>
      </w:r>
      <w:r w:rsidRPr="00C44B4D">
        <w:rPr>
          <w:rFonts w:ascii="Times New Roman" w:eastAsia="Times New Roman" w:hAnsi="Times New Roman" w:cs="Times New Roman"/>
          <w:sz w:val="24"/>
          <w:szCs w:val="24"/>
          <w:lang w:eastAsia="ru-RU"/>
        </w:rPr>
        <w:t xml:space="preserve"> водн</w:t>
      </w:r>
      <w:r>
        <w:rPr>
          <w:rFonts w:ascii="Times New Roman" w:eastAsia="Times New Roman" w:hAnsi="Times New Roman" w:cs="Times New Roman"/>
          <w:sz w:val="24"/>
          <w:szCs w:val="24"/>
          <w:lang w:eastAsia="ru-RU"/>
        </w:rPr>
        <w:t>ых</w:t>
      </w:r>
      <w:r w:rsidRPr="00CD2AAD">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ах</w:t>
      </w:r>
      <w:r w:rsidRPr="00CD2AAD">
        <w:rPr>
          <w:rFonts w:ascii="Times New Roman" w:eastAsia="Times New Roman" w:hAnsi="Times New Roman" w:cs="Times New Roman"/>
          <w:sz w:val="24"/>
          <w:szCs w:val="24"/>
          <w:lang w:eastAsia="ru-RU"/>
        </w:rPr>
        <w:t xml:space="preserve"> (для сравнения: в </w:t>
      </w:r>
      <w:r>
        <w:rPr>
          <w:rFonts w:ascii="Times New Roman" w:eastAsia="Times New Roman" w:hAnsi="Times New Roman" w:cs="Times New Roman"/>
          <w:sz w:val="24"/>
          <w:szCs w:val="24"/>
          <w:lang w:eastAsia="ru-RU"/>
        </w:rPr>
        <w:t>декабр</w:t>
      </w:r>
      <w:r w:rsidRPr="00CD2AAD">
        <w:rPr>
          <w:rFonts w:ascii="Times New Roman" w:eastAsia="Times New Roman" w:hAnsi="Times New Roman" w:cs="Times New Roman"/>
          <w:sz w:val="24"/>
          <w:szCs w:val="24"/>
          <w:lang w:eastAsia="ru-RU"/>
        </w:rPr>
        <w:t>е 201</w:t>
      </w:r>
      <w:r>
        <w:rPr>
          <w:rFonts w:ascii="Times New Roman" w:eastAsia="Times New Roman" w:hAnsi="Times New Roman" w:cs="Times New Roman"/>
          <w:sz w:val="24"/>
          <w:szCs w:val="24"/>
          <w:lang w:eastAsia="ru-RU"/>
        </w:rPr>
        <w:t>9</w:t>
      </w:r>
      <w:r w:rsidRPr="00CD2AAD">
        <w:rPr>
          <w:rFonts w:ascii="Times New Roman" w:eastAsia="Times New Roman" w:hAnsi="Times New Roman" w:cs="Times New Roman"/>
          <w:sz w:val="24"/>
          <w:szCs w:val="24"/>
          <w:lang w:eastAsia="ru-RU"/>
        </w:rPr>
        <w:t xml:space="preserve"> года – </w:t>
      </w:r>
      <w:r>
        <w:rPr>
          <w:rFonts w:ascii="Times New Roman" w:eastAsia="Times New Roman" w:hAnsi="Times New Roman" w:cs="Times New Roman"/>
          <w:sz w:val="24"/>
          <w:szCs w:val="24"/>
          <w:lang w:eastAsia="ru-RU"/>
        </w:rPr>
        <w:t>36</w:t>
      </w:r>
      <w:r w:rsidRPr="00CD2AAD">
        <w:rPr>
          <w:rFonts w:ascii="Times New Roman" w:eastAsia="Times New Roman" w:hAnsi="Times New Roman" w:cs="Times New Roman"/>
          <w:sz w:val="24"/>
          <w:szCs w:val="24"/>
          <w:lang w:eastAsia="ru-RU"/>
        </w:rPr>
        <w:t xml:space="preserve"> раз на </w:t>
      </w:r>
      <w:r>
        <w:rPr>
          <w:rFonts w:ascii="Times New Roman" w:eastAsia="Times New Roman" w:hAnsi="Times New Roman" w:cs="Times New Roman"/>
          <w:sz w:val="24"/>
          <w:szCs w:val="24"/>
          <w:lang w:eastAsia="ru-RU"/>
        </w:rPr>
        <w:t xml:space="preserve">26 </w:t>
      </w:r>
      <w:r w:rsidRPr="00CD2AAD">
        <w:rPr>
          <w:rFonts w:ascii="Times New Roman" w:eastAsia="Times New Roman" w:hAnsi="Times New Roman" w:cs="Times New Roman"/>
          <w:sz w:val="24"/>
          <w:szCs w:val="24"/>
          <w:lang w:eastAsia="ru-RU"/>
        </w:rPr>
        <w:t>водн</w:t>
      </w:r>
      <w:r>
        <w:rPr>
          <w:rFonts w:ascii="Times New Roman" w:eastAsia="Times New Roman" w:hAnsi="Times New Roman" w:cs="Times New Roman"/>
          <w:sz w:val="24"/>
          <w:szCs w:val="24"/>
          <w:lang w:eastAsia="ru-RU"/>
        </w:rPr>
        <w:t>ых</w:t>
      </w:r>
      <w:r w:rsidRPr="00CD2AAD">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 xml:space="preserve">ах). </w:t>
      </w:r>
    </w:p>
    <w:p w:rsidR="00296D32" w:rsidRDefault="00296D32" w:rsidP="00296D32">
      <w:pPr>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sidRPr="0086619E">
        <w:rPr>
          <w:rFonts w:ascii="Times New Roman" w:eastAsia="Times New Roman" w:hAnsi="Times New Roman" w:cs="Times New Roman"/>
          <w:sz w:val="24"/>
          <w:szCs w:val="24"/>
          <w:lang w:eastAsia="ru-RU"/>
        </w:rPr>
        <w:t xml:space="preserve">Таким образом, всего в </w:t>
      </w:r>
      <w:r>
        <w:rPr>
          <w:rFonts w:ascii="Times New Roman" w:eastAsia="Times New Roman" w:hAnsi="Times New Roman" w:cs="Times New Roman"/>
          <w:sz w:val="24"/>
          <w:szCs w:val="24"/>
          <w:lang w:eastAsia="ru-RU"/>
        </w:rPr>
        <w:t>дека</w:t>
      </w:r>
      <w:r w:rsidRPr="0086619E">
        <w:rPr>
          <w:rFonts w:ascii="Times New Roman" w:eastAsia="Times New Roman" w:hAnsi="Times New Roman" w:cs="Times New Roman"/>
          <w:sz w:val="24"/>
          <w:szCs w:val="24"/>
          <w:lang w:eastAsia="ru-RU"/>
        </w:rPr>
        <w:t xml:space="preserve">бре 2020 года случаи ЭВЗ поверхностных вод загрязняющими веществами 1-4 классов опасности были зафиксированы наблюдательной сетью Росгидромета </w:t>
      </w:r>
      <w:r>
        <w:rPr>
          <w:rFonts w:ascii="Times New Roman" w:eastAsia="Times New Roman" w:hAnsi="Times New Roman" w:cs="Times New Roman"/>
          <w:sz w:val="24"/>
          <w:szCs w:val="24"/>
          <w:lang w:eastAsia="ru-RU"/>
        </w:rPr>
        <w:t>27</w:t>
      </w:r>
      <w:r w:rsidRPr="0086619E">
        <w:rPr>
          <w:rFonts w:ascii="Times New Roman" w:eastAsia="Times New Roman" w:hAnsi="Times New Roman" w:cs="Times New Roman"/>
          <w:sz w:val="24"/>
          <w:szCs w:val="24"/>
          <w:lang w:eastAsia="ru-RU"/>
        </w:rPr>
        <w:t xml:space="preserve"> раз на </w:t>
      </w:r>
      <w:r>
        <w:rPr>
          <w:rFonts w:ascii="Times New Roman" w:eastAsia="Times New Roman" w:hAnsi="Times New Roman" w:cs="Times New Roman"/>
          <w:sz w:val="24"/>
          <w:szCs w:val="24"/>
          <w:lang w:eastAsia="ru-RU"/>
        </w:rPr>
        <w:t>19</w:t>
      </w:r>
      <w:r w:rsidRPr="0086619E">
        <w:rPr>
          <w:rFonts w:ascii="Times New Roman" w:eastAsia="Times New Roman" w:hAnsi="Times New Roman" w:cs="Times New Roman"/>
          <w:sz w:val="24"/>
          <w:szCs w:val="24"/>
          <w:lang w:eastAsia="ru-RU"/>
        </w:rPr>
        <w:t xml:space="preserve"> водн</w:t>
      </w:r>
      <w:r>
        <w:rPr>
          <w:rFonts w:ascii="Times New Roman" w:eastAsia="Times New Roman" w:hAnsi="Times New Roman" w:cs="Times New Roman"/>
          <w:sz w:val="24"/>
          <w:szCs w:val="24"/>
          <w:lang w:eastAsia="ru-RU"/>
        </w:rPr>
        <w:t>ых</w:t>
      </w:r>
      <w:r w:rsidRPr="0086619E">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ах</w:t>
      </w:r>
      <w:r w:rsidRPr="0086619E">
        <w:rPr>
          <w:rFonts w:ascii="Times New Roman" w:eastAsia="Times New Roman" w:hAnsi="Times New Roman" w:cs="Times New Roman"/>
          <w:sz w:val="24"/>
          <w:szCs w:val="24"/>
          <w:lang w:eastAsia="ru-RU"/>
        </w:rPr>
        <w:t xml:space="preserve"> (для сравнения: в </w:t>
      </w:r>
      <w:r>
        <w:rPr>
          <w:rFonts w:ascii="Times New Roman" w:eastAsia="Times New Roman" w:hAnsi="Times New Roman" w:cs="Times New Roman"/>
          <w:sz w:val="24"/>
          <w:szCs w:val="24"/>
          <w:lang w:eastAsia="ru-RU"/>
        </w:rPr>
        <w:t>дека</w:t>
      </w:r>
      <w:r w:rsidRPr="0086619E">
        <w:rPr>
          <w:rFonts w:ascii="Times New Roman" w:eastAsia="Times New Roman" w:hAnsi="Times New Roman" w:cs="Times New Roman"/>
          <w:sz w:val="24"/>
          <w:szCs w:val="24"/>
          <w:lang w:eastAsia="ru-RU"/>
        </w:rPr>
        <w:t xml:space="preserve">бре 2019 года –      </w:t>
      </w:r>
      <w:r>
        <w:rPr>
          <w:rFonts w:ascii="Times New Roman" w:eastAsia="Times New Roman" w:hAnsi="Times New Roman" w:cs="Times New Roman"/>
          <w:sz w:val="24"/>
          <w:szCs w:val="24"/>
          <w:lang w:eastAsia="ru-RU"/>
        </w:rPr>
        <w:t xml:space="preserve"> </w:t>
      </w:r>
      <w:r w:rsidRPr="0086619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42 </w:t>
      </w:r>
      <w:r w:rsidRPr="0086619E">
        <w:rPr>
          <w:rFonts w:ascii="Times New Roman" w:eastAsia="Times New Roman" w:hAnsi="Times New Roman" w:cs="Times New Roman"/>
          <w:sz w:val="24"/>
          <w:szCs w:val="24"/>
          <w:lang w:eastAsia="ru-RU"/>
        </w:rPr>
        <w:t>раз</w:t>
      </w:r>
      <w:r>
        <w:rPr>
          <w:rFonts w:ascii="Times New Roman" w:eastAsia="Times New Roman" w:hAnsi="Times New Roman" w:cs="Times New Roman"/>
          <w:sz w:val="24"/>
          <w:szCs w:val="24"/>
          <w:lang w:eastAsia="ru-RU"/>
        </w:rPr>
        <w:t>а</w:t>
      </w:r>
      <w:r w:rsidRPr="0086619E">
        <w:rPr>
          <w:rFonts w:ascii="Times New Roman" w:eastAsia="Times New Roman" w:hAnsi="Times New Roman" w:cs="Times New Roman"/>
          <w:sz w:val="24"/>
          <w:szCs w:val="24"/>
          <w:lang w:eastAsia="ru-RU"/>
        </w:rPr>
        <w:t xml:space="preserve"> на </w:t>
      </w:r>
      <w:r>
        <w:rPr>
          <w:rFonts w:ascii="Times New Roman" w:eastAsia="Times New Roman" w:hAnsi="Times New Roman" w:cs="Times New Roman"/>
          <w:sz w:val="24"/>
          <w:szCs w:val="24"/>
          <w:lang w:eastAsia="ru-RU"/>
        </w:rPr>
        <w:t>28</w:t>
      </w:r>
      <w:r w:rsidRPr="0086619E">
        <w:rPr>
          <w:rFonts w:ascii="Times New Roman" w:eastAsia="Times New Roman" w:hAnsi="Times New Roman" w:cs="Times New Roman"/>
          <w:sz w:val="24"/>
          <w:szCs w:val="24"/>
          <w:lang w:eastAsia="ru-RU"/>
        </w:rPr>
        <w:t xml:space="preserve"> водн</w:t>
      </w:r>
      <w:r>
        <w:rPr>
          <w:rFonts w:ascii="Times New Roman" w:eastAsia="Times New Roman" w:hAnsi="Times New Roman" w:cs="Times New Roman"/>
          <w:sz w:val="24"/>
          <w:szCs w:val="24"/>
          <w:lang w:eastAsia="ru-RU"/>
        </w:rPr>
        <w:t>ых</w:t>
      </w:r>
      <w:r w:rsidRPr="0086619E">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ах</w:t>
      </w:r>
      <w:r w:rsidRPr="0086619E">
        <w:rPr>
          <w:rFonts w:ascii="Times New Roman" w:eastAsia="Times New Roman" w:hAnsi="Times New Roman" w:cs="Times New Roman"/>
          <w:sz w:val="24"/>
          <w:szCs w:val="24"/>
          <w:lang w:eastAsia="ru-RU"/>
        </w:rPr>
        <w:t>).</w:t>
      </w: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066D43">
        <w:rPr>
          <w:rFonts w:ascii="Times New Roman" w:eastAsia="Times New Roman" w:hAnsi="Times New Roman" w:cs="Times New Roman"/>
          <w:sz w:val="24"/>
          <w:szCs w:val="24"/>
          <w:lang w:eastAsia="ru-RU"/>
        </w:rPr>
        <w:t>Пеpечень случаев ЭВЗ представлен в приложении 1.</w:t>
      </w:r>
      <w:r>
        <w:rPr>
          <w:rFonts w:ascii="Times New Roman" w:eastAsia="Times New Roman" w:hAnsi="Times New Roman" w:cs="Times New Roman"/>
          <w:sz w:val="24"/>
          <w:szCs w:val="24"/>
          <w:lang w:eastAsia="ru-RU"/>
        </w:rPr>
        <w:t xml:space="preserve"> </w:t>
      </w:r>
    </w:p>
    <w:p w:rsidR="00296D32" w:rsidRDefault="00296D32" w:rsidP="00296D32">
      <w:pPr>
        <w:spacing w:line="360" w:lineRule="auto"/>
        <w:ind w:firstLine="708"/>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Основные источники загрязнения - предприятия металлургической, горнодобывающей, нефтяной и целлюлозно-бумажной промышленности, а также жилищно-коммунального хозяйства. </w:t>
      </w:r>
    </w:p>
    <w:p w:rsidR="00296D32" w:rsidRPr="00CD2AAD" w:rsidRDefault="00296D32" w:rsidP="00296D32">
      <w:pPr>
        <w:spacing w:before="240" w:line="360" w:lineRule="auto"/>
        <w:ind w:firstLine="708"/>
        <w:jc w:val="both"/>
        <w:rPr>
          <w:rFonts w:ascii="Times New Roman" w:eastAsia="MS Mincho" w:hAnsi="Times New Roman" w:cs="Times New Roman"/>
          <w:b/>
          <w:sz w:val="24"/>
          <w:szCs w:val="24"/>
          <w:lang w:eastAsia="ru-RU"/>
        </w:rPr>
      </w:pPr>
      <w:r w:rsidRPr="00CD2AAD">
        <w:rPr>
          <w:rFonts w:ascii="Times New Roman" w:eastAsia="MS Mincho" w:hAnsi="Times New Roman" w:cs="Times New Roman"/>
          <w:b/>
          <w:sz w:val="24"/>
          <w:szCs w:val="24"/>
          <w:lang w:eastAsia="ru-RU"/>
        </w:rPr>
        <w:t xml:space="preserve">3. Высокое загрязнение окружающей среды (ВЗ). </w:t>
      </w:r>
    </w:p>
    <w:p w:rsidR="00296D32" w:rsidRPr="00CD2AAD" w:rsidRDefault="00296D32" w:rsidP="00296D32">
      <w:pPr>
        <w:spacing w:after="0"/>
        <w:ind w:firstLine="708"/>
        <w:jc w:val="both"/>
        <w:rPr>
          <w:rFonts w:ascii="Times New Roman" w:eastAsia="Times New Roman" w:hAnsi="Times New Roman" w:cs="Times New Roman"/>
          <w:b/>
          <w:sz w:val="24"/>
          <w:szCs w:val="24"/>
          <w:lang w:eastAsia="ru-RU"/>
        </w:rPr>
      </w:pPr>
      <w:r w:rsidRPr="00CD2AAD">
        <w:rPr>
          <w:rFonts w:ascii="Times New Roman" w:eastAsia="Times New Roman" w:hAnsi="Times New Roman" w:cs="Times New Roman"/>
          <w:b/>
          <w:sz w:val="24"/>
          <w:szCs w:val="24"/>
          <w:lang w:eastAsia="ru-RU"/>
        </w:rPr>
        <w:t xml:space="preserve">3.1. Атмосферный воздух. </w:t>
      </w:r>
    </w:p>
    <w:p w:rsidR="00296D32" w:rsidRPr="0075151F"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t>Случаи высокого загрязнения (ВЗ</w:t>
      </w:r>
      <w:r w:rsidRPr="0075151F">
        <w:rPr>
          <w:rFonts w:ascii="Times New Roman" w:eastAsia="Times New Roman" w:hAnsi="Times New Roman" w:cs="Times New Roman"/>
          <w:sz w:val="24"/>
          <w:szCs w:val="24"/>
          <w:vertAlign w:val="superscript"/>
          <w:lang w:eastAsia="ru-RU"/>
        </w:rPr>
        <w:t>*</w:t>
      </w:r>
      <w:r>
        <w:rPr>
          <w:rFonts w:ascii="Times New Roman" w:eastAsia="Times New Roman" w:hAnsi="Times New Roman" w:cs="Times New Roman"/>
          <w:sz w:val="24"/>
          <w:szCs w:val="24"/>
          <w:vertAlign w:val="superscript"/>
          <w:lang w:eastAsia="ru-RU"/>
        </w:rPr>
        <w:t>*</w:t>
      </w:r>
      <w:r w:rsidRPr="0075151F">
        <w:rPr>
          <w:rFonts w:ascii="Times New Roman" w:eastAsia="Times New Roman" w:hAnsi="Times New Roman" w:cs="Times New Roman"/>
          <w:sz w:val="24"/>
          <w:szCs w:val="24"/>
          <w:vertAlign w:val="superscript"/>
          <w:lang w:eastAsia="ru-RU"/>
        </w:rPr>
        <w:t>*</w:t>
      </w:r>
      <w:r w:rsidRPr="0075151F">
        <w:rPr>
          <w:rFonts w:ascii="Times New Roman" w:eastAsia="Times New Roman" w:hAnsi="Times New Roman" w:cs="Times New Roman"/>
          <w:sz w:val="24"/>
          <w:szCs w:val="24"/>
          <w:lang w:eastAsia="ru-RU"/>
        </w:rPr>
        <w:t>) атмосферного воздуха веществом 1</w:t>
      </w:r>
      <w:r>
        <w:rPr>
          <w:rFonts w:ascii="Times New Roman" w:eastAsia="Times New Roman" w:hAnsi="Times New Roman" w:cs="Times New Roman"/>
          <w:sz w:val="24"/>
          <w:szCs w:val="24"/>
          <w:lang w:eastAsia="ru-RU"/>
        </w:rPr>
        <w:t>-го</w:t>
      </w:r>
      <w:r w:rsidRPr="0075151F">
        <w:rPr>
          <w:rFonts w:ascii="Times New Roman" w:eastAsia="Times New Roman" w:hAnsi="Times New Roman" w:cs="Times New Roman"/>
          <w:sz w:val="24"/>
          <w:szCs w:val="24"/>
          <w:lang w:eastAsia="ru-RU"/>
        </w:rPr>
        <w:t xml:space="preserve"> класса опасности </w:t>
      </w:r>
      <w:r>
        <w:rPr>
          <w:rFonts w:ascii="Times New Roman" w:eastAsia="Times New Roman" w:hAnsi="Times New Roman" w:cs="Times New Roman"/>
          <w:sz w:val="24"/>
          <w:szCs w:val="24"/>
          <w:lang w:eastAsia="ru-RU"/>
        </w:rPr>
        <w:t>-</w:t>
      </w:r>
      <w:r w:rsidRPr="0075151F">
        <w:rPr>
          <w:rFonts w:ascii="Times New Roman" w:eastAsia="Times New Roman" w:hAnsi="Times New Roman" w:cs="Times New Roman"/>
          <w:sz w:val="24"/>
          <w:szCs w:val="24"/>
          <w:lang w:eastAsia="ru-RU"/>
        </w:rPr>
        <w:t xml:space="preserve"> бе</w:t>
      </w:r>
      <w:r>
        <w:rPr>
          <w:rFonts w:ascii="Times New Roman" w:eastAsia="Times New Roman" w:hAnsi="Times New Roman" w:cs="Times New Roman"/>
          <w:sz w:val="24"/>
          <w:szCs w:val="24"/>
          <w:lang w:eastAsia="ru-RU"/>
        </w:rPr>
        <w:t>н</w:t>
      </w:r>
      <w:r w:rsidRPr="0075151F">
        <w:rPr>
          <w:rFonts w:ascii="Times New Roman" w:eastAsia="Times New Roman" w:hAnsi="Times New Roman" w:cs="Times New Roman"/>
          <w:sz w:val="24"/>
          <w:szCs w:val="24"/>
          <w:lang w:eastAsia="ru-RU"/>
        </w:rPr>
        <w:t>з(а)пиреном</w:t>
      </w:r>
      <w:r w:rsidRPr="0075151F">
        <w:rPr>
          <w:rFonts w:ascii="Times New Roman" w:eastAsia="Times New Roman" w:hAnsi="Times New Roman" w:cs="Times New Roman"/>
          <w:sz w:val="24"/>
          <w:szCs w:val="24"/>
          <w:vertAlign w:val="superscript"/>
          <w:lang w:eastAsia="ru-RU"/>
        </w:rPr>
        <w:t>*</w:t>
      </w:r>
      <w:r>
        <w:rPr>
          <w:rFonts w:ascii="Times New Roman" w:eastAsia="Times New Roman" w:hAnsi="Times New Roman" w:cs="Times New Roman"/>
          <w:sz w:val="24"/>
          <w:szCs w:val="24"/>
          <w:vertAlign w:val="superscript"/>
          <w:lang w:eastAsia="ru-RU"/>
        </w:rPr>
        <w:t>*</w:t>
      </w:r>
      <w:r w:rsidRPr="0075151F">
        <w:rPr>
          <w:rFonts w:ascii="Times New Roman" w:eastAsia="Times New Roman" w:hAnsi="Times New Roman" w:cs="Times New Roman"/>
          <w:sz w:val="24"/>
          <w:szCs w:val="24"/>
          <w:vertAlign w:val="superscript"/>
          <w:lang w:eastAsia="ru-RU"/>
        </w:rPr>
        <w:t>**</w:t>
      </w:r>
      <w:r w:rsidRPr="007515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на основании данных дискретных наблюдений были зарегистрированы: </w:t>
      </w:r>
      <w:r w:rsidRPr="0075151F">
        <w:rPr>
          <w:rFonts w:ascii="Times New Roman" w:eastAsia="Times New Roman" w:hAnsi="Times New Roman" w:cs="Times New Roman"/>
          <w:sz w:val="24"/>
          <w:szCs w:val="24"/>
          <w:lang w:eastAsia="ru-RU"/>
        </w:rPr>
        <w:t xml:space="preserve">в г. Красноярске (1 случай, 14,4 ПДК), </w:t>
      </w:r>
      <w:r>
        <w:rPr>
          <w:rFonts w:ascii="Times New Roman" w:eastAsia="Times New Roman" w:hAnsi="Times New Roman" w:cs="Times New Roman"/>
          <w:sz w:val="24"/>
          <w:szCs w:val="24"/>
          <w:lang w:eastAsia="ru-RU"/>
        </w:rPr>
        <w:t xml:space="preserve">в </w:t>
      </w:r>
      <w:r w:rsidRPr="0075151F">
        <w:rPr>
          <w:rFonts w:ascii="Times New Roman" w:eastAsia="Times New Roman" w:hAnsi="Times New Roman" w:cs="Times New Roman"/>
          <w:sz w:val="24"/>
          <w:szCs w:val="24"/>
          <w:lang w:eastAsia="ru-RU"/>
        </w:rPr>
        <w:t xml:space="preserve">г. Архангельске (3 случая, до 12,0 ПДК), </w:t>
      </w:r>
      <w:r>
        <w:rPr>
          <w:rFonts w:ascii="Times New Roman" w:eastAsia="Times New Roman" w:hAnsi="Times New Roman" w:cs="Times New Roman"/>
          <w:sz w:val="24"/>
          <w:szCs w:val="24"/>
          <w:lang w:eastAsia="ru-RU"/>
        </w:rPr>
        <w:t xml:space="preserve">в </w:t>
      </w:r>
      <w:r w:rsidRPr="0075151F">
        <w:rPr>
          <w:rFonts w:ascii="Times New Roman" w:eastAsia="Times New Roman" w:hAnsi="Times New Roman" w:cs="Times New Roman"/>
          <w:sz w:val="24"/>
          <w:szCs w:val="24"/>
          <w:lang w:eastAsia="ru-RU"/>
        </w:rPr>
        <w:t xml:space="preserve">г. Новодвинске Архангельской области (1 случай, 12,0 ПДК), </w:t>
      </w:r>
      <w:r>
        <w:rPr>
          <w:rFonts w:ascii="Times New Roman" w:eastAsia="Times New Roman" w:hAnsi="Times New Roman" w:cs="Times New Roman"/>
          <w:sz w:val="24"/>
          <w:szCs w:val="24"/>
          <w:lang w:eastAsia="ru-RU"/>
        </w:rPr>
        <w:t xml:space="preserve">в </w:t>
      </w:r>
      <w:r w:rsidRPr="0075151F">
        <w:rPr>
          <w:rFonts w:ascii="Times New Roman" w:eastAsia="Times New Roman" w:hAnsi="Times New Roman" w:cs="Times New Roman"/>
          <w:sz w:val="24"/>
          <w:szCs w:val="24"/>
          <w:lang w:eastAsia="ru-RU"/>
        </w:rPr>
        <w:t xml:space="preserve">г. Иркутске </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 xml:space="preserve">(1 случай, 11 ПДК), </w:t>
      </w:r>
      <w:r>
        <w:rPr>
          <w:rFonts w:ascii="Times New Roman" w:eastAsia="Times New Roman" w:hAnsi="Times New Roman" w:cs="Times New Roman"/>
          <w:sz w:val="24"/>
          <w:szCs w:val="24"/>
          <w:lang w:eastAsia="ru-RU"/>
        </w:rPr>
        <w:t xml:space="preserve">в </w:t>
      </w:r>
      <w:r w:rsidRPr="0075151F">
        <w:rPr>
          <w:rFonts w:ascii="Times New Roman" w:eastAsia="Times New Roman" w:hAnsi="Times New Roman" w:cs="Times New Roman"/>
          <w:sz w:val="24"/>
          <w:szCs w:val="24"/>
          <w:lang w:eastAsia="ru-RU"/>
        </w:rPr>
        <w:t>г.</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Шелехове Иркутской области (2 случая, до 17 ПДК).</w:t>
      </w:r>
    </w:p>
    <w:p w:rsidR="00296D32" w:rsidRDefault="00296D32" w:rsidP="00296D32">
      <w:pPr>
        <w:spacing w:after="0" w:line="360" w:lineRule="auto"/>
        <w:jc w:val="both"/>
        <w:rPr>
          <w:rFonts w:ascii="Times New Roman" w:eastAsia="Times New Roman" w:hAnsi="Times New Roman" w:cs="Times New Roman"/>
          <w:sz w:val="24"/>
          <w:szCs w:val="24"/>
          <w:lang w:eastAsia="ru-RU"/>
        </w:rPr>
      </w:pPr>
      <w:r w:rsidRPr="0086619E">
        <w:rPr>
          <w:rFonts w:ascii="Times New Roman" w:eastAsia="Times New Roman" w:hAnsi="Times New Roman" w:cs="Times New Roman"/>
          <w:sz w:val="24"/>
          <w:szCs w:val="24"/>
          <w:lang w:eastAsia="ru-RU"/>
        </w:rPr>
        <w:t>_____________________</w:t>
      </w:r>
    </w:p>
    <w:p w:rsidR="00296D32" w:rsidRDefault="00296D32" w:rsidP="00296D32">
      <w:pPr>
        <w:spacing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4"/>
          <w:szCs w:val="24"/>
          <w:vertAlign w:val="superscript"/>
          <w:lang w:eastAsia="ru-RU"/>
        </w:rPr>
        <w:t>**</w:t>
      </w:r>
      <w:r w:rsidRPr="0086619E">
        <w:rPr>
          <w:rFonts w:ascii="Times New Roman" w:eastAsia="Times New Roman" w:hAnsi="Times New Roman" w:cs="Times New Roman"/>
          <w:sz w:val="24"/>
          <w:szCs w:val="24"/>
          <w:lang w:eastAsia="ru-RU"/>
        </w:rPr>
        <w:t xml:space="preserve"> </w:t>
      </w:r>
      <w:r w:rsidRPr="0086619E">
        <w:rPr>
          <w:rFonts w:ascii="Times New Roman" w:eastAsia="Times New Roman" w:hAnsi="Times New Roman" w:cs="Times New Roman"/>
          <w:sz w:val="20"/>
          <w:szCs w:val="20"/>
          <w:lang w:eastAsia="ru-RU"/>
        </w:rPr>
        <w:t>Показатели загрязнения воды водных объектов приводятся в ПДК для воды рыбохозяйственных водных объектов</w:t>
      </w:r>
    </w:p>
    <w:p w:rsidR="00296D32" w:rsidRPr="00294929" w:rsidRDefault="00296D32" w:rsidP="00296D32">
      <w:pPr>
        <w:spacing w:line="240" w:lineRule="auto"/>
        <w:jc w:val="both"/>
        <w:rPr>
          <w:rFonts w:ascii="Times New Roman" w:eastAsia="Times New Roman" w:hAnsi="Times New Roman" w:cs="Times New Roman"/>
          <w:sz w:val="20"/>
          <w:szCs w:val="20"/>
          <w:lang w:eastAsia="ru-RU"/>
        </w:rPr>
      </w:pPr>
      <w:r w:rsidRPr="00294929">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w:t>
      </w:r>
      <w:r w:rsidRPr="00294929">
        <w:rPr>
          <w:rFonts w:ascii="Times New Roman" w:eastAsia="Times New Roman" w:hAnsi="Times New Roman" w:cs="Times New Roman"/>
          <w:sz w:val="20"/>
          <w:szCs w:val="20"/>
          <w:lang w:eastAsia="ru-RU"/>
        </w:rPr>
        <w:t>* - Под ВЗ понимается содержание одного или нескольких веществ, превышающее максимальную разовую предельно допустимую концентрацию (ПДКм.р.) в 10 и более раз</w:t>
      </w:r>
    </w:p>
    <w:p w:rsidR="00296D32" w:rsidRPr="00294929" w:rsidRDefault="00296D32" w:rsidP="00296D32">
      <w:pPr>
        <w:spacing w:after="0" w:line="240" w:lineRule="auto"/>
        <w:jc w:val="both"/>
        <w:rPr>
          <w:rFonts w:ascii="Times New Roman" w:eastAsia="Times New Roman" w:hAnsi="Times New Roman" w:cs="Times New Roman"/>
          <w:sz w:val="20"/>
          <w:szCs w:val="20"/>
          <w:lang w:eastAsia="ru-RU"/>
        </w:rPr>
      </w:pPr>
      <w:r w:rsidRPr="00294929">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eastAsia="ru-RU"/>
        </w:rPr>
        <w:t>*</w:t>
      </w:r>
      <w:r w:rsidRPr="00294929">
        <w:rPr>
          <w:rFonts w:ascii="Times New Roman" w:eastAsia="Times New Roman" w:hAnsi="Times New Roman" w:cs="Times New Roman"/>
          <w:sz w:val="20"/>
          <w:szCs w:val="20"/>
          <w:lang w:eastAsia="ru-RU"/>
        </w:rPr>
        <w:t>* - Приведена максимальная из среднемесячных концентрация, так как для бенз(а)пирена установлена только ПДК</w:t>
      </w:r>
      <w:r w:rsidRPr="0001193C">
        <w:rPr>
          <w:rFonts w:ascii="Times New Roman" w:eastAsia="Times New Roman" w:hAnsi="Times New Roman" w:cs="Times New Roman"/>
          <w:sz w:val="20"/>
          <w:szCs w:val="20"/>
          <w:vertAlign w:val="subscript"/>
          <w:lang w:eastAsia="ru-RU"/>
        </w:rPr>
        <w:t>с.с.</w:t>
      </w:r>
    </w:p>
    <w:p w:rsidR="00296D32" w:rsidRDefault="00296D32" w:rsidP="00296D32">
      <w:pPr>
        <w:spacing w:after="0" w:line="240" w:lineRule="auto"/>
        <w:jc w:val="both"/>
        <w:rPr>
          <w:rFonts w:ascii="Times New Roman" w:eastAsia="Times New Roman" w:hAnsi="Times New Roman" w:cs="Times New Roman"/>
          <w:sz w:val="20"/>
          <w:szCs w:val="20"/>
          <w:lang w:eastAsia="ru-RU"/>
        </w:rPr>
      </w:pP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294929">
        <w:rPr>
          <w:rFonts w:ascii="Times New Roman" w:eastAsia="Times New Roman" w:hAnsi="Times New Roman" w:cs="Times New Roman"/>
          <w:sz w:val="24"/>
          <w:szCs w:val="24"/>
          <w:lang w:eastAsia="ru-RU"/>
        </w:rPr>
        <w:lastRenderedPageBreak/>
        <w:t xml:space="preserve">Случаи ВЗ атмосферного воздуха веществом 2-го класса опасности - сероводородом </w:t>
      </w:r>
      <w:r>
        <w:rPr>
          <w:rFonts w:ascii="Times New Roman" w:eastAsia="Times New Roman" w:hAnsi="Times New Roman" w:cs="Times New Roman"/>
          <w:sz w:val="24"/>
          <w:szCs w:val="24"/>
          <w:lang w:eastAsia="ru-RU"/>
        </w:rPr>
        <w:t>-</w:t>
      </w:r>
      <w:r w:rsidRPr="00294929">
        <w:rPr>
          <w:rFonts w:ascii="Times New Roman" w:eastAsia="Times New Roman" w:hAnsi="Times New Roman" w:cs="Times New Roman"/>
          <w:sz w:val="24"/>
          <w:szCs w:val="24"/>
          <w:lang w:eastAsia="ru-RU"/>
        </w:rPr>
        <w:t xml:space="preserve"> на основании непрерывных наблюдений были зарегистрированы в        г.о. Самара (2 случая, до 19,0 ПДК</w:t>
      </w:r>
      <w:r w:rsidRPr="00294929">
        <w:rPr>
          <w:rFonts w:ascii="Times New Roman" w:eastAsia="Times New Roman" w:hAnsi="Times New Roman" w:cs="Times New Roman"/>
          <w:sz w:val="24"/>
          <w:szCs w:val="24"/>
          <w:vertAlign w:val="subscript"/>
          <w:lang w:eastAsia="ru-RU"/>
        </w:rPr>
        <w:t>м.р.</w:t>
      </w:r>
      <w:r w:rsidRPr="00294929">
        <w:rPr>
          <w:rFonts w:ascii="Times New Roman" w:eastAsia="Times New Roman" w:hAnsi="Times New Roman" w:cs="Times New Roman"/>
          <w:sz w:val="24"/>
          <w:szCs w:val="24"/>
          <w:lang w:eastAsia="ru-RU"/>
        </w:rPr>
        <w:t>).</w:t>
      </w:r>
    </w:p>
    <w:p w:rsidR="00296D32" w:rsidRPr="0075151F"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t>Таким образом, в декабре 2020 г</w:t>
      </w:r>
      <w:r>
        <w:rPr>
          <w:rFonts w:ascii="Times New Roman" w:eastAsia="Times New Roman" w:hAnsi="Times New Roman" w:cs="Times New Roman"/>
          <w:sz w:val="24"/>
          <w:szCs w:val="24"/>
          <w:lang w:eastAsia="ru-RU"/>
        </w:rPr>
        <w:t>ода</w:t>
      </w:r>
      <w:r w:rsidRPr="0075151F">
        <w:rPr>
          <w:rFonts w:ascii="Times New Roman" w:eastAsia="Times New Roman" w:hAnsi="Times New Roman" w:cs="Times New Roman"/>
          <w:sz w:val="24"/>
          <w:szCs w:val="24"/>
          <w:lang w:eastAsia="ru-RU"/>
        </w:rPr>
        <w:t xml:space="preserve"> в атмосферном воздухе были зарегистрированы концентрации загрязняющих веществ 10 ПДК</w:t>
      </w:r>
      <w:r w:rsidRPr="00546BE7">
        <w:rPr>
          <w:rFonts w:ascii="Times New Roman" w:eastAsia="Times New Roman" w:hAnsi="Times New Roman" w:cs="Times New Roman"/>
          <w:sz w:val="24"/>
          <w:szCs w:val="24"/>
          <w:vertAlign w:val="subscript"/>
          <w:lang w:eastAsia="ru-RU"/>
        </w:rPr>
        <w:t>м.р.</w:t>
      </w:r>
      <w:r w:rsidRPr="0075151F">
        <w:rPr>
          <w:rFonts w:ascii="Times New Roman" w:eastAsia="Times New Roman" w:hAnsi="Times New Roman" w:cs="Times New Roman"/>
          <w:sz w:val="24"/>
          <w:szCs w:val="24"/>
          <w:lang w:eastAsia="ru-RU"/>
        </w:rPr>
        <w:t xml:space="preserve"> и более: по данным дискретных наблю</w:t>
      </w:r>
      <w:r>
        <w:rPr>
          <w:rFonts w:ascii="Times New Roman" w:eastAsia="Times New Roman" w:hAnsi="Times New Roman" w:cs="Times New Roman"/>
          <w:sz w:val="24"/>
          <w:szCs w:val="24"/>
          <w:lang w:eastAsia="ru-RU"/>
        </w:rPr>
        <w:t>дений - в 5 городах в 8 случаях</w:t>
      </w:r>
      <w:r w:rsidRPr="007515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для сравнения: </w:t>
      </w:r>
      <w:r w:rsidRPr="0075151F">
        <w:rPr>
          <w:rFonts w:ascii="Times New Roman" w:eastAsia="Times New Roman" w:hAnsi="Times New Roman" w:cs="Times New Roman"/>
          <w:sz w:val="24"/>
          <w:szCs w:val="24"/>
          <w:lang w:eastAsia="ru-RU"/>
        </w:rPr>
        <w:t>в декабре 2019 года –</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в 6 городах в 7 случаях), по</w:t>
      </w:r>
      <w:r>
        <w:rPr>
          <w:rFonts w:ascii="Times New Roman" w:eastAsia="Times New Roman" w:hAnsi="Times New Roman" w:cs="Times New Roman"/>
          <w:sz w:val="24"/>
          <w:szCs w:val="24"/>
          <w:lang w:eastAsia="ru-RU"/>
        </w:rPr>
        <w:t xml:space="preserve"> данным непрерывных наблюдений </w:t>
      </w:r>
      <w:r w:rsidRPr="0075151F">
        <w:rPr>
          <w:rFonts w:ascii="Times New Roman" w:eastAsia="Times New Roman" w:hAnsi="Times New Roman" w:cs="Times New Roman"/>
          <w:sz w:val="24"/>
          <w:szCs w:val="24"/>
          <w:lang w:eastAsia="ru-RU"/>
        </w:rPr>
        <w:t>- в 1 городе в 2 случаях (</w:t>
      </w:r>
      <w:r>
        <w:rPr>
          <w:rFonts w:ascii="Times New Roman" w:eastAsia="Times New Roman" w:hAnsi="Times New Roman" w:cs="Times New Roman"/>
          <w:sz w:val="24"/>
          <w:szCs w:val="24"/>
          <w:lang w:eastAsia="ru-RU"/>
        </w:rPr>
        <w:t xml:space="preserve">для сравнения: </w:t>
      </w:r>
      <w:r w:rsidRPr="0075151F">
        <w:rPr>
          <w:rFonts w:ascii="Times New Roman" w:eastAsia="Times New Roman" w:hAnsi="Times New Roman" w:cs="Times New Roman"/>
          <w:sz w:val="24"/>
          <w:szCs w:val="24"/>
          <w:lang w:eastAsia="ru-RU"/>
        </w:rPr>
        <w:t>в декабре 2019 г</w:t>
      </w:r>
      <w:r>
        <w:rPr>
          <w:rFonts w:ascii="Times New Roman" w:eastAsia="Times New Roman" w:hAnsi="Times New Roman" w:cs="Times New Roman"/>
          <w:sz w:val="24"/>
          <w:szCs w:val="24"/>
          <w:lang w:eastAsia="ru-RU"/>
        </w:rPr>
        <w:t>ода</w:t>
      </w:r>
      <w:r w:rsidRPr="0075151F">
        <w:rPr>
          <w:rFonts w:ascii="Times New Roman" w:eastAsia="Times New Roman" w:hAnsi="Times New Roman" w:cs="Times New Roman"/>
          <w:sz w:val="24"/>
          <w:szCs w:val="24"/>
          <w:lang w:eastAsia="ru-RU"/>
        </w:rPr>
        <w:t xml:space="preserve"> –не зарегистрировано).</w:t>
      </w:r>
    </w:p>
    <w:p w:rsidR="00296D32" w:rsidRPr="0075151F"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t xml:space="preserve">Кроме того, в дополнение к ранее представленной в справках об аварийном, экстремально высоком и высоком загрязнении окружающей среды и радиационной обстановке на территории России информации о случаях высокого загрязнения атмосферного воздуха </w:t>
      </w:r>
      <w:r>
        <w:rPr>
          <w:rFonts w:ascii="Times New Roman" w:eastAsia="Times New Roman" w:hAnsi="Times New Roman" w:cs="Times New Roman"/>
          <w:sz w:val="24"/>
          <w:szCs w:val="24"/>
          <w:lang w:eastAsia="ru-RU"/>
        </w:rPr>
        <w:t>сообщаем, что</w:t>
      </w:r>
      <w:r w:rsidRPr="0075151F">
        <w:rPr>
          <w:rFonts w:ascii="Times New Roman" w:eastAsia="Times New Roman" w:hAnsi="Times New Roman" w:cs="Times New Roman"/>
          <w:sz w:val="24"/>
          <w:szCs w:val="24"/>
          <w:lang w:eastAsia="ru-RU"/>
        </w:rPr>
        <w:t xml:space="preserve"> случаи ВЗ атмосферного воздуха веществом </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-го</w:t>
      </w:r>
      <w:r w:rsidRPr="0075151F">
        <w:rPr>
          <w:rFonts w:ascii="Times New Roman" w:eastAsia="Times New Roman" w:hAnsi="Times New Roman" w:cs="Times New Roman"/>
          <w:sz w:val="24"/>
          <w:szCs w:val="24"/>
          <w:lang w:eastAsia="ru-RU"/>
        </w:rPr>
        <w:t xml:space="preserve"> класса опасности - бенз(а)пиреном</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 xml:space="preserve"> были зарегистрированы в г.</w:t>
      </w:r>
      <w:r>
        <w:rPr>
          <w:rFonts w:ascii="Times New Roman" w:eastAsia="Times New Roman" w:hAnsi="Times New Roman" w:cs="Times New Roman"/>
          <w:sz w:val="24"/>
          <w:szCs w:val="24"/>
          <w:lang w:eastAsia="ru-RU"/>
        </w:rPr>
        <w:t xml:space="preserve"> </w:t>
      </w:r>
      <w:r w:rsidRPr="0075151F">
        <w:rPr>
          <w:rFonts w:ascii="Times New Roman" w:eastAsia="Times New Roman" w:hAnsi="Times New Roman" w:cs="Times New Roman"/>
          <w:sz w:val="24"/>
          <w:szCs w:val="24"/>
          <w:lang w:eastAsia="ru-RU"/>
        </w:rPr>
        <w:t>Кызыле Республики Тыв</w:t>
      </w:r>
      <w:r>
        <w:rPr>
          <w:rFonts w:ascii="Times New Roman" w:eastAsia="Times New Roman" w:hAnsi="Times New Roman" w:cs="Times New Roman"/>
          <w:sz w:val="24"/>
          <w:szCs w:val="24"/>
          <w:lang w:eastAsia="ru-RU"/>
        </w:rPr>
        <w:t>ы</w:t>
      </w:r>
      <w:r w:rsidRPr="0075151F">
        <w:rPr>
          <w:rFonts w:ascii="Times New Roman" w:eastAsia="Times New Roman" w:hAnsi="Times New Roman" w:cs="Times New Roman"/>
          <w:sz w:val="24"/>
          <w:szCs w:val="24"/>
          <w:lang w:eastAsia="ru-RU"/>
        </w:rPr>
        <w:t xml:space="preserve"> в октябре 2020 г</w:t>
      </w:r>
      <w:r>
        <w:rPr>
          <w:rFonts w:ascii="Times New Roman" w:eastAsia="Times New Roman" w:hAnsi="Times New Roman" w:cs="Times New Roman"/>
          <w:sz w:val="24"/>
          <w:szCs w:val="24"/>
          <w:lang w:eastAsia="ru-RU"/>
        </w:rPr>
        <w:t>ода</w:t>
      </w:r>
      <w:r w:rsidRPr="0075151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1 случай, 22,6 ПДК) </w:t>
      </w:r>
      <w:r w:rsidRPr="0075151F">
        <w:rPr>
          <w:rFonts w:ascii="Times New Roman" w:eastAsia="Times New Roman" w:hAnsi="Times New Roman" w:cs="Times New Roman"/>
          <w:sz w:val="24"/>
          <w:szCs w:val="24"/>
          <w:lang w:eastAsia="ru-RU"/>
        </w:rPr>
        <w:t>и в ноябре 2020 г</w:t>
      </w:r>
      <w:r>
        <w:rPr>
          <w:rFonts w:ascii="Times New Roman" w:eastAsia="Times New Roman" w:hAnsi="Times New Roman" w:cs="Times New Roman"/>
          <w:sz w:val="24"/>
          <w:szCs w:val="24"/>
          <w:lang w:eastAsia="ru-RU"/>
        </w:rPr>
        <w:t>ода</w:t>
      </w:r>
      <w:r w:rsidRPr="0075151F">
        <w:rPr>
          <w:rFonts w:ascii="Times New Roman" w:eastAsia="Times New Roman" w:hAnsi="Times New Roman" w:cs="Times New Roman"/>
          <w:sz w:val="24"/>
          <w:szCs w:val="24"/>
          <w:lang w:eastAsia="ru-RU"/>
        </w:rPr>
        <w:t xml:space="preserve"> (1 случай, 27,8 ПДК).</w:t>
      </w: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75151F">
        <w:rPr>
          <w:rFonts w:ascii="Times New Roman" w:eastAsia="Times New Roman" w:hAnsi="Times New Roman" w:cs="Times New Roman"/>
          <w:sz w:val="24"/>
          <w:szCs w:val="24"/>
          <w:lang w:eastAsia="ru-RU"/>
        </w:rPr>
        <w:t>В связи с отопительным сезоном на постах государственной наблюдательной сети в ноябре 2020 г</w:t>
      </w:r>
      <w:r>
        <w:rPr>
          <w:rFonts w:ascii="Times New Roman" w:eastAsia="Times New Roman" w:hAnsi="Times New Roman" w:cs="Times New Roman"/>
          <w:sz w:val="24"/>
          <w:szCs w:val="24"/>
          <w:lang w:eastAsia="ru-RU"/>
        </w:rPr>
        <w:t>ода</w:t>
      </w:r>
      <w:r w:rsidRPr="0075151F">
        <w:rPr>
          <w:rFonts w:ascii="Times New Roman" w:eastAsia="Times New Roman" w:hAnsi="Times New Roman" w:cs="Times New Roman"/>
          <w:sz w:val="24"/>
          <w:szCs w:val="24"/>
          <w:lang w:eastAsia="ru-RU"/>
        </w:rPr>
        <w:t xml:space="preserve"> были зарегистрированы высокие среднемесячные концентрации вещества 1</w:t>
      </w:r>
      <w:r>
        <w:rPr>
          <w:rFonts w:ascii="Times New Roman" w:eastAsia="Times New Roman" w:hAnsi="Times New Roman" w:cs="Times New Roman"/>
          <w:sz w:val="24"/>
          <w:szCs w:val="24"/>
          <w:lang w:eastAsia="ru-RU"/>
        </w:rPr>
        <w:t>-го</w:t>
      </w:r>
      <w:r w:rsidRPr="0075151F">
        <w:rPr>
          <w:rFonts w:ascii="Times New Roman" w:eastAsia="Times New Roman" w:hAnsi="Times New Roman" w:cs="Times New Roman"/>
          <w:sz w:val="24"/>
          <w:szCs w:val="24"/>
          <w:lang w:eastAsia="ru-RU"/>
        </w:rPr>
        <w:t xml:space="preserve"> класса опасности - бенз(а)пирена</w:t>
      </w:r>
      <w:r>
        <w:rPr>
          <w:rFonts w:ascii="Times New Roman" w:eastAsia="Times New Roman" w:hAnsi="Times New Roman" w:cs="Times New Roman"/>
          <w:sz w:val="24"/>
          <w:szCs w:val="24"/>
          <w:lang w:eastAsia="ru-RU"/>
        </w:rPr>
        <w:t xml:space="preserve"> - </w:t>
      </w:r>
      <w:r w:rsidRPr="0075151F">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eastAsia="ru-RU"/>
        </w:rPr>
        <w:t>г.</w:t>
      </w:r>
      <w:r w:rsidRPr="0075151F">
        <w:rPr>
          <w:rFonts w:ascii="Times New Roman" w:eastAsia="Times New Roman" w:hAnsi="Times New Roman" w:cs="Times New Roman"/>
          <w:sz w:val="24"/>
          <w:szCs w:val="24"/>
          <w:lang w:eastAsia="ru-RU"/>
        </w:rPr>
        <w:t xml:space="preserve"> Чите Забайкальского края (4 случая, до 32 ПДК</w:t>
      </w:r>
      <w:r>
        <w:rPr>
          <w:rFonts w:ascii="Times New Roman" w:eastAsia="Times New Roman" w:hAnsi="Times New Roman" w:cs="Times New Roman"/>
          <w:sz w:val="24"/>
          <w:szCs w:val="24"/>
          <w:lang w:eastAsia="ru-RU"/>
        </w:rPr>
        <w:t>).</w:t>
      </w:r>
    </w:p>
    <w:p w:rsidR="00296D32" w:rsidRPr="00CD2AAD" w:rsidRDefault="00296D32" w:rsidP="00296D32">
      <w:pPr>
        <w:spacing w:before="240" w:after="0" w:line="360" w:lineRule="auto"/>
        <w:ind w:firstLine="708"/>
        <w:jc w:val="both"/>
        <w:rPr>
          <w:rFonts w:ascii="Times New Roman" w:eastAsia="Times New Roman" w:hAnsi="Times New Roman" w:cs="Times New Roman"/>
          <w:b/>
          <w:sz w:val="24"/>
          <w:szCs w:val="24"/>
          <w:lang w:eastAsia="ru-RU"/>
        </w:rPr>
      </w:pPr>
      <w:r w:rsidRPr="00CD2AAD">
        <w:rPr>
          <w:rFonts w:ascii="Times New Roman" w:eastAsia="Times New Roman" w:hAnsi="Times New Roman" w:cs="Times New Roman"/>
          <w:b/>
          <w:sz w:val="24"/>
          <w:szCs w:val="24"/>
          <w:lang w:eastAsia="ru-RU"/>
        </w:rPr>
        <w:t xml:space="preserve">3.2. Водные объекты. </w:t>
      </w:r>
    </w:p>
    <w:p w:rsidR="00296D32" w:rsidRDefault="00296D32" w:rsidP="00296D32">
      <w:pPr>
        <w:spacing w:after="0" w:line="360" w:lineRule="auto"/>
        <w:ind w:firstLine="708"/>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eastAsia="ru-RU"/>
        </w:rPr>
        <w:t>декабр</w:t>
      </w:r>
      <w:r w:rsidRPr="00CD2AAD">
        <w:rPr>
          <w:rFonts w:ascii="Times New Roman" w:eastAsia="Times New Roman" w:hAnsi="Times New Roman" w:cs="Times New Roman"/>
          <w:sz w:val="24"/>
          <w:szCs w:val="24"/>
          <w:lang w:eastAsia="ru-RU"/>
        </w:rPr>
        <w:t>е 20</w:t>
      </w:r>
      <w:r>
        <w:rPr>
          <w:rFonts w:ascii="Times New Roman" w:eastAsia="Times New Roman" w:hAnsi="Times New Roman" w:cs="Times New Roman"/>
          <w:sz w:val="24"/>
          <w:szCs w:val="24"/>
          <w:lang w:eastAsia="ru-RU"/>
        </w:rPr>
        <w:t>20</w:t>
      </w:r>
      <w:r w:rsidRPr="00CD2AAD">
        <w:rPr>
          <w:rFonts w:ascii="Times New Roman" w:eastAsia="Times New Roman" w:hAnsi="Times New Roman" w:cs="Times New Roman"/>
          <w:sz w:val="24"/>
          <w:szCs w:val="24"/>
          <w:lang w:eastAsia="ru-RU"/>
        </w:rPr>
        <w:t xml:space="preserve"> года на территории Российской Федерации был</w:t>
      </w:r>
      <w:r>
        <w:rPr>
          <w:rFonts w:ascii="Times New Roman" w:eastAsia="Times New Roman" w:hAnsi="Times New Roman" w:cs="Times New Roman"/>
          <w:sz w:val="24"/>
          <w:szCs w:val="24"/>
          <w:lang w:eastAsia="ru-RU"/>
        </w:rPr>
        <w:t>о</w:t>
      </w:r>
      <w:r w:rsidRPr="00CD2AAD">
        <w:rPr>
          <w:rFonts w:ascii="Times New Roman" w:eastAsia="Times New Roman" w:hAnsi="Times New Roman" w:cs="Times New Roman"/>
          <w:sz w:val="24"/>
          <w:szCs w:val="24"/>
          <w:lang w:eastAsia="ru-RU"/>
        </w:rPr>
        <w:t xml:space="preserve"> зарегистрирован</w:t>
      </w:r>
      <w:r>
        <w:rPr>
          <w:rFonts w:ascii="Times New Roman" w:eastAsia="Times New Roman" w:hAnsi="Times New Roman" w:cs="Times New Roman"/>
          <w:sz w:val="24"/>
          <w:szCs w:val="24"/>
          <w:lang w:eastAsia="ru-RU"/>
        </w:rPr>
        <w:t>о</w:t>
      </w: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A54275">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115 </w:t>
      </w:r>
      <w:r w:rsidRPr="00C44B4D">
        <w:rPr>
          <w:rFonts w:ascii="Times New Roman" w:eastAsia="Times New Roman" w:hAnsi="Times New Roman" w:cs="Times New Roman"/>
          <w:sz w:val="24"/>
          <w:szCs w:val="24"/>
          <w:lang w:eastAsia="ru-RU"/>
        </w:rPr>
        <w:t xml:space="preserve">случаев ВЗ на </w:t>
      </w:r>
      <w:r>
        <w:rPr>
          <w:rFonts w:ascii="Times New Roman" w:eastAsia="Times New Roman" w:hAnsi="Times New Roman" w:cs="Times New Roman"/>
          <w:sz w:val="24"/>
          <w:szCs w:val="24"/>
          <w:lang w:eastAsia="ru-RU"/>
        </w:rPr>
        <w:t>59</w:t>
      </w:r>
      <w:r w:rsidRPr="00C44B4D">
        <w:rPr>
          <w:rFonts w:ascii="Times New Roman" w:eastAsia="Times New Roman" w:hAnsi="Times New Roman" w:cs="Times New Roman"/>
          <w:sz w:val="24"/>
          <w:szCs w:val="24"/>
          <w:lang w:eastAsia="ru-RU"/>
        </w:rPr>
        <w:t xml:space="preserve"> водн</w:t>
      </w:r>
      <w:r>
        <w:rPr>
          <w:rFonts w:ascii="Times New Roman" w:eastAsia="Times New Roman" w:hAnsi="Times New Roman" w:cs="Times New Roman"/>
          <w:sz w:val="24"/>
          <w:szCs w:val="24"/>
          <w:lang w:eastAsia="ru-RU"/>
        </w:rPr>
        <w:t>ых</w:t>
      </w:r>
      <w:r w:rsidRPr="00C44B4D">
        <w:rPr>
          <w:rFonts w:ascii="Times New Roman" w:eastAsia="Times New Roman" w:hAnsi="Times New Roman" w:cs="Times New Roman"/>
          <w:sz w:val="24"/>
          <w:szCs w:val="24"/>
          <w:lang w:eastAsia="ru-RU"/>
        </w:rPr>
        <w:t xml:space="preserve"> объект</w:t>
      </w:r>
      <w:r>
        <w:rPr>
          <w:rFonts w:ascii="Times New Roman" w:eastAsia="Times New Roman" w:hAnsi="Times New Roman" w:cs="Times New Roman"/>
          <w:sz w:val="24"/>
          <w:szCs w:val="24"/>
          <w:lang w:eastAsia="ru-RU"/>
        </w:rPr>
        <w:t>ах</w:t>
      </w:r>
      <w:r w:rsidRPr="00CD2AAD">
        <w:rPr>
          <w:rFonts w:ascii="Times New Roman" w:eastAsia="Times New Roman" w:hAnsi="Times New Roman" w:cs="Times New Roman"/>
          <w:sz w:val="24"/>
          <w:szCs w:val="24"/>
          <w:lang w:eastAsia="ru-RU"/>
        </w:rPr>
        <w:t xml:space="preserve"> (для сравнения: в </w:t>
      </w:r>
      <w:r>
        <w:rPr>
          <w:rFonts w:ascii="Times New Roman" w:eastAsia="Times New Roman" w:hAnsi="Times New Roman" w:cs="Times New Roman"/>
          <w:sz w:val="24"/>
          <w:szCs w:val="24"/>
          <w:lang w:eastAsia="ru-RU"/>
        </w:rPr>
        <w:t>декабр</w:t>
      </w:r>
      <w:r w:rsidRPr="00CD2AAD">
        <w:rPr>
          <w:rFonts w:ascii="Times New Roman" w:eastAsia="Times New Roman" w:hAnsi="Times New Roman" w:cs="Times New Roman"/>
          <w:sz w:val="24"/>
          <w:szCs w:val="24"/>
          <w:lang w:eastAsia="ru-RU"/>
        </w:rPr>
        <w:t>е 201</w:t>
      </w:r>
      <w:r>
        <w:rPr>
          <w:rFonts w:ascii="Times New Roman" w:eastAsia="Times New Roman" w:hAnsi="Times New Roman" w:cs="Times New Roman"/>
          <w:sz w:val="24"/>
          <w:szCs w:val="24"/>
          <w:lang w:eastAsia="ru-RU"/>
        </w:rPr>
        <w:t>9</w:t>
      </w:r>
      <w:r w:rsidRPr="00CD2AAD">
        <w:rPr>
          <w:rFonts w:ascii="Times New Roman" w:eastAsia="Times New Roman" w:hAnsi="Times New Roman" w:cs="Times New Roman"/>
          <w:sz w:val="24"/>
          <w:szCs w:val="24"/>
          <w:lang w:eastAsia="ru-RU"/>
        </w:rPr>
        <w:t xml:space="preserve"> года – </w:t>
      </w:r>
      <w:r>
        <w:rPr>
          <w:rFonts w:ascii="Times New Roman" w:eastAsia="Times New Roman" w:hAnsi="Times New Roman" w:cs="Times New Roman"/>
          <w:sz w:val="24"/>
          <w:szCs w:val="24"/>
          <w:lang w:eastAsia="ru-RU"/>
        </w:rPr>
        <w:t xml:space="preserve">139 </w:t>
      </w:r>
      <w:r w:rsidRPr="00CD2AAD">
        <w:rPr>
          <w:rFonts w:ascii="Times New Roman" w:eastAsia="Times New Roman" w:hAnsi="Times New Roman" w:cs="Times New Roman"/>
          <w:sz w:val="24"/>
          <w:szCs w:val="24"/>
          <w:lang w:eastAsia="ru-RU"/>
        </w:rPr>
        <w:t>случа</w:t>
      </w:r>
      <w:r>
        <w:rPr>
          <w:rFonts w:ascii="Times New Roman" w:eastAsia="Times New Roman" w:hAnsi="Times New Roman" w:cs="Times New Roman"/>
          <w:sz w:val="24"/>
          <w:szCs w:val="24"/>
          <w:lang w:eastAsia="ru-RU"/>
        </w:rPr>
        <w:t xml:space="preserve">ев ВЗ на 71 </w:t>
      </w:r>
      <w:r w:rsidRPr="00CD2AAD">
        <w:rPr>
          <w:rFonts w:ascii="Times New Roman" w:eastAsia="MS Mincho" w:hAnsi="Times New Roman" w:cs="Times New Roman"/>
          <w:sz w:val="24"/>
          <w:szCs w:val="24"/>
          <w:lang w:eastAsia="ru-RU"/>
        </w:rPr>
        <w:t>водн</w:t>
      </w:r>
      <w:r>
        <w:rPr>
          <w:rFonts w:ascii="Times New Roman" w:eastAsia="MS Mincho" w:hAnsi="Times New Roman" w:cs="Times New Roman"/>
          <w:sz w:val="24"/>
          <w:szCs w:val="24"/>
          <w:lang w:eastAsia="ru-RU"/>
        </w:rPr>
        <w:t>ом</w:t>
      </w:r>
      <w:r w:rsidRPr="00CD2AAD">
        <w:rPr>
          <w:rFonts w:ascii="Times New Roman" w:eastAsia="MS Mincho" w:hAnsi="Times New Roman" w:cs="Times New Roman"/>
          <w:sz w:val="24"/>
          <w:szCs w:val="24"/>
          <w:lang w:eastAsia="ru-RU"/>
        </w:rPr>
        <w:t xml:space="preserve"> объект</w:t>
      </w:r>
      <w:r>
        <w:rPr>
          <w:rFonts w:ascii="Times New Roman" w:eastAsia="MS Mincho" w:hAnsi="Times New Roman" w:cs="Times New Roman"/>
          <w:sz w:val="24"/>
          <w:szCs w:val="24"/>
          <w:lang w:eastAsia="ru-RU"/>
        </w:rPr>
        <w:t>е</w:t>
      </w:r>
      <w:r w:rsidRPr="00CD2AAD">
        <w:rPr>
          <w:rFonts w:ascii="Times New Roman" w:eastAsia="Times New Roman" w:hAnsi="Times New Roman" w:cs="Times New Roman"/>
          <w:sz w:val="24"/>
          <w:szCs w:val="24"/>
          <w:lang w:eastAsia="ru-RU"/>
        </w:rPr>
        <w:t>). Перечень случаев высокого загрязнения водных объектов приведен в приложении 2.</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ab/>
      </w:r>
      <w:r w:rsidRPr="008327CF">
        <w:rPr>
          <w:rFonts w:ascii="Times New Roman" w:eastAsia="Times New Roman" w:hAnsi="Times New Roman" w:cs="Times New Roman"/>
          <w:sz w:val="24"/>
          <w:szCs w:val="24"/>
          <w:lang w:eastAsia="ru-RU"/>
        </w:rPr>
        <w:t>Процентное соотношение случаев ВЗ, отмечавшихся в течение месяца в бассейнах крупнейших рек страны, приведено в таблице 1.</w:t>
      </w:r>
    </w:p>
    <w:p w:rsidR="00296D32" w:rsidRDefault="00296D32" w:rsidP="00296D32">
      <w:pPr>
        <w:spacing w:after="0" w:line="360" w:lineRule="auto"/>
        <w:jc w:val="both"/>
        <w:rPr>
          <w:rFonts w:ascii="Times New Roman" w:eastAsia="Times New Roman" w:hAnsi="Times New Roman" w:cs="Times New Roman"/>
          <w:sz w:val="24"/>
          <w:szCs w:val="24"/>
          <w:lang w:eastAsia="ru-RU"/>
        </w:rPr>
      </w:pPr>
    </w:p>
    <w:p w:rsidR="00296D32" w:rsidRDefault="00296D32" w:rsidP="00296D32">
      <w:pPr>
        <w:spacing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 xml:space="preserve">       </w:t>
      </w:r>
      <w:r w:rsidRPr="00CD2AAD">
        <w:rPr>
          <w:rFonts w:ascii="Times New Roman" w:eastAsia="Times New Roman" w:hAnsi="Times New Roman" w:cs="Times New Roman"/>
          <w:sz w:val="24"/>
          <w:szCs w:val="24"/>
          <w:lang w:eastAsia="ru-RU"/>
        </w:rPr>
        <w:t>Таблица 1</w:t>
      </w:r>
    </w:p>
    <w:p w:rsidR="00296D32" w:rsidRDefault="00296D32" w:rsidP="00296D32">
      <w:pPr>
        <w:tabs>
          <w:tab w:val="left" w:pos="9355"/>
        </w:tabs>
        <w:spacing w:before="240" w:after="0" w:line="240" w:lineRule="auto"/>
        <w:jc w:val="center"/>
        <w:rPr>
          <w:rFonts w:ascii="Times New Roman" w:eastAsia="Times New Roman" w:hAnsi="Times New Roman" w:cs="Times New Roman"/>
          <w:sz w:val="24"/>
          <w:szCs w:val="24"/>
          <w:lang w:eastAsia="ru-RU"/>
        </w:rPr>
      </w:pPr>
      <w:r w:rsidRPr="001548EE">
        <w:rPr>
          <w:rFonts w:ascii="Times New Roman" w:eastAsia="Times New Roman" w:hAnsi="Times New Roman" w:cs="Times New Roman"/>
          <w:sz w:val="24"/>
          <w:szCs w:val="24"/>
          <w:lang w:eastAsia="ru-RU"/>
        </w:rPr>
        <w:t xml:space="preserve">Процентное соотношение случаев ВЗ, отмечавшихся в течение месяца </w:t>
      </w:r>
    </w:p>
    <w:p w:rsidR="00296D32" w:rsidRDefault="00296D32" w:rsidP="00296D32">
      <w:pPr>
        <w:tabs>
          <w:tab w:val="left" w:pos="9355"/>
        </w:tabs>
        <w:spacing w:line="240" w:lineRule="auto"/>
        <w:jc w:val="center"/>
        <w:rPr>
          <w:rFonts w:ascii="Times New Roman" w:eastAsia="Times New Roman" w:hAnsi="Times New Roman" w:cs="Times New Roman"/>
          <w:sz w:val="24"/>
          <w:szCs w:val="24"/>
          <w:lang w:eastAsia="ru-RU"/>
        </w:rPr>
      </w:pPr>
      <w:r w:rsidRPr="001548EE">
        <w:rPr>
          <w:rFonts w:ascii="Times New Roman" w:eastAsia="Times New Roman" w:hAnsi="Times New Roman" w:cs="Times New Roman"/>
          <w:sz w:val="24"/>
          <w:szCs w:val="24"/>
          <w:lang w:eastAsia="ru-RU"/>
        </w:rPr>
        <w:t>в бассейнах крупнейших рек страны</w:t>
      </w: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1050"/>
        <w:gridCol w:w="4256"/>
        <w:gridCol w:w="3256"/>
      </w:tblGrid>
      <w:tr w:rsidR="00296D32" w:rsidRPr="00CD2AAD" w:rsidTr="0032317F">
        <w:trPr>
          <w:trHeight w:val="1144"/>
          <w:tblHeader/>
        </w:trPr>
        <w:tc>
          <w:tcPr>
            <w:tcW w:w="1050"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п/п</w:t>
            </w:r>
          </w:p>
        </w:tc>
        <w:tc>
          <w:tcPr>
            <w:tcW w:w="4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Бассейн реки</w:t>
            </w:r>
          </w:p>
        </w:tc>
        <w:tc>
          <w:tcPr>
            <w:tcW w:w="3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line="240" w:lineRule="auto"/>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Процент от общего количества зарегистрированных случаев ВЗ (%)</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1</w:t>
            </w:r>
          </w:p>
        </w:tc>
        <w:tc>
          <w:tcPr>
            <w:tcW w:w="4256"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Тобол</w:t>
            </w:r>
          </w:p>
        </w:tc>
        <w:tc>
          <w:tcPr>
            <w:tcW w:w="3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37</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2</w:t>
            </w:r>
          </w:p>
        </w:tc>
        <w:tc>
          <w:tcPr>
            <w:tcW w:w="4256"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Волга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25</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3</w:t>
            </w:r>
          </w:p>
        </w:tc>
        <w:tc>
          <w:tcPr>
            <w:tcW w:w="4256"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Кама</w:t>
            </w:r>
          </w:p>
        </w:tc>
        <w:tc>
          <w:tcPr>
            <w:tcW w:w="3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7</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256" w:type="dxa"/>
            <w:tcBorders>
              <w:top w:val="single" w:sz="4" w:space="0" w:color="auto"/>
              <w:left w:val="single" w:sz="4" w:space="0" w:color="auto"/>
              <w:bottom w:val="single" w:sz="4" w:space="0" w:color="auto"/>
              <w:right w:val="single" w:sz="4" w:space="0" w:color="auto"/>
            </w:tcBorders>
            <w:hideMark/>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Амур</w:t>
            </w:r>
          </w:p>
        </w:tc>
        <w:tc>
          <w:tcPr>
            <w:tcW w:w="3256" w:type="dxa"/>
            <w:tcBorders>
              <w:top w:val="single" w:sz="4" w:space="0" w:color="auto"/>
              <w:left w:val="single" w:sz="4" w:space="0" w:color="auto"/>
              <w:bottom w:val="single" w:sz="4" w:space="0" w:color="auto"/>
              <w:right w:val="single" w:sz="4" w:space="0" w:color="auto"/>
            </w:tcBorders>
            <w:vAlign w:val="center"/>
            <w:hideMark/>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6</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5</w:t>
            </w:r>
          </w:p>
        </w:tc>
        <w:tc>
          <w:tcPr>
            <w:tcW w:w="4256"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Обь</w:t>
            </w:r>
          </w:p>
        </w:tc>
        <w:tc>
          <w:tcPr>
            <w:tcW w:w="3256" w:type="dxa"/>
            <w:tcBorders>
              <w:top w:val="single" w:sz="4" w:space="0" w:color="auto"/>
              <w:left w:val="single" w:sz="4" w:space="0" w:color="auto"/>
              <w:bottom w:val="single" w:sz="4" w:space="0" w:color="auto"/>
              <w:right w:val="single" w:sz="4" w:space="0" w:color="auto"/>
            </w:tcBorders>
            <w:vAlign w:val="center"/>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4</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4256"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Терек</w:t>
            </w:r>
          </w:p>
        </w:tc>
        <w:tc>
          <w:tcPr>
            <w:tcW w:w="3256" w:type="dxa"/>
            <w:tcBorders>
              <w:top w:val="single" w:sz="4" w:space="0" w:color="auto"/>
              <w:left w:val="single" w:sz="4" w:space="0" w:color="auto"/>
              <w:bottom w:val="single" w:sz="4" w:space="0" w:color="auto"/>
              <w:right w:val="single" w:sz="4" w:space="0" w:color="auto"/>
            </w:tcBorders>
            <w:vAlign w:val="center"/>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3</w:t>
            </w:r>
            <w:r w:rsidRPr="00CD2AAD">
              <w:rPr>
                <w:rFonts w:ascii="Times New Roman" w:eastAsia="Times New Roman" w:hAnsi="Times New Roman" w:cs="Times New Roman"/>
                <w:sz w:val="24"/>
                <w:szCs w:val="24"/>
                <w:lang w:eastAsia="ru-RU"/>
              </w:rPr>
              <w:t xml:space="preserve"> </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4256"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Ангара</w:t>
            </w:r>
          </w:p>
        </w:tc>
        <w:tc>
          <w:tcPr>
            <w:tcW w:w="3256"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3</w:t>
            </w:r>
          </w:p>
        </w:tc>
      </w:tr>
      <w:tr w:rsidR="00296D32" w:rsidRPr="00CD2AAD" w:rsidTr="0032317F">
        <w:tc>
          <w:tcPr>
            <w:tcW w:w="1050" w:type="dxa"/>
            <w:tcBorders>
              <w:top w:val="single" w:sz="4" w:space="0" w:color="auto"/>
              <w:left w:val="single" w:sz="4" w:space="0" w:color="auto"/>
              <w:bottom w:val="single" w:sz="4" w:space="0" w:color="auto"/>
              <w:right w:val="single" w:sz="4" w:space="0" w:color="auto"/>
            </w:tcBorders>
          </w:tcPr>
          <w:p w:rsidR="00296D32"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4256" w:type="dxa"/>
            <w:tcBorders>
              <w:top w:val="single" w:sz="4" w:space="0" w:color="auto"/>
              <w:left w:val="single" w:sz="4" w:space="0" w:color="auto"/>
              <w:bottom w:val="single" w:sz="4" w:space="0" w:color="auto"/>
              <w:right w:val="single" w:sz="4" w:space="0" w:color="auto"/>
            </w:tcBorders>
          </w:tcPr>
          <w:p w:rsidR="00296D32" w:rsidRPr="00CD2AAD" w:rsidRDefault="00296D32" w:rsidP="0032317F">
            <w:pPr>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Урал</w:t>
            </w:r>
          </w:p>
        </w:tc>
        <w:tc>
          <w:tcPr>
            <w:tcW w:w="3256"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3</w:t>
            </w:r>
          </w:p>
        </w:tc>
      </w:tr>
    </w:tbl>
    <w:p w:rsidR="00296D32" w:rsidRDefault="00296D32" w:rsidP="00296D32">
      <w:pPr>
        <w:spacing w:line="360" w:lineRule="auto"/>
        <w:jc w:val="both"/>
        <w:rPr>
          <w:rFonts w:ascii="Times New Roman" w:eastAsia="Times New Roman" w:hAnsi="Times New Roman" w:cs="Times New Roman"/>
          <w:sz w:val="24"/>
          <w:szCs w:val="24"/>
          <w:lang w:eastAsia="ru-RU"/>
        </w:rPr>
      </w:pPr>
    </w:p>
    <w:p w:rsidR="00296D32" w:rsidRDefault="00296D32" w:rsidP="00296D32">
      <w:pPr>
        <w:spacing w:line="360" w:lineRule="auto"/>
        <w:ind w:firstLine="708"/>
        <w:rPr>
          <w:rFonts w:ascii="Times New Roman" w:eastAsia="Times New Roman" w:hAnsi="Times New Roman" w:cs="Times New Roman"/>
          <w:sz w:val="24"/>
          <w:szCs w:val="24"/>
          <w:lang w:eastAsia="ru-RU"/>
        </w:rPr>
      </w:pPr>
      <w:r w:rsidRPr="00265988">
        <w:rPr>
          <w:rFonts w:ascii="Times New Roman" w:eastAsia="Times New Roman" w:hAnsi="Times New Roman" w:cs="Times New Roman"/>
          <w:sz w:val="24"/>
          <w:szCs w:val="24"/>
          <w:lang w:eastAsia="ru-RU"/>
        </w:rPr>
        <w:t xml:space="preserve">На более мелких реках, озерах, а также на водохранилищах было </w:t>
      </w:r>
      <w:r w:rsidRPr="00C44B4D">
        <w:rPr>
          <w:rFonts w:ascii="Times New Roman" w:eastAsia="Times New Roman" w:hAnsi="Times New Roman" w:cs="Times New Roman"/>
          <w:sz w:val="24"/>
          <w:szCs w:val="24"/>
          <w:lang w:eastAsia="ru-RU"/>
        </w:rPr>
        <w:t>отмечено</w:t>
      </w:r>
      <w:r>
        <w:rPr>
          <w:rFonts w:ascii="Times New Roman" w:eastAsia="Times New Roman" w:hAnsi="Times New Roman" w:cs="Times New Roman"/>
          <w:sz w:val="24"/>
          <w:szCs w:val="24"/>
          <w:lang w:eastAsia="ru-RU"/>
        </w:rPr>
        <w:t xml:space="preserve"> 12</w:t>
      </w:r>
      <w:r w:rsidRPr="00C44B4D">
        <w:rPr>
          <w:rFonts w:ascii="Times New Roman" w:eastAsia="Times New Roman" w:hAnsi="Times New Roman" w:cs="Times New Roman"/>
          <w:sz w:val="24"/>
          <w:szCs w:val="24"/>
          <w:lang w:eastAsia="ru-RU"/>
        </w:rPr>
        <w:t>%</w:t>
      </w:r>
      <w:r w:rsidRPr="00265988">
        <w:rPr>
          <w:rFonts w:ascii="Times New Roman" w:eastAsia="Times New Roman" w:hAnsi="Times New Roman" w:cs="Times New Roman"/>
          <w:sz w:val="24"/>
          <w:szCs w:val="24"/>
          <w:lang w:eastAsia="ru-RU"/>
        </w:rPr>
        <w:t xml:space="preserve"> всех случаев ВЗ.  </w:t>
      </w:r>
    </w:p>
    <w:p w:rsidR="00296D32" w:rsidRDefault="00296D32" w:rsidP="00296D32">
      <w:pPr>
        <w:spacing w:before="240" w:line="360" w:lineRule="auto"/>
        <w:ind w:firstLine="708"/>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Распределение случаев ВЗ по ингредиентам приведено в таблице 2.</w:t>
      </w:r>
    </w:p>
    <w:p w:rsidR="00296D32" w:rsidRDefault="00296D32" w:rsidP="00296D32">
      <w:pPr>
        <w:spacing w:before="240" w:after="240" w:line="240" w:lineRule="auto"/>
        <w:jc w:val="center"/>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p>
    <w:p w:rsidR="00296D32" w:rsidRPr="00265988" w:rsidRDefault="00296D32" w:rsidP="00296D32">
      <w:pPr>
        <w:spacing w:before="240" w:after="240" w:line="240" w:lineRule="auto"/>
        <w:jc w:val="center"/>
        <w:rPr>
          <w:rFonts w:ascii="Times New Roman" w:eastAsia="Times New Roman" w:hAnsi="Times New Roman" w:cs="Times New Roman"/>
          <w:sz w:val="16"/>
          <w:szCs w:val="16"/>
          <w:lang w:eastAsia="ru-RU"/>
        </w:rPr>
      </w:pP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Таблица 2</w:t>
      </w:r>
    </w:p>
    <w:p w:rsidR="00296D32" w:rsidRDefault="00296D32" w:rsidP="00296D32">
      <w:pPr>
        <w:spacing w:after="0" w:line="240" w:lineRule="auto"/>
        <w:jc w:val="center"/>
        <w:rPr>
          <w:rFonts w:ascii="Times New Roman" w:eastAsia="Times New Roman" w:hAnsi="Times New Roman" w:cs="Times New Roman"/>
          <w:sz w:val="24"/>
          <w:szCs w:val="24"/>
          <w:lang w:eastAsia="ru-RU"/>
        </w:rPr>
      </w:pPr>
    </w:p>
    <w:p w:rsidR="00296D32" w:rsidRDefault="00296D32" w:rsidP="00296D32">
      <w:pPr>
        <w:spacing w:after="240" w:line="240" w:lineRule="auto"/>
        <w:jc w:val="center"/>
        <w:rPr>
          <w:rFonts w:ascii="Times New Roman" w:eastAsia="Times New Roman" w:hAnsi="Times New Roman" w:cs="Times New Roman"/>
          <w:sz w:val="24"/>
          <w:szCs w:val="24"/>
          <w:lang w:eastAsia="ru-RU"/>
        </w:rPr>
      </w:pPr>
      <w:r w:rsidRPr="001548EE">
        <w:rPr>
          <w:rFonts w:ascii="Times New Roman" w:eastAsia="Times New Roman" w:hAnsi="Times New Roman" w:cs="Times New Roman"/>
          <w:sz w:val="24"/>
          <w:szCs w:val="24"/>
          <w:lang w:eastAsia="ru-RU"/>
        </w:rPr>
        <w:t>Распределение случаев ВЗ по ингредиентам</w:t>
      </w:r>
    </w:p>
    <w:p w:rsidR="00296D32" w:rsidRPr="00D82FCE" w:rsidRDefault="00296D32" w:rsidP="00296D32">
      <w:pPr>
        <w:spacing w:before="240" w:after="0" w:line="240" w:lineRule="auto"/>
        <w:jc w:val="center"/>
        <w:rPr>
          <w:rFonts w:ascii="Times New Roman" w:eastAsia="Times New Roman" w:hAnsi="Times New Roman" w:cs="Times New Roman"/>
          <w:sz w:val="24"/>
          <w:szCs w:val="24"/>
          <w:lang w:eastAsia="ru-RU"/>
        </w:rPr>
      </w:pPr>
    </w:p>
    <w:tbl>
      <w:tblPr>
        <w:tblW w:w="0" w:type="auto"/>
        <w:tblBorders>
          <w:top w:val="single" w:sz="4" w:space="0" w:color="auto"/>
          <w:left w:val="single" w:sz="4" w:space="0" w:color="auto"/>
          <w:bottom w:val="single" w:sz="4" w:space="0" w:color="auto"/>
          <w:right w:val="single" w:sz="4" w:space="0" w:color="auto"/>
        </w:tblBorders>
        <w:tblLayout w:type="fixed"/>
        <w:tblCellMar>
          <w:left w:w="57" w:type="dxa"/>
          <w:right w:w="57" w:type="dxa"/>
        </w:tblCellMar>
        <w:tblLook w:val="04A0" w:firstRow="1" w:lastRow="0" w:firstColumn="1" w:lastColumn="0" w:noHBand="0" w:noVBand="1"/>
      </w:tblPr>
      <w:tblGrid>
        <w:gridCol w:w="953"/>
        <w:gridCol w:w="4857"/>
        <w:gridCol w:w="2752"/>
      </w:tblGrid>
      <w:tr w:rsidR="00296D32" w:rsidRPr="00493486" w:rsidTr="0032317F">
        <w:trPr>
          <w:trHeight w:val="28"/>
          <w:tblHeader/>
        </w:trPr>
        <w:tc>
          <w:tcPr>
            <w:tcW w:w="953" w:type="dxa"/>
            <w:tcBorders>
              <w:top w:val="single" w:sz="4" w:space="0" w:color="auto"/>
              <w:left w:val="single" w:sz="4" w:space="0" w:color="auto"/>
              <w:bottom w:val="single" w:sz="4" w:space="0" w:color="auto"/>
              <w:right w:val="single" w:sz="4" w:space="0" w:color="auto"/>
            </w:tcBorders>
            <w:vAlign w:val="center"/>
            <w:hideMark/>
          </w:tcPr>
          <w:p w:rsidR="00296D32" w:rsidRPr="00493486" w:rsidRDefault="00296D32" w:rsidP="0032317F">
            <w:pPr>
              <w:spacing w:before="240" w:line="240" w:lineRule="auto"/>
              <w:jc w:val="center"/>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п/п</w:t>
            </w:r>
          </w:p>
        </w:tc>
        <w:tc>
          <w:tcPr>
            <w:tcW w:w="4857" w:type="dxa"/>
            <w:tcBorders>
              <w:top w:val="single" w:sz="4" w:space="0" w:color="auto"/>
              <w:left w:val="single" w:sz="4" w:space="0" w:color="auto"/>
              <w:bottom w:val="single" w:sz="4" w:space="0" w:color="auto"/>
              <w:right w:val="single" w:sz="4" w:space="0" w:color="auto"/>
            </w:tcBorders>
            <w:vAlign w:val="center"/>
            <w:hideMark/>
          </w:tcPr>
          <w:p w:rsidR="00296D32" w:rsidRPr="00493486" w:rsidRDefault="00296D32" w:rsidP="0032317F">
            <w:pPr>
              <w:spacing w:line="240" w:lineRule="auto"/>
              <w:jc w:val="center"/>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Ингредиент</w:t>
            </w:r>
          </w:p>
        </w:tc>
        <w:tc>
          <w:tcPr>
            <w:tcW w:w="2752" w:type="dxa"/>
            <w:tcBorders>
              <w:top w:val="single" w:sz="4" w:space="0" w:color="auto"/>
              <w:left w:val="single" w:sz="4" w:space="0" w:color="auto"/>
              <w:bottom w:val="single" w:sz="4" w:space="0" w:color="auto"/>
              <w:right w:val="single" w:sz="4" w:space="0" w:color="auto"/>
            </w:tcBorders>
            <w:vAlign w:val="center"/>
            <w:hideMark/>
          </w:tcPr>
          <w:p w:rsidR="00296D32" w:rsidRPr="00493486" w:rsidRDefault="00296D32" w:rsidP="0032317F">
            <w:pPr>
              <w:spacing w:line="240" w:lineRule="auto"/>
              <w:jc w:val="center"/>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Количество случаев</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hideMark/>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1</w:t>
            </w:r>
          </w:p>
        </w:tc>
        <w:tc>
          <w:tcPr>
            <w:tcW w:w="4857" w:type="dxa"/>
            <w:tcBorders>
              <w:top w:val="single" w:sz="4" w:space="0" w:color="auto"/>
              <w:left w:val="single" w:sz="4" w:space="0" w:color="auto"/>
              <w:bottom w:val="single" w:sz="4" w:space="0" w:color="auto"/>
              <w:right w:val="single" w:sz="4" w:space="0" w:color="auto"/>
            </w:tcBorders>
            <w:hideMark/>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Взвешенные вещества</w:t>
            </w:r>
          </w:p>
        </w:tc>
        <w:tc>
          <w:tcPr>
            <w:tcW w:w="2752" w:type="dxa"/>
            <w:tcBorders>
              <w:top w:val="single" w:sz="4" w:space="0" w:color="auto"/>
              <w:left w:val="single" w:sz="4" w:space="0" w:color="auto"/>
              <w:bottom w:val="single" w:sz="4" w:space="0" w:color="auto"/>
              <w:right w:val="single" w:sz="4" w:space="0" w:color="auto"/>
            </w:tcBorders>
            <w:vAlign w:val="center"/>
            <w:hideMark/>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47</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Ионы марганца</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17</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Легкоокисляемые органические вещества по БПК</w:t>
            </w:r>
            <w:r w:rsidRPr="00493486">
              <w:rPr>
                <w:rFonts w:ascii="Times New Roman" w:eastAsia="Times New Roman" w:hAnsi="Times New Roman" w:cs="Times New Roman"/>
                <w:sz w:val="24"/>
                <w:szCs w:val="24"/>
                <w:vertAlign w:val="subscript"/>
                <w:lang w:eastAsia="ru-RU"/>
              </w:rPr>
              <w:t>5</w:t>
            </w:r>
            <w:r w:rsidRPr="00493486">
              <w:rPr>
                <w:rFonts w:ascii="Times New Roman" w:eastAsia="Times New Roman" w:hAnsi="Times New Roman" w:cs="Times New Roman"/>
                <w:sz w:val="24"/>
                <w:szCs w:val="24"/>
                <w:lang w:eastAsia="ru-RU"/>
              </w:rPr>
              <w:t xml:space="preserve"> </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10</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4</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Азот </w:t>
            </w:r>
            <w:r>
              <w:rPr>
                <w:rFonts w:ascii="Times New Roman" w:eastAsia="Times New Roman" w:hAnsi="Times New Roman" w:cs="Times New Roman"/>
                <w:sz w:val="24"/>
                <w:szCs w:val="24"/>
                <w:lang w:eastAsia="ru-RU"/>
              </w:rPr>
              <w:t>аммонийный</w:t>
            </w:r>
            <w:r w:rsidRPr="00493486">
              <w:rPr>
                <w:rFonts w:ascii="Times New Roman" w:eastAsia="Times New Roman" w:hAnsi="Times New Roman" w:cs="Times New Roman"/>
                <w:sz w:val="24"/>
                <w:szCs w:val="24"/>
                <w:lang w:eastAsia="ru-RU"/>
              </w:rPr>
              <w:t xml:space="preserve"> </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10</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Азот нитритный</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7</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6</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Ионы </w:t>
            </w:r>
            <w:r>
              <w:rPr>
                <w:rFonts w:ascii="Times New Roman" w:eastAsia="Times New Roman" w:hAnsi="Times New Roman" w:cs="Times New Roman"/>
                <w:sz w:val="24"/>
                <w:szCs w:val="24"/>
                <w:lang w:eastAsia="ru-RU"/>
              </w:rPr>
              <w:t>алюминия</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6</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7</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Ионы </w:t>
            </w:r>
            <w:r>
              <w:rPr>
                <w:rFonts w:ascii="Times New Roman" w:eastAsia="Times New Roman" w:hAnsi="Times New Roman" w:cs="Times New Roman"/>
                <w:sz w:val="24"/>
                <w:szCs w:val="24"/>
                <w:lang w:eastAsia="ru-RU"/>
              </w:rPr>
              <w:t>цинка</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4</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Трудноокисляемые органические вещества по ХПК</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3</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9</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Ионы меди</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2</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10</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Ионы мышьяка</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2</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11</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Ионы никеля</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2</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Ионы железа общего </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13</w:t>
            </w:r>
          </w:p>
        </w:tc>
        <w:tc>
          <w:tcPr>
            <w:tcW w:w="4857" w:type="dxa"/>
            <w:tcBorders>
              <w:top w:val="single" w:sz="4" w:space="0" w:color="auto"/>
              <w:left w:val="single" w:sz="4" w:space="0" w:color="auto"/>
              <w:bottom w:val="single" w:sz="4" w:space="0" w:color="auto"/>
              <w:right w:val="single" w:sz="4" w:space="0" w:color="auto"/>
            </w:tcBorders>
          </w:tcPr>
          <w:p w:rsidR="00296D32"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Сульфаты</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14</w:t>
            </w:r>
          </w:p>
        </w:tc>
        <w:tc>
          <w:tcPr>
            <w:tcW w:w="4857" w:type="dxa"/>
            <w:tcBorders>
              <w:top w:val="single" w:sz="4" w:space="0" w:color="auto"/>
              <w:left w:val="single" w:sz="4" w:space="0" w:color="auto"/>
              <w:bottom w:val="single" w:sz="4" w:space="0" w:color="auto"/>
              <w:right w:val="single" w:sz="4" w:space="0" w:color="auto"/>
            </w:tcBorders>
          </w:tcPr>
          <w:p w:rsidR="00296D32"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Фтор</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15</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sidRPr="00493486">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Лигнин</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w:t>
            </w:r>
          </w:p>
        </w:tc>
      </w:tr>
      <w:tr w:rsidR="00296D32" w:rsidRPr="00493486" w:rsidTr="0032317F">
        <w:tc>
          <w:tcPr>
            <w:tcW w:w="953"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16</w:t>
            </w:r>
          </w:p>
        </w:tc>
        <w:tc>
          <w:tcPr>
            <w:tcW w:w="4857" w:type="dxa"/>
            <w:tcBorders>
              <w:top w:val="single" w:sz="4" w:space="0" w:color="auto"/>
              <w:left w:val="single" w:sz="4" w:space="0" w:color="auto"/>
              <w:bottom w:val="single" w:sz="4" w:space="0" w:color="auto"/>
              <w:right w:val="single" w:sz="4" w:space="0" w:color="auto"/>
            </w:tcBorders>
          </w:tcPr>
          <w:p w:rsidR="00296D32" w:rsidRPr="00493486" w:rsidRDefault="00296D32" w:rsidP="0032317F">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Бенз(а)пирен</w:t>
            </w:r>
          </w:p>
        </w:tc>
        <w:tc>
          <w:tcPr>
            <w:tcW w:w="2752" w:type="dxa"/>
            <w:tcBorders>
              <w:top w:val="single" w:sz="4" w:space="0" w:color="auto"/>
              <w:left w:val="single" w:sz="4" w:space="0" w:color="auto"/>
              <w:bottom w:val="single" w:sz="4" w:space="0" w:color="auto"/>
              <w:right w:val="single" w:sz="4" w:space="0" w:color="auto"/>
            </w:tcBorders>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1</w:t>
            </w:r>
          </w:p>
        </w:tc>
      </w:tr>
    </w:tbl>
    <w:p w:rsidR="00296D32" w:rsidRDefault="00296D32" w:rsidP="00296D32">
      <w:pPr>
        <w:spacing w:line="360" w:lineRule="auto"/>
        <w:ind w:firstLine="708"/>
        <w:jc w:val="both"/>
        <w:rPr>
          <w:rFonts w:ascii="Times New Roman" w:eastAsia="Times New Roman" w:hAnsi="Times New Roman" w:cs="Times New Roman"/>
          <w:b/>
          <w:sz w:val="32"/>
          <w:szCs w:val="32"/>
          <w:lang w:eastAsia="ru-RU"/>
        </w:rPr>
      </w:pPr>
    </w:p>
    <w:p w:rsidR="00296D32" w:rsidRPr="00444E2E" w:rsidRDefault="00296D32" w:rsidP="00296D32">
      <w:pPr>
        <w:spacing w:line="360" w:lineRule="auto"/>
        <w:ind w:firstLine="708"/>
        <w:jc w:val="both"/>
        <w:rPr>
          <w:rFonts w:ascii="Times New Roman" w:eastAsia="Times New Roman" w:hAnsi="Times New Roman" w:cs="Times New Roman"/>
          <w:b/>
          <w:sz w:val="32"/>
          <w:szCs w:val="32"/>
          <w:lang w:eastAsia="ru-RU"/>
        </w:rPr>
      </w:pPr>
    </w:p>
    <w:p w:rsidR="00296D32" w:rsidRPr="00CD2AAD" w:rsidRDefault="00296D32" w:rsidP="00296D32">
      <w:pPr>
        <w:spacing w:line="360" w:lineRule="auto"/>
        <w:ind w:firstLine="708"/>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b/>
          <w:sz w:val="24"/>
          <w:szCs w:val="24"/>
          <w:lang w:eastAsia="ru-RU"/>
        </w:rPr>
        <w:lastRenderedPageBreak/>
        <w:t>4. Город Москва</w:t>
      </w:r>
      <w:r w:rsidRPr="00D76C4B">
        <w:rPr>
          <w:rFonts w:ascii="Times New Roman" w:eastAsia="Times New Roman" w:hAnsi="Times New Roman" w:cs="Times New Roman"/>
          <w:sz w:val="24"/>
          <w:szCs w:val="24"/>
          <w:vertAlign w:val="superscript"/>
          <w:lang w:eastAsia="ru-RU"/>
        </w:rPr>
        <w:t>*****</w:t>
      </w:r>
      <w:r w:rsidRPr="00D76C4B">
        <w:rPr>
          <w:rFonts w:ascii="Times New Roman" w:eastAsia="Times New Roman" w:hAnsi="Times New Roman" w:cs="Times New Roman"/>
          <w:sz w:val="24"/>
          <w:szCs w:val="24"/>
          <w:lang w:eastAsia="ru-RU"/>
        </w:rPr>
        <w:t xml:space="preserve"> </w:t>
      </w:r>
    </w:p>
    <w:p w:rsidR="00296D32" w:rsidRPr="00D82FCE" w:rsidRDefault="00296D32" w:rsidP="00296D32">
      <w:pPr>
        <w:spacing w:after="0" w:line="360" w:lineRule="auto"/>
        <w:ind w:firstLine="708"/>
        <w:jc w:val="both"/>
        <w:rPr>
          <w:rFonts w:ascii="Times New Roman" w:eastAsia="Times New Roman" w:hAnsi="Times New Roman" w:cs="Times New Roman"/>
          <w:strike/>
          <w:sz w:val="24"/>
          <w:szCs w:val="24"/>
          <w:lang w:eastAsia="ru-RU"/>
        </w:rPr>
      </w:pPr>
      <w:r w:rsidRPr="00D82FCE">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eastAsia="ru-RU"/>
        </w:rPr>
        <w:t>декабре</w:t>
      </w:r>
      <w:r w:rsidRPr="00D82FCE">
        <w:rPr>
          <w:rFonts w:ascii="Times New Roman" w:eastAsia="Times New Roman" w:hAnsi="Times New Roman" w:cs="Times New Roman"/>
          <w:sz w:val="24"/>
          <w:szCs w:val="24"/>
          <w:lang w:eastAsia="ru-RU"/>
        </w:rPr>
        <w:t xml:space="preserve"> 2020 г</w:t>
      </w:r>
      <w:r>
        <w:rPr>
          <w:rFonts w:ascii="Times New Roman" w:eastAsia="Times New Roman" w:hAnsi="Times New Roman" w:cs="Times New Roman"/>
          <w:sz w:val="24"/>
          <w:szCs w:val="24"/>
          <w:lang w:eastAsia="ru-RU"/>
        </w:rPr>
        <w:t>ода</w:t>
      </w:r>
      <w:r w:rsidRPr="00D82FCE">
        <w:rPr>
          <w:rFonts w:ascii="Times New Roman" w:eastAsia="Times New Roman" w:hAnsi="Times New Roman" w:cs="Times New Roman"/>
          <w:sz w:val="24"/>
          <w:szCs w:val="24"/>
          <w:lang w:eastAsia="ru-RU"/>
        </w:rPr>
        <w:t xml:space="preserve"> по данным государственной наблюдательной сети (приложение </w:t>
      </w:r>
      <w:r>
        <w:rPr>
          <w:rFonts w:ascii="Times New Roman" w:eastAsia="Times New Roman" w:hAnsi="Times New Roman" w:cs="Times New Roman"/>
          <w:sz w:val="24"/>
          <w:szCs w:val="24"/>
          <w:lang w:eastAsia="ru-RU"/>
        </w:rPr>
        <w:t>3</w:t>
      </w:r>
      <w:r w:rsidRPr="00D82FCE">
        <w:rPr>
          <w:rFonts w:ascii="Times New Roman" w:eastAsia="Times New Roman" w:hAnsi="Times New Roman" w:cs="Times New Roman"/>
          <w:sz w:val="24"/>
          <w:szCs w:val="24"/>
          <w:lang w:eastAsia="ru-RU"/>
        </w:rPr>
        <w:t>) в целом по городу отмеча</w:t>
      </w:r>
      <w:r>
        <w:rPr>
          <w:rFonts w:ascii="Times New Roman" w:eastAsia="Times New Roman" w:hAnsi="Times New Roman" w:cs="Times New Roman"/>
          <w:sz w:val="24"/>
          <w:szCs w:val="24"/>
          <w:lang w:eastAsia="ru-RU"/>
        </w:rPr>
        <w:t xml:space="preserve">лся низкий уровень загрязнения </w:t>
      </w:r>
      <w:r w:rsidRPr="00D82FCE">
        <w:rPr>
          <w:rFonts w:ascii="Times New Roman" w:eastAsia="Times New Roman" w:hAnsi="Times New Roman" w:cs="Times New Roman"/>
          <w:sz w:val="24"/>
          <w:szCs w:val="24"/>
          <w:lang w:eastAsia="ru-RU"/>
        </w:rPr>
        <w:t xml:space="preserve">атмосферного воздуха.  </w:t>
      </w:r>
    </w:p>
    <w:p w:rsidR="00296D32" w:rsidRPr="00D82FCE" w:rsidRDefault="00296D32" w:rsidP="00296D32">
      <w:pPr>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Концентрации в атмосферном </w:t>
      </w:r>
      <w:r w:rsidRPr="00D82FCE">
        <w:rPr>
          <w:rFonts w:ascii="Times New Roman" w:eastAsia="Times New Roman" w:hAnsi="Times New Roman" w:cs="Times New Roman"/>
          <w:sz w:val="24"/>
          <w:szCs w:val="24"/>
          <w:lang w:eastAsia="ru-RU"/>
        </w:rPr>
        <w:t>воздухе города взвешенных веществ, диоксида и оксида азота,</w:t>
      </w:r>
      <w:r>
        <w:rPr>
          <w:rFonts w:ascii="Times New Roman" w:eastAsia="Times New Roman" w:hAnsi="Times New Roman" w:cs="Times New Roman"/>
          <w:sz w:val="24"/>
          <w:szCs w:val="24"/>
          <w:lang w:eastAsia="ru-RU"/>
        </w:rPr>
        <w:t xml:space="preserve"> оксида углерода, </w:t>
      </w:r>
      <w:r w:rsidRPr="00D82FCE">
        <w:rPr>
          <w:rFonts w:ascii="Times New Roman" w:eastAsia="Times New Roman" w:hAnsi="Times New Roman" w:cs="Times New Roman"/>
          <w:sz w:val="24"/>
          <w:szCs w:val="24"/>
          <w:lang w:eastAsia="ru-RU"/>
        </w:rPr>
        <w:t>сероводорода, а</w:t>
      </w:r>
      <w:r>
        <w:rPr>
          <w:rFonts w:ascii="Times New Roman" w:eastAsia="Times New Roman" w:hAnsi="Times New Roman" w:cs="Times New Roman"/>
          <w:sz w:val="24"/>
          <w:szCs w:val="24"/>
          <w:lang w:eastAsia="ru-RU"/>
        </w:rPr>
        <w:t xml:space="preserve">ммиака, формальдегида, фенола, </w:t>
      </w:r>
      <w:r w:rsidRPr="00D82FCE">
        <w:rPr>
          <w:rFonts w:ascii="Times New Roman" w:eastAsia="Times New Roman" w:hAnsi="Times New Roman" w:cs="Times New Roman"/>
          <w:sz w:val="24"/>
          <w:szCs w:val="24"/>
          <w:lang w:eastAsia="ru-RU"/>
        </w:rPr>
        <w:t>хлорида водорода, ацетона, этилбензола, бензола, толуола и ксилола не превышали установленных гигиенических нормативов. Содержание диоксида серы в воздухе было ниже предела обнаружения.</w:t>
      </w:r>
    </w:p>
    <w:p w:rsidR="00296D32" w:rsidRDefault="00296D32" w:rsidP="00296D32">
      <w:pPr>
        <w:pStyle w:val="a5"/>
        <w:spacing w:after="0" w:line="360" w:lineRule="auto"/>
        <w:ind w:left="0"/>
        <w:jc w:val="both"/>
        <w:rPr>
          <w:rFonts w:ascii="Times New Roman" w:eastAsia="Times New Roman" w:hAnsi="Times New Roman" w:cs="Times New Roman"/>
          <w:sz w:val="24"/>
          <w:szCs w:val="24"/>
          <w:vertAlign w:val="subscript"/>
          <w:lang w:eastAsia="ru-RU"/>
        </w:rPr>
      </w:pPr>
      <w:r>
        <w:rPr>
          <w:rFonts w:ascii="Times New Roman" w:eastAsia="Times New Roman" w:hAnsi="Times New Roman" w:cs="Times New Roman"/>
          <w:sz w:val="24"/>
          <w:szCs w:val="24"/>
          <w:lang w:eastAsia="ru-RU"/>
        </w:rPr>
        <w:tab/>
      </w:r>
      <w:r w:rsidRPr="00D82FCE">
        <w:rPr>
          <w:rFonts w:ascii="Times New Roman" w:eastAsia="Times New Roman" w:hAnsi="Times New Roman" w:cs="Times New Roman"/>
          <w:sz w:val="24"/>
          <w:szCs w:val="24"/>
          <w:lang w:eastAsia="ru-RU"/>
        </w:rPr>
        <w:t>В целом по городу среднемесячная концентрация диоксида азота состав</w:t>
      </w:r>
      <w:r>
        <w:rPr>
          <w:rFonts w:ascii="Times New Roman" w:eastAsia="Times New Roman" w:hAnsi="Times New Roman" w:cs="Times New Roman"/>
          <w:sz w:val="24"/>
          <w:szCs w:val="24"/>
          <w:lang w:eastAsia="ru-RU"/>
        </w:rPr>
        <w:t>ля</w:t>
      </w:r>
      <w:r w:rsidRPr="00D82FCE">
        <w:rPr>
          <w:rFonts w:ascii="Times New Roman" w:eastAsia="Times New Roman" w:hAnsi="Times New Roman" w:cs="Times New Roman"/>
          <w:sz w:val="24"/>
          <w:szCs w:val="24"/>
          <w:lang w:eastAsia="ru-RU"/>
        </w:rPr>
        <w:t xml:space="preserve">ла </w:t>
      </w:r>
      <w:r>
        <w:rPr>
          <w:rFonts w:ascii="Times New Roman" w:eastAsia="Times New Roman" w:hAnsi="Times New Roman" w:cs="Times New Roman"/>
          <w:sz w:val="24"/>
          <w:szCs w:val="24"/>
          <w:lang w:eastAsia="ru-RU"/>
        </w:rPr>
        <w:t xml:space="preserve">        </w:t>
      </w:r>
      <w:r w:rsidRPr="00D82FCE">
        <w:rPr>
          <w:rFonts w:ascii="Times New Roman" w:eastAsia="Times New Roman" w:hAnsi="Times New Roman" w:cs="Times New Roman"/>
          <w:sz w:val="24"/>
          <w:szCs w:val="24"/>
          <w:lang w:eastAsia="ru-RU"/>
        </w:rPr>
        <w:t>1,4 ПДК</w:t>
      </w:r>
      <w:r w:rsidRPr="00D82FCE">
        <w:rPr>
          <w:rFonts w:ascii="Times New Roman" w:eastAsia="Times New Roman" w:hAnsi="Times New Roman" w:cs="Times New Roman"/>
          <w:sz w:val="24"/>
          <w:szCs w:val="24"/>
          <w:vertAlign w:val="subscript"/>
          <w:lang w:eastAsia="ru-RU"/>
        </w:rPr>
        <w:t xml:space="preserve">с.с., </w:t>
      </w:r>
      <w:r w:rsidRPr="00D82FCE">
        <w:rPr>
          <w:rFonts w:ascii="Times New Roman" w:eastAsia="Times New Roman" w:hAnsi="Times New Roman" w:cs="Times New Roman"/>
          <w:sz w:val="24"/>
          <w:szCs w:val="24"/>
          <w:lang w:eastAsia="ru-RU"/>
        </w:rPr>
        <w:t>содержание других опр</w:t>
      </w:r>
      <w:r>
        <w:rPr>
          <w:rFonts w:ascii="Times New Roman" w:eastAsia="Times New Roman" w:hAnsi="Times New Roman" w:cs="Times New Roman"/>
          <w:sz w:val="24"/>
          <w:szCs w:val="24"/>
          <w:lang w:eastAsia="ru-RU"/>
        </w:rPr>
        <w:t xml:space="preserve">еделяемых загрязняющих веществ </w:t>
      </w:r>
      <w:r w:rsidRPr="00D82FCE">
        <w:rPr>
          <w:rFonts w:ascii="Times New Roman" w:eastAsia="Times New Roman" w:hAnsi="Times New Roman" w:cs="Times New Roman"/>
          <w:sz w:val="24"/>
          <w:szCs w:val="24"/>
          <w:lang w:eastAsia="ru-RU"/>
        </w:rPr>
        <w:t>не превышало ПДК</w:t>
      </w:r>
      <w:r w:rsidRPr="00D82FCE">
        <w:rPr>
          <w:rFonts w:ascii="Times New Roman" w:eastAsia="Times New Roman" w:hAnsi="Times New Roman" w:cs="Times New Roman"/>
          <w:sz w:val="24"/>
          <w:szCs w:val="24"/>
          <w:vertAlign w:val="subscript"/>
          <w:lang w:eastAsia="ru-RU"/>
        </w:rPr>
        <w:t>с.</w:t>
      </w:r>
      <w:r>
        <w:rPr>
          <w:rFonts w:ascii="Times New Roman" w:eastAsia="Times New Roman" w:hAnsi="Times New Roman" w:cs="Times New Roman"/>
          <w:sz w:val="24"/>
          <w:szCs w:val="24"/>
          <w:vertAlign w:val="subscript"/>
          <w:lang w:eastAsia="ru-RU"/>
        </w:rPr>
        <w:t>с.</w:t>
      </w:r>
    </w:p>
    <w:p w:rsidR="00296D32" w:rsidRPr="00F65F10" w:rsidRDefault="00296D32" w:rsidP="00296D32">
      <w:pPr>
        <w:spacing w:after="0" w:line="360" w:lineRule="auto"/>
        <w:ind w:firstLine="708"/>
        <w:jc w:val="both"/>
        <w:rPr>
          <w:rFonts w:ascii="Times New Roman" w:eastAsia="Times New Roman" w:hAnsi="Times New Roman" w:cs="Times New Roman"/>
          <w:sz w:val="24"/>
          <w:szCs w:val="24"/>
          <w:lang w:eastAsia="x-none"/>
        </w:rPr>
      </w:pPr>
    </w:p>
    <w:p w:rsidR="00296D32" w:rsidRPr="00DA0090" w:rsidRDefault="00296D32" w:rsidP="00296D32">
      <w:pPr>
        <w:spacing w:after="0" w:line="360" w:lineRule="auto"/>
        <w:ind w:firstLine="708"/>
        <w:jc w:val="both"/>
        <w:rPr>
          <w:rFonts w:ascii="Times New Roman" w:eastAsia="Times New Roman" w:hAnsi="Times New Roman" w:cs="Times New Roman"/>
          <w:sz w:val="24"/>
          <w:szCs w:val="20"/>
          <w:lang w:eastAsia="ru-RU"/>
        </w:rPr>
      </w:pPr>
      <w:r w:rsidRPr="00DA0090">
        <w:rPr>
          <w:rFonts w:ascii="Times New Roman" w:eastAsia="Times New Roman" w:hAnsi="Times New Roman" w:cs="Times New Roman"/>
          <w:b/>
          <w:sz w:val="24"/>
          <w:szCs w:val="24"/>
          <w:lang w:eastAsia="ru-RU"/>
        </w:rPr>
        <w:t xml:space="preserve">5. Радиационная обстановка </w:t>
      </w:r>
      <w:r w:rsidRPr="00DA0090">
        <w:rPr>
          <w:rFonts w:ascii="Times New Roman" w:eastAsia="Times New Roman" w:hAnsi="Times New Roman" w:cs="Times New Roman"/>
          <w:sz w:val="24"/>
          <w:szCs w:val="20"/>
          <w:lang w:eastAsia="ru-RU"/>
        </w:rPr>
        <w:t>на территории Российской Федерации в декабр</w:t>
      </w:r>
      <w:r>
        <w:rPr>
          <w:rFonts w:ascii="Times New Roman" w:eastAsia="Times New Roman" w:hAnsi="Times New Roman" w:cs="Times New Roman"/>
          <w:sz w:val="24"/>
          <w:szCs w:val="20"/>
          <w:lang w:eastAsia="ru-RU"/>
        </w:rPr>
        <w:t xml:space="preserve">е 2020 года в целом была </w:t>
      </w:r>
      <w:r w:rsidRPr="00DA0090">
        <w:rPr>
          <w:rFonts w:ascii="Times New Roman" w:eastAsia="Times New Roman" w:hAnsi="Times New Roman" w:cs="Times New Roman"/>
          <w:sz w:val="24"/>
          <w:szCs w:val="20"/>
          <w:lang w:eastAsia="ru-RU"/>
        </w:rPr>
        <w:t>стабильной. Концентрации радиоактивных веществ антропогенного происхождения в окружающей среде находились в пределах многолетних значений, сформированных в результате глобал</w:t>
      </w:r>
      <w:r>
        <w:rPr>
          <w:rFonts w:ascii="Times New Roman" w:eastAsia="Times New Roman" w:hAnsi="Times New Roman" w:cs="Times New Roman"/>
          <w:sz w:val="24"/>
          <w:szCs w:val="20"/>
          <w:lang w:eastAsia="ru-RU"/>
        </w:rPr>
        <w:t xml:space="preserve">ьных выпадений, а также аварий </w:t>
      </w:r>
      <w:r w:rsidRPr="00DA0090">
        <w:rPr>
          <w:rFonts w:ascii="Times New Roman" w:eastAsia="Times New Roman" w:hAnsi="Times New Roman" w:cs="Times New Roman"/>
          <w:sz w:val="24"/>
          <w:szCs w:val="20"/>
          <w:lang w:eastAsia="ru-RU"/>
        </w:rPr>
        <w:t>на Чернобыльской АЭС и ФГУП «ПО «Маяк», и были на 2 - 7 порядков ниже установленных в соответствии с гигиеническими нормативами допустимых уровней.</w:t>
      </w:r>
    </w:p>
    <w:p w:rsidR="00296D32" w:rsidRDefault="00296D32" w:rsidP="00296D32">
      <w:pPr>
        <w:spacing w:after="0" w:line="360" w:lineRule="auto"/>
        <w:ind w:firstLine="708"/>
        <w:jc w:val="both"/>
        <w:rPr>
          <w:rFonts w:ascii="Times New Roman" w:eastAsia="Times New Roman" w:hAnsi="Times New Roman" w:cs="Times New Roman"/>
          <w:sz w:val="24"/>
          <w:szCs w:val="20"/>
          <w:lang w:eastAsia="ru-RU"/>
        </w:rPr>
      </w:pPr>
      <w:r w:rsidRPr="00DA0090">
        <w:rPr>
          <w:rFonts w:ascii="Times New Roman" w:eastAsia="Times New Roman" w:hAnsi="Times New Roman" w:cs="Times New Roman"/>
          <w:sz w:val="24"/>
          <w:szCs w:val="20"/>
          <w:lang w:eastAsia="ru-RU"/>
        </w:rPr>
        <w:t xml:space="preserve">Случаи регистрации повышенной суммарной плотности радиоактивных выпадений из воздуха, обусловленные естественными процессами, отмечались в 5 случаях в </w:t>
      </w:r>
      <w:r>
        <w:rPr>
          <w:rFonts w:ascii="Times New Roman" w:eastAsia="Times New Roman" w:hAnsi="Times New Roman" w:cs="Times New Roman"/>
          <w:sz w:val="24"/>
          <w:szCs w:val="20"/>
          <w:lang w:eastAsia="ru-RU"/>
        </w:rPr>
        <w:t xml:space="preserve">               </w:t>
      </w:r>
      <w:r w:rsidRPr="00DA0090">
        <w:rPr>
          <w:rFonts w:ascii="Times New Roman" w:eastAsia="Times New Roman" w:hAnsi="Times New Roman" w:cs="Times New Roman"/>
          <w:sz w:val="24"/>
          <w:szCs w:val="20"/>
          <w:lang w:eastAsia="ru-RU"/>
        </w:rPr>
        <w:t xml:space="preserve">4 населенных пунктах: в г. Урюпинске </w:t>
      </w:r>
      <w:r>
        <w:rPr>
          <w:rFonts w:ascii="Times New Roman" w:eastAsia="Times New Roman" w:hAnsi="Times New Roman" w:cs="Times New Roman"/>
          <w:sz w:val="24"/>
          <w:szCs w:val="20"/>
          <w:lang w:eastAsia="ru-RU"/>
        </w:rPr>
        <w:t>Волгоградской области (</w:t>
      </w:r>
      <w:r w:rsidRPr="00DA0090">
        <w:rPr>
          <w:rFonts w:ascii="Times New Roman" w:eastAsia="Times New Roman" w:hAnsi="Times New Roman" w:cs="Times New Roman"/>
          <w:sz w:val="24"/>
          <w:szCs w:val="20"/>
          <w:lang w:eastAsia="ru-RU"/>
        </w:rPr>
        <w:t xml:space="preserve">с 1 по 2 и с 5 по </w:t>
      </w:r>
      <w:r>
        <w:rPr>
          <w:rFonts w:ascii="Times New Roman" w:eastAsia="Times New Roman" w:hAnsi="Times New Roman" w:cs="Times New Roman"/>
          <w:sz w:val="24"/>
          <w:szCs w:val="20"/>
          <w:lang w:eastAsia="ru-RU"/>
        </w:rPr>
        <w:t xml:space="preserve">                  </w:t>
      </w:r>
      <w:r w:rsidRPr="00DA0090">
        <w:rPr>
          <w:rFonts w:ascii="Times New Roman" w:eastAsia="Times New Roman" w:hAnsi="Times New Roman" w:cs="Times New Roman"/>
          <w:sz w:val="24"/>
          <w:szCs w:val="20"/>
          <w:lang w:eastAsia="ru-RU"/>
        </w:rPr>
        <w:t>6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в г. Ростов</w:t>
      </w:r>
      <w:r>
        <w:rPr>
          <w:rFonts w:ascii="Times New Roman" w:eastAsia="Times New Roman" w:hAnsi="Times New Roman" w:cs="Times New Roman"/>
          <w:sz w:val="24"/>
          <w:szCs w:val="20"/>
          <w:lang w:eastAsia="ru-RU"/>
        </w:rPr>
        <w:t>е</w:t>
      </w:r>
      <w:r w:rsidRPr="00DA0090">
        <w:rPr>
          <w:rFonts w:ascii="Times New Roman" w:eastAsia="Times New Roman" w:hAnsi="Times New Roman" w:cs="Times New Roman"/>
          <w:sz w:val="24"/>
          <w:szCs w:val="20"/>
          <w:lang w:eastAsia="ru-RU"/>
        </w:rPr>
        <w:t xml:space="preserve">-на-Дону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с 17 по 18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xml:space="preserve">, в г. Астрахани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с 20 по 21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xml:space="preserve"> и в поселке Опытное поле </w:t>
      </w:r>
      <w:r>
        <w:rPr>
          <w:rFonts w:ascii="Times New Roman" w:eastAsia="Times New Roman" w:hAnsi="Times New Roman" w:cs="Times New Roman"/>
          <w:sz w:val="24"/>
          <w:szCs w:val="20"/>
          <w:lang w:eastAsia="ru-RU"/>
        </w:rPr>
        <w:t xml:space="preserve">Минусинского района </w:t>
      </w:r>
      <w:r w:rsidRPr="00DA0090">
        <w:rPr>
          <w:rFonts w:ascii="Times New Roman" w:eastAsia="Times New Roman" w:hAnsi="Times New Roman" w:cs="Times New Roman"/>
          <w:sz w:val="24"/>
          <w:szCs w:val="20"/>
          <w:lang w:eastAsia="ru-RU"/>
        </w:rPr>
        <w:t xml:space="preserve">Красноярского края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с 30 по 31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w:t>
      </w:r>
    </w:p>
    <w:p w:rsidR="00296D32" w:rsidRPr="00CD2AAD" w:rsidRDefault="00296D32" w:rsidP="00296D32">
      <w:pPr>
        <w:spacing w:after="0" w:line="360" w:lineRule="auto"/>
        <w:jc w:val="both"/>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___________________________</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vertAlign w:val="superscript"/>
          <w:lang w:eastAsia="ru-RU"/>
        </w:rPr>
        <w:t>****</w:t>
      </w:r>
      <w:r w:rsidRPr="007706A2">
        <w:rPr>
          <w:rFonts w:ascii="Times New Roman" w:eastAsia="Times New Roman" w:hAnsi="Times New Roman" w:cs="Times New Roman"/>
          <w:sz w:val="20"/>
          <w:szCs w:val="20"/>
          <w:vertAlign w:val="superscript"/>
          <w:lang w:eastAsia="ru-RU"/>
        </w:rPr>
        <w:t>*</w:t>
      </w:r>
      <w:r w:rsidRPr="00CD2AAD">
        <w:rPr>
          <w:rFonts w:ascii="Times New Roman" w:eastAsia="Times New Roman" w:hAnsi="Times New Roman" w:cs="Times New Roman"/>
          <w:sz w:val="24"/>
          <w:szCs w:val="24"/>
          <w:lang w:eastAsia="ru-RU"/>
        </w:rPr>
        <w:t xml:space="preserve"> </w:t>
      </w:r>
      <w:r w:rsidRPr="00CD2AAD">
        <w:rPr>
          <w:rFonts w:ascii="Times New Roman" w:eastAsia="Times New Roman" w:hAnsi="Times New Roman" w:cs="Times New Roman"/>
          <w:sz w:val="20"/>
          <w:szCs w:val="20"/>
          <w:lang w:eastAsia="ru-RU"/>
        </w:rPr>
        <w:t>Степень загрязнения атмосферного воздуха оценивается  при сравнении концентраций примесей (в мг/м3, мкг/м</w:t>
      </w:r>
      <w:r w:rsidRPr="00F146B8">
        <w:rPr>
          <w:rFonts w:ascii="Times New Roman" w:eastAsia="Times New Roman" w:hAnsi="Times New Roman" w:cs="Times New Roman"/>
          <w:sz w:val="20"/>
          <w:szCs w:val="20"/>
          <w:vertAlign w:val="superscript"/>
          <w:lang w:eastAsia="ru-RU"/>
        </w:rPr>
        <w:t>3</w:t>
      </w:r>
      <w:r w:rsidRPr="00CD2AAD">
        <w:rPr>
          <w:rFonts w:ascii="Times New Roman" w:eastAsia="Times New Roman" w:hAnsi="Times New Roman" w:cs="Times New Roman"/>
          <w:sz w:val="20"/>
          <w:szCs w:val="20"/>
          <w:lang w:eastAsia="ru-RU"/>
        </w:rPr>
        <w:t>) с ПДК – предельно допустимыми концентрациями примесей, установленными  Минздравом России.</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ab/>
        <w:t xml:space="preserve">Для оценки уровня загрязнения атмосферного воздуха за месяц используются два показателя качества воздуха: </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стандартный индекс СИ – наибольшая, измеренная за короткий период времени, концентрация примеси, деленная на ПДК м.р.;</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наибольшая повторяемость превышения ПДК м.р. – НП, %.</w:t>
      </w:r>
    </w:p>
    <w:p w:rsidR="00296D32" w:rsidRPr="00CD2AAD" w:rsidRDefault="00296D32" w:rsidP="00296D32">
      <w:pPr>
        <w:spacing w:after="0" w:line="240" w:lineRule="auto"/>
        <w:ind w:firstLine="708"/>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Уровень загрязнения воздуха  оценивается по 4 градациям значений СИ и НП, которые характеризуют степень кратковременного воздействия загрязнения воздуха на здоровье населения:</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низкий при СИ =  0-1 , НП = 0%;</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повышенный при СИ =2-4, НП = 1-19%;</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высокий при СИ=5-10; НП=20-49%;</w:t>
      </w:r>
    </w:p>
    <w:p w:rsidR="00296D32" w:rsidRPr="00CD2AAD"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 очень высокий при СИ &gt;10; НП ≥50%.</w:t>
      </w:r>
    </w:p>
    <w:p w:rsidR="00296D32" w:rsidRDefault="00296D32" w:rsidP="00296D32">
      <w:pPr>
        <w:spacing w:after="0" w:line="240" w:lineRule="auto"/>
        <w:jc w:val="both"/>
        <w:rPr>
          <w:rFonts w:ascii="Times New Roman" w:eastAsia="Times New Roman" w:hAnsi="Times New Roman" w:cs="Times New Roman"/>
          <w:sz w:val="20"/>
          <w:szCs w:val="20"/>
          <w:lang w:eastAsia="ru-RU"/>
        </w:rPr>
      </w:pPr>
      <w:r w:rsidRPr="00CD2AAD">
        <w:rPr>
          <w:rFonts w:ascii="Times New Roman" w:eastAsia="Times New Roman" w:hAnsi="Times New Roman" w:cs="Times New Roman"/>
          <w:sz w:val="20"/>
          <w:szCs w:val="20"/>
          <w:lang w:eastAsia="ru-RU"/>
        </w:rPr>
        <w:tab/>
        <w:t>Если СИ и НП попадают в разные градации, то уровень загрязнения воздуха оценивается по наибольшему значению из этих показателей.</w:t>
      </w:r>
    </w:p>
    <w:p w:rsidR="00296D32" w:rsidRPr="00DA0090" w:rsidRDefault="00296D32" w:rsidP="00296D32">
      <w:pPr>
        <w:spacing w:after="0" w:line="360" w:lineRule="auto"/>
        <w:ind w:firstLine="708"/>
        <w:jc w:val="both"/>
        <w:rPr>
          <w:rFonts w:ascii="Times New Roman" w:eastAsia="Times New Roman" w:hAnsi="Times New Roman" w:cs="Times New Roman"/>
          <w:sz w:val="24"/>
          <w:szCs w:val="20"/>
          <w:lang w:eastAsia="ru-RU"/>
        </w:rPr>
      </w:pPr>
      <w:r w:rsidRPr="00DA0090">
        <w:rPr>
          <w:rFonts w:ascii="Times New Roman" w:eastAsia="Times New Roman" w:hAnsi="Times New Roman" w:cs="Times New Roman"/>
          <w:sz w:val="24"/>
          <w:szCs w:val="20"/>
          <w:lang w:eastAsia="ru-RU"/>
        </w:rPr>
        <w:lastRenderedPageBreak/>
        <w:t>Случаи регистрации повышенной суммарной объемной радиоактивности приземного воздуха, обусловленные естественными процессами,</w:t>
      </w:r>
      <w:r w:rsidRPr="00DA0090">
        <w:rPr>
          <w:rFonts w:ascii="Times New Roman" w:eastAsia="Times New Roman" w:hAnsi="Times New Roman" w:cs="Times New Roman"/>
          <w:sz w:val="20"/>
          <w:szCs w:val="20"/>
          <w:lang w:eastAsia="ru-RU"/>
        </w:rPr>
        <w:t xml:space="preserve"> </w:t>
      </w:r>
      <w:r w:rsidRPr="00DA0090">
        <w:rPr>
          <w:rFonts w:ascii="Times New Roman" w:eastAsia="Times New Roman" w:hAnsi="Times New Roman" w:cs="Times New Roman"/>
          <w:sz w:val="24"/>
          <w:szCs w:val="20"/>
          <w:lang w:eastAsia="ru-RU"/>
        </w:rPr>
        <w:t xml:space="preserve">отмечались в 6 случаях в 4 населенных пунктах: в г. Астрахани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в период с 6 по 11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xml:space="preserve">, в с. Сухобузимское Красноярского края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в период с 12 по 16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xml:space="preserve">, в г. Обнинске Калужской области </w:t>
      </w:r>
      <w:r>
        <w:rPr>
          <w:rFonts w:ascii="Times New Roman" w:eastAsia="Times New Roman" w:hAnsi="Times New Roman" w:cs="Times New Roman"/>
          <w:sz w:val="24"/>
          <w:szCs w:val="20"/>
          <w:lang w:eastAsia="ru-RU"/>
        </w:rPr>
        <w:t xml:space="preserve">        (</w:t>
      </w:r>
      <w:r w:rsidRPr="00DA0090">
        <w:rPr>
          <w:rFonts w:ascii="Times New Roman" w:eastAsia="Times New Roman" w:hAnsi="Times New Roman" w:cs="Times New Roman"/>
          <w:sz w:val="24"/>
          <w:szCs w:val="20"/>
          <w:lang w:eastAsia="ru-RU"/>
        </w:rPr>
        <w:t>с 14 по 15 декабря</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а также в г. Кызыл</w:t>
      </w:r>
      <w:r>
        <w:rPr>
          <w:rFonts w:ascii="Times New Roman" w:eastAsia="Times New Roman" w:hAnsi="Times New Roman" w:cs="Times New Roman"/>
          <w:sz w:val="24"/>
          <w:szCs w:val="20"/>
          <w:lang w:eastAsia="ru-RU"/>
        </w:rPr>
        <w:t>е</w:t>
      </w:r>
      <w:r w:rsidRPr="00DA0090">
        <w:rPr>
          <w:rFonts w:ascii="Times New Roman" w:eastAsia="Times New Roman" w:hAnsi="Times New Roman" w:cs="Times New Roman"/>
          <w:sz w:val="24"/>
          <w:szCs w:val="20"/>
          <w:lang w:eastAsia="ru-RU"/>
        </w:rPr>
        <w:t xml:space="preserve"> Республики Тыв</w:t>
      </w:r>
      <w:r>
        <w:rPr>
          <w:rFonts w:ascii="Times New Roman" w:eastAsia="Times New Roman" w:hAnsi="Times New Roman" w:cs="Times New Roman"/>
          <w:sz w:val="24"/>
          <w:szCs w:val="20"/>
          <w:lang w:eastAsia="ru-RU"/>
        </w:rPr>
        <w:t>ы</w:t>
      </w:r>
      <w:r w:rsidRPr="00DA0090">
        <w:rPr>
          <w:rFonts w:ascii="Times New Roman" w:eastAsia="Times New Roman" w:hAnsi="Times New Roman" w:cs="Times New Roman"/>
          <w:sz w:val="24"/>
          <w:szCs w:val="20"/>
          <w:lang w:eastAsia="ru-RU"/>
        </w:rPr>
        <w:t xml:space="preserve"> </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 xml:space="preserve">с 31 декабря </w:t>
      </w:r>
      <w:r>
        <w:rPr>
          <w:rFonts w:ascii="Times New Roman" w:eastAsia="Times New Roman" w:hAnsi="Times New Roman" w:cs="Times New Roman"/>
          <w:sz w:val="24"/>
          <w:szCs w:val="20"/>
          <w:lang w:eastAsia="ru-RU"/>
        </w:rPr>
        <w:t xml:space="preserve">2020 года           </w:t>
      </w:r>
      <w:r w:rsidRPr="00DA0090">
        <w:rPr>
          <w:rFonts w:ascii="Times New Roman" w:eastAsia="Times New Roman" w:hAnsi="Times New Roman" w:cs="Times New Roman"/>
          <w:sz w:val="24"/>
          <w:szCs w:val="20"/>
          <w:lang w:eastAsia="ru-RU"/>
        </w:rPr>
        <w:t>по 1 января 2021 года</w:t>
      </w:r>
      <w:r>
        <w:rPr>
          <w:rFonts w:ascii="Times New Roman" w:eastAsia="Times New Roman" w:hAnsi="Times New Roman" w:cs="Times New Roman"/>
          <w:sz w:val="24"/>
          <w:szCs w:val="20"/>
          <w:lang w:eastAsia="ru-RU"/>
        </w:rPr>
        <w:t>)</w:t>
      </w:r>
      <w:r w:rsidRPr="00DA0090">
        <w:rPr>
          <w:rFonts w:ascii="Times New Roman" w:eastAsia="Times New Roman" w:hAnsi="Times New Roman" w:cs="Times New Roman"/>
          <w:sz w:val="24"/>
          <w:szCs w:val="20"/>
          <w:lang w:eastAsia="ru-RU"/>
        </w:rPr>
        <w:t>.</w:t>
      </w:r>
    </w:p>
    <w:p w:rsidR="00296D32" w:rsidRPr="00DA0090" w:rsidRDefault="00296D32" w:rsidP="00296D32">
      <w:pPr>
        <w:spacing w:after="0" w:line="360" w:lineRule="auto"/>
        <w:ind w:firstLine="708"/>
        <w:jc w:val="both"/>
        <w:rPr>
          <w:rFonts w:ascii="Times New Roman" w:eastAsia="Times New Roman" w:hAnsi="Times New Roman" w:cs="Times New Roman"/>
          <w:sz w:val="24"/>
          <w:szCs w:val="24"/>
          <w:lang w:eastAsia="x-none"/>
        </w:rPr>
      </w:pPr>
      <w:r w:rsidRPr="00DA0090">
        <w:rPr>
          <w:rFonts w:ascii="Times New Roman" w:eastAsia="Times New Roman" w:hAnsi="Times New Roman" w:cs="Times New Roman"/>
          <w:sz w:val="24"/>
          <w:szCs w:val="24"/>
          <w:lang w:eastAsia="ru-RU"/>
        </w:rPr>
        <w:t xml:space="preserve">По данным ежедневных измерений мощности амбиентного эквивалента дозы гамма-излучения </w:t>
      </w:r>
      <w:r>
        <w:rPr>
          <w:rFonts w:ascii="Times New Roman" w:eastAsia="Times New Roman" w:hAnsi="Times New Roman" w:cs="Times New Roman"/>
          <w:sz w:val="24"/>
          <w:szCs w:val="24"/>
          <w:lang w:eastAsia="ru-RU"/>
        </w:rPr>
        <w:t>(</w:t>
      </w:r>
      <w:r w:rsidRPr="00DA0090">
        <w:rPr>
          <w:rFonts w:ascii="Times New Roman" w:eastAsia="Times New Roman" w:hAnsi="Times New Roman" w:cs="Times New Roman"/>
          <w:sz w:val="24"/>
          <w:szCs w:val="24"/>
          <w:lang w:eastAsia="ru-RU"/>
        </w:rPr>
        <w:t>МАЭД</w:t>
      </w:r>
      <w:r>
        <w:rPr>
          <w:rFonts w:ascii="Times New Roman" w:eastAsia="Times New Roman" w:hAnsi="Times New Roman" w:cs="Times New Roman"/>
          <w:sz w:val="24"/>
          <w:szCs w:val="24"/>
          <w:lang w:eastAsia="ru-RU"/>
        </w:rPr>
        <w:t>),</w:t>
      </w:r>
      <w:r w:rsidRPr="00DA0090">
        <w:rPr>
          <w:rFonts w:ascii="Times New Roman" w:eastAsia="Times New Roman" w:hAnsi="Times New Roman" w:cs="Times New Roman"/>
          <w:sz w:val="24"/>
          <w:szCs w:val="24"/>
          <w:lang w:eastAsia="ru-RU"/>
        </w:rPr>
        <w:t xml:space="preserve"> в 100-километровых зонах расположения АЭС и других радиационно</w:t>
      </w:r>
      <w:r>
        <w:rPr>
          <w:rFonts w:ascii="Times New Roman" w:eastAsia="Times New Roman" w:hAnsi="Times New Roman" w:cs="Times New Roman"/>
          <w:sz w:val="24"/>
          <w:szCs w:val="24"/>
          <w:lang w:eastAsia="ru-RU"/>
        </w:rPr>
        <w:t xml:space="preserve"> </w:t>
      </w:r>
      <w:r w:rsidRPr="00DA0090">
        <w:rPr>
          <w:rFonts w:ascii="Times New Roman" w:eastAsia="Times New Roman" w:hAnsi="Times New Roman" w:cs="Times New Roman"/>
          <w:sz w:val="24"/>
          <w:szCs w:val="24"/>
          <w:lang w:eastAsia="ru-RU"/>
        </w:rPr>
        <w:t>опасных объектов значения находились в пределах от 0,05 до 0,23 мкЗв/ч, что соответствует уровням ест</w:t>
      </w:r>
      <w:r>
        <w:rPr>
          <w:rFonts w:ascii="Times New Roman" w:eastAsia="Times New Roman" w:hAnsi="Times New Roman" w:cs="Times New Roman"/>
          <w:sz w:val="24"/>
          <w:szCs w:val="24"/>
          <w:lang w:eastAsia="ru-RU"/>
        </w:rPr>
        <w:t xml:space="preserve">ественного радиационного фона. </w:t>
      </w:r>
      <w:r w:rsidRPr="00DA0090">
        <w:rPr>
          <w:rFonts w:ascii="Times New Roman" w:eastAsia="Times New Roman" w:hAnsi="Times New Roman" w:cs="Times New Roman"/>
          <w:sz w:val="24"/>
          <w:szCs w:val="24"/>
          <w:lang w:val="x-none" w:eastAsia="x-none"/>
        </w:rPr>
        <w:t>Минимальные и максимальные значения М</w:t>
      </w:r>
      <w:r w:rsidRPr="00DA0090">
        <w:rPr>
          <w:rFonts w:ascii="Times New Roman" w:eastAsia="Times New Roman" w:hAnsi="Times New Roman" w:cs="Times New Roman"/>
          <w:sz w:val="24"/>
          <w:szCs w:val="24"/>
          <w:lang w:eastAsia="x-none"/>
        </w:rPr>
        <w:t>А</w:t>
      </w:r>
      <w:r w:rsidRPr="00DA0090">
        <w:rPr>
          <w:rFonts w:ascii="Times New Roman" w:eastAsia="Times New Roman" w:hAnsi="Times New Roman" w:cs="Times New Roman"/>
          <w:sz w:val="24"/>
          <w:szCs w:val="24"/>
          <w:lang w:val="x-none" w:eastAsia="x-none"/>
        </w:rPr>
        <w:t xml:space="preserve">ЭД в </w:t>
      </w:r>
      <w:r w:rsidRPr="00DA0090">
        <w:rPr>
          <w:rFonts w:ascii="Times New Roman" w:eastAsia="Times New Roman" w:hAnsi="Times New Roman" w:cs="Times New Roman"/>
          <w:sz w:val="24"/>
          <w:szCs w:val="24"/>
          <w:lang w:eastAsia="x-none"/>
        </w:rPr>
        <w:t xml:space="preserve">100-км </w:t>
      </w:r>
      <w:r w:rsidRPr="00DA0090">
        <w:rPr>
          <w:rFonts w:ascii="Times New Roman" w:eastAsia="Times New Roman" w:hAnsi="Times New Roman" w:cs="Times New Roman"/>
          <w:sz w:val="24"/>
          <w:szCs w:val="24"/>
          <w:lang w:val="x-none" w:eastAsia="x-none"/>
        </w:rPr>
        <w:t>зон</w:t>
      </w:r>
      <w:r w:rsidRPr="00DA0090">
        <w:rPr>
          <w:rFonts w:ascii="Times New Roman" w:eastAsia="Times New Roman" w:hAnsi="Times New Roman" w:cs="Times New Roman"/>
          <w:sz w:val="24"/>
          <w:szCs w:val="24"/>
          <w:lang w:eastAsia="x-none"/>
        </w:rPr>
        <w:t>ах</w:t>
      </w:r>
      <w:r w:rsidRPr="00DA0090">
        <w:rPr>
          <w:rFonts w:ascii="Times New Roman" w:eastAsia="Times New Roman" w:hAnsi="Times New Roman" w:cs="Times New Roman"/>
          <w:sz w:val="24"/>
          <w:szCs w:val="24"/>
          <w:lang w:val="x-none" w:eastAsia="x-none"/>
        </w:rPr>
        <w:t xml:space="preserve"> радиационно</w:t>
      </w:r>
      <w:r>
        <w:rPr>
          <w:rFonts w:ascii="Times New Roman" w:eastAsia="Times New Roman" w:hAnsi="Times New Roman" w:cs="Times New Roman"/>
          <w:sz w:val="24"/>
          <w:szCs w:val="24"/>
          <w:lang w:eastAsia="x-none"/>
        </w:rPr>
        <w:t xml:space="preserve"> </w:t>
      </w:r>
      <w:r>
        <w:rPr>
          <w:rFonts w:ascii="Times New Roman" w:eastAsia="Times New Roman" w:hAnsi="Times New Roman" w:cs="Times New Roman"/>
          <w:sz w:val="24"/>
          <w:szCs w:val="24"/>
          <w:lang w:val="x-none" w:eastAsia="x-none"/>
        </w:rPr>
        <w:t xml:space="preserve">опасных </w:t>
      </w:r>
      <w:r w:rsidRPr="00DA0090">
        <w:rPr>
          <w:rFonts w:ascii="Times New Roman" w:eastAsia="Times New Roman" w:hAnsi="Times New Roman" w:cs="Times New Roman"/>
          <w:sz w:val="24"/>
          <w:szCs w:val="24"/>
          <w:lang w:val="x-none" w:eastAsia="x-none"/>
        </w:rPr>
        <w:t>объектов представлены</w:t>
      </w:r>
      <w:r w:rsidRPr="00DA0090">
        <w:rPr>
          <w:rFonts w:ascii="Times New Roman" w:eastAsia="Times New Roman" w:hAnsi="Times New Roman" w:cs="Times New Roman"/>
          <w:sz w:val="24"/>
          <w:szCs w:val="24"/>
          <w:lang w:eastAsia="x-none"/>
        </w:rPr>
        <w:t xml:space="preserve"> </w:t>
      </w:r>
      <w:r w:rsidRPr="00DA0090">
        <w:rPr>
          <w:rFonts w:ascii="Times New Roman" w:eastAsia="Times New Roman" w:hAnsi="Times New Roman" w:cs="Times New Roman"/>
          <w:sz w:val="24"/>
          <w:szCs w:val="24"/>
          <w:lang w:val="x-none" w:eastAsia="x-none"/>
        </w:rPr>
        <w:t>в приложении 4.</w:t>
      </w:r>
    </w:p>
    <w:p w:rsidR="00296D32" w:rsidRPr="00F87536" w:rsidRDefault="00296D32" w:rsidP="00296D32">
      <w:pPr>
        <w:spacing w:line="360" w:lineRule="auto"/>
        <w:ind w:firstLine="708"/>
        <w:jc w:val="both"/>
        <w:rPr>
          <w:rFonts w:ascii="Times New Roman" w:eastAsia="Times New Roman" w:hAnsi="Times New Roman" w:cs="Times New Roman"/>
          <w:sz w:val="16"/>
          <w:szCs w:val="16"/>
          <w:lang w:eastAsia="x-none"/>
        </w:rPr>
      </w:pPr>
    </w:p>
    <w:p w:rsidR="00296D32" w:rsidRPr="00CD2AAD" w:rsidRDefault="00296D32" w:rsidP="00296D32">
      <w:pPr>
        <w:spacing w:after="0" w:line="360" w:lineRule="auto"/>
        <w:outlineLvl w:val="0"/>
        <w:rPr>
          <w:rFonts w:ascii="Times New Roman" w:eastAsia="Times New Roman" w:hAnsi="Times New Roman" w:cs="Times New Roman"/>
          <w:sz w:val="24"/>
          <w:szCs w:val="24"/>
          <w:lang w:eastAsia="ru-RU"/>
        </w:rPr>
      </w:pPr>
      <w:r w:rsidRPr="00CD2AAD">
        <w:rPr>
          <w:rFonts w:ascii="Times New Roman" w:eastAsia="Times New Roman" w:hAnsi="Times New Roman" w:cs="Times New Roman"/>
          <w:sz w:val="24"/>
          <w:szCs w:val="24"/>
          <w:lang w:eastAsia="ru-RU"/>
        </w:rPr>
        <w:tab/>
        <w:t xml:space="preserve">Приложение: </w:t>
      </w:r>
      <w:r w:rsidRPr="0051710B">
        <w:rPr>
          <w:rFonts w:ascii="Times New Roman" w:eastAsia="Times New Roman" w:hAnsi="Times New Roman" w:cs="Times New Roman"/>
          <w:sz w:val="24"/>
          <w:szCs w:val="24"/>
          <w:lang w:eastAsia="ru-RU"/>
        </w:rPr>
        <w:t xml:space="preserve">на </w:t>
      </w:r>
      <w:r>
        <w:rPr>
          <w:rFonts w:ascii="Times New Roman" w:eastAsia="Times New Roman" w:hAnsi="Times New Roman" w:cs="Times New Roman"/>
          <w:sz w:val="24"/>
          <w:szCs w:val="24"/>
          <w:lang w:eastAsia="ru-RU"/>
        </w:rPr>
        <w:t>9</w:t>
      </w:r>
      <w:r w:rsidRPr="0051710B">
        <w:rPr>
          <w:rFonts w:ascii="Times New Roman" w:eastAsia="Times New Roman" w:hAnsi="Times New Roman" w:cs="Times New Roman"/>
          <w:sz w:val="24"/>
          <w:szCs w:val="24"/>
          <w:lang w:eastAsia="ru-RU"/>
        </w:rPr>
        <w:t xml:space="preserve"> л.</w:t>
      </w:r>
      <w:r w:rsidRPr="00CD2AAD">
        <w:rPr>
          <w:rFonts w:ascii="Times New Roman" w:eastAsia="Times New Roman" w:hAnsi="Times New Roman" w:cs="Times New Roman"/>
          <w:sz w:val="24"/>
          <w:szCs w:val="24"/>
          <w:lang w:eastAsia="ru-RU"/>
        </w:rPr>
        <w:t xml:space="preserve"> в 1 экз.</w:t>
      </w:r>
    </w:p>
    <w:p w:rsidR="00296D32" w:rsidRDefault="00296D32" w:rsidP="00296D32">
      <w:pPr>
        <w:spacing w:after="0" w:line="360" w:lineRule="auto"/>
        <w:outlineLvl w:val="0"/>
        <w:rPr>
          <w:rFonts w:ascii="Times New Roman" w:eastAsia="Times New Roman" w:hAnsi="Times New Roman" w:cs="Times New Roman"/>
          <w:sz w:val="24"/>
          <w:szCs w:val="24"/>
          <w:lang w:eastAsia="ru-RU"/>
        </w:rPr>
      </w:pPr>
    </w:p>
    <w:p w:rsidR="00296D32" w:rsidRDefault="00296D32" w:rsidP="00296D32">
      <w:pPr>
        <w:spacing w:after="0" w:line="360" w:lineRule="auto"/>
        <w:outlineLvl w:val="0"/>
        <w:rPr>
          <w:rFonts w:ascii="Times New Roman" w:eastAsia="Times New Roman" w:hAnsi="Times New Roman" w:cs="Times New Roman"/>
          <w:sz w:val="24"/>
          <w:szCs w:val="24"/>
          <w:lang w:eastAsia="ru-RU"/>
        </w:rPr>
      </w:pPr>
    </w:p>
    <w:p w:rsidR="00296D32" w:rsidRDefault="00296D32" w:rsidP="00296D32">
      <w:pPr>
        <w:spacing w:after="0" w:line="360" w:lineRule="auto"/>
        <w:outlineLvl w:val="0"/>
        <w:rPr>
          <w:rFonts w:ascii="Times New Roman" w:eastAsia="Times New Roman" w:hAnsi="Times New Roman" w:cs="Times New Roman"/>
          <w:sz w:val="24"/>
          <w:szCs w:val="24"/>
          <w:lang w:eastAsia="ru-RU"/>
        </w:rPr>
      </w:pPr>
    </w:p>
    <w:p w:rsidR="00296D32" w:rsidRPr="00CD2AAD" w:rsidRDefault="00296D32" w:rsidP="00296D32">
      <w:pPr>
        <w:spacing w:after="0" w:line="360" w:lineRule="auto"/>
        <w:outlineLvl w:val="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w:t>
      </w:r>
      <w:r w:rsidRPr="00CD2AAD">
        <w:rPr>
          <w:rFonts w:ascii="Times New Roman" w:eastAsia="Times New Roman" w:hAnsi="Times New Roman" w:cs="Times New Roman"/>
          <w:sz w:val="24"/>
          <w:szCs w:val="24"/>
          <w:lang w:eastAsia="ru-RU"/>
        </w:rPr>
        <w:t>уководител</w:t>
      </w:r>
      <w:r>
        <w:rPr>
          <w:rFonts w:ascii="Times New Roman" w:eastAsia="Times New Roman" w:hAnsi="Times New Roman" w:cs="Times New Roman"/>
          <w:sz w:val="24"/>
          <w:szCs w:val="24"/>
          <w:lang w:eastAsia="ru-RU"/>
        </w:rPr>
        <w:t>ь</w:t>
      </w:r>
      <w:r w:rsidRPr="00CD2AAD">
        <w:rPr>
          <w:rFonts w:ascii="Times New Roman" w:eastAsia="Times New Roman" w:hAnsi="Times New Roman" w:cs="Times New Roman"/>
          <w:sz w:val="24"/>
          <w:szCs w:val="24"/>
          <w:lang w:eastAsia="ru-RU"/>
        </w:rPr>
        <w:t xml:space="preserve"> Росгидромета</w:t>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sidRPr="00CD2AAD">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И.А. Шумаков</w:t>
      </w: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296D32" w:rsidRDefault="00296D32" w:rsidP="00296D32">
      <w:pPr>
        <w:spacing w:after="0" w:line="240" w:lineRule="auto"/>
        <w:rPr>
          <w:rFonts w:ascii="Times New Roman" w:eastAsia="Times New Roman" w:hAnsi="Times New Roman" w:cs="Times New Roman"/>
          <w:sz w:val="20"/>
          <w:szCs w:val="20"/>
          <w:lang w:eastAsia="ru-RU"/>
        </w:rPr>
      </w:pPr>
    </w:p>
    <w:p w:rsidR="00D64235" w:rsidRDefault="00D64235"/>
    <w:p w:rsidR="00296D32" w:rsidRDefault="00296D32" w:rsidP="00296D32">
      <w:pPr>
        <w:keepNext/>
        <w:spacing w:after="240" w:line="240" w:lineRule="auto"/>
        <w:jc w:val="right"/>
        <w:outlineLvl w:val="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Приложение 1</w:t>
      </w:r>
    </w:p>
    <w:p w:rsidR="00296D32" w:rsidRDefault="00296D32" w:rsidP="00296D32">
      <w:pPr>
        <w:tabs>
          <w:tab w:val="left" w:pos="3181"/>
          <w:tab w:val="center" w:pos="4677"/>
        </w:tabs>
        <w:spacing w:before="120" w:after="12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Перечень случаев </w:t>
      </w:r>
      <w:r>
        <w:rPr>
          <w:rFonts w:ascii="Times New Roman" w:eastAsia="Times New Roman" w:hAnsi="Times New Roman" w:cs="Times New Roman"/>
          <w:sz w:val="24"/>
          <w:szCs w:val="24"/>
          <w:lang w:eastAsia="ru-RU"/>
        </w:rPr>
        <w:br/>
        <w:t>экстремально высокого загрязнения поверхностных вод суши</w:t>
      </w:r>
      <w:r>
        <w:rPr>
          <w:rFonts w:ascii="Times New Roman" w:eastAsia="Times New Roman" w:hAnsi="Times New Roman" w:cs="Times New Roman"/>
          <w:sz w:val="24"/>
          <w:szCs w:val="24"/>
          <w:lang w:eastAsia="ru-RU"/>
        </w:rPr>
        <w:br/>
        <w:t>в декабре 2020 года</w:t>
      </w:r>
    </w:p>
    <w:p w:rsidR="00296D32" w:rsidRPr="004970E5" w:rsidRDefault="00296D32" w:rsidP="00296D32">
      <w:pPr>
        <w:spacing w:before="120" w:after="120" w:line="360" w:lineRule="auto"/>
        <w:jc w:val="center"/>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835"/>
        <w:gridCol w:w="2212"/>
        <w:gridCol w:w="2213"/>
        <w:gridCol w:w="2501"/>
        <w:gridCol w:w="1708"/>
      </w:tblGrid>
      <w:tr w:rsidR="00296D32" w:rsidRPr="004970E5" w:rsidTr="0032317F">
        <w:trPr>
          <w:cantSplit/>
          <w:trHeight w:val="28"/>
          <w:tblHeader/>
        </w:trPr>
        <w:tc>
          <w:tcPr>
            <w:tcW w:w="835" w:type="dxa"/>
            <w:tcBorders>
              <w:bottom w:val="single" w:sz="4" w:space="0" w:color="auto"/>
            </w:tcBorders>
            <w:vAlign w:val="center"/>
          </w:tcPr>
          <w:p w:rsidR="00296D32" w:rsidRPr="004970E5" w:rsidRDefault="00296D32" w:rsidP="0032317F">
            <w:pPr>
              <w:spacing w:after="0" w:line="240" w:lineRule="auto"/>
              <w:jc w:val="center"/>
              <w:rPr>
                <w:rFonts w:ascii="Times New Roman" w:hAnsi="Times New Roman" w:cs="Times New Roman"/>
                <w:b/>
                <w:bCs/>
                <w:sz w:val="24"/>
                <w:szCs w:val="24"/>
                <w:lang w:val="en-US"/>
              </w:rPr>
            </w:pPr>
            <w:r w:rsidRPr="004970E5">
              <w:rPr>
                <w:rFonts w:ascii="Times New Roman" w:hAnsi="Times New Roman" w:cs="Times New Roman"/>
                <w:b/>
                <w:bCs/>
                <w:sz w:val="24"/>
                <w:szCs w:val="24"/>
                <w:lang w:val="en-US"/>
              </w:rPr>
              <w:t xml:space="preserve">№ </w:t>
            </w:r>
            <w:r w:rsidRPr="004970E5">
              <w:rPr>
                <w:rFonts w:ascii="Times New Roman" w:hAnsi="Times New Roman" w:cs="Times New Roman"/>
                <w:b/>
                <w:bCs/>
                <w:sz w:val="24"/>
                <w:szCs w:val="24"/>
              </w:rPr>
              <w:t>п</w:t>
            </w:r>
            <w:r w:rsidRPr="004970E5">
              <w:rPr>
                <w:rFonts w:ascii="Times New Roman" w:hAnsi="Times New Roman" w:cs="Times New Roman"/>
                <w:b/>
                <w:bCs/>
                <w:sz w:val="24"/>
                <w:szCs w:val="24"/>
                <w:lang w:val="en-US"/>
              </w:rPr>
              <w:t>/</w:t>
            </w:r>
            <w:r w:rsidRPr="004970E5">
              <w:rPr>
                <w:rFonts w:ascii="Times New Roman" w:hAnsi="Times New Roman" w:cs="Times New Roman"/>
                <w:b/>
                <w:bCs/>
                <w:sz w:val="24"/>
                <w:szCs w:val="24"/>
              </w:rPr>
              <w:t>п</w:t>
            </w:r>
          </w:p>
        </w:tc>
        <w:tc>
          <w:tcPr>
            <w:tcW w:w="2212" w:type="dxa"/>
            <w:tcBorders>
              <w:bottom w:val="single" w:sz="4" w:space="0" w:color="auto"/>
            </w:tcBorders>
            <w:vAlign w:val="center"/>
          </w:tcPr>
          <w:p w:rsidR="00296D32" w:rsidRPr="004970E5" w:rsidRDefault="00296D32" w:rsidP="0032317F">
            <w:pPr>
              <w:spacing w:after="0" w:line="240" w:lineRule="auto"/>
              <w:jc w:val="center"/>
              <w:rPr>
                <w:rFonts w:ascii="Times New Roman" w:hAnsi="Times New Roman" w:cs="Times New Roman"/>
                <w:b/>
                <w:bCs/>
                <w:sz w:val="24"/>
                <w:szCs w:val="24"/>
              </w:rPr>
            </w:pPr>
            <w:r w:rsidRPr="004970E5">
              <w:rPr>
                <w:rFonts w:ascii="Times New Roman" w:hAnsi="Times New Roman" w:cs="Times New Roman"/>
                <w:b/>
                <w:bCs/>
                <w:sz w:val="24"/>
                <w:szCs w:val="24"/>
              </w:rPr>
              <w:t>Река, пункт</w:t>
            </w:r>
          </w:p>
        </w:tc>
        <w:tc>
          <w:tcPr>
            <w:tcW w:w="2213" w:type="dxa"/>
            <w:tcBorders>
              <w:bottom w:val="single" w:sz="4" w:space="0" w:color="auto"/>
            </w:tcBorders>
            <w:vAlign w:val="center"/>
          </w:tcPr>
          <w:p w:rsidR="00296D32" w:rsidRPr="004970E5" w:rsidRDefault="00296D32" w:rsidP="0032317F">
            <w:pPr>
              <w:spacing w:after="0" w:line="240" w:lineRule="auto"/>
              <w:jc w:val="center"/>
              <w:rPr>
                <w:rFonts w:ascii="Times New Roman" w:hAnsi="Times New Roman" w:cs="Times New Roman"/>
                <w:b/>
                <w:bCs/>
                <w:sz w:val="24"/>
                <w:szCs w:val="24"/>
              </w:rPr>
            </w:pPr>
            <w:r w:rsidRPr="004970E5">
              <w:rPr>
                <w:rFonts w:ascii="Times New Roman" w:hAnsi="Times New Roman" w:cs="Times New Roman"/>
                <w:b/>
                <w:bCs/>
                <w:sz w:val="24"/>
                <w:szCs w:val="24"/>
              </w:rPr>
              <w:t>Регион</w:t>
            </w:r>
          </w:p>
        </w:tc>
        <w:tc>
          <w:tcPr>
            <w:tcW w:w="2501" w:type="dxa"/>
            <w:tcBorders>
              <w:bottom w:val="single" w:sz="4" w:space="0" w:color="auto"/>
            </w:tcBorders>
            <w:vAlign w:val="center"/>
          </w:tcPr>
          <w:p w:rsidR="00296D32" w:rsidRPr="004970E5" w:rsidRDefault="00296D32" w:rsidP="0032317F">
            <w:pPr>
              <w:spacing w:after="0" w:line="240" w:lineRule="auto"/>
              <w:jc w:val="center"/>
              <w:rPr>
                <w:rFonts w:ascii="Times New Roman" w:hAnsi="Times New Roman" w:cs="Times New Roman"/>
                <w:b/>
                <w:bCs/>
                <w:sz w:val="24"/>
                <w:szCs w:val="24"/>
              </w:rPr>
            </w:pPr>
            <w:r w:rsidRPr="004970E5">
              <w:rPr>
                <w:rFonts w:ascii="Times New Roman" w:hAnsi="Times New Roman" w:cs="Times New Roman"/>
                <w:b/>
                <w:bCs/>
                <w:sz w:val="24"/>
                <w:szCs w:val="24"/>
              </w:rPr>
              <w:t>Ингредиент</w:t>
            </w:r>
          </w:p>
        </w:tc>
        <w:tc>
          <w:tcPr>
            <w:tcW w:w="1708" w:type="dxa"/>
            <w:tcBorders>
              <w:bottom w:val="single" w:sz="4" w:space="0" w:color="auto"/>
            </w:tcBorders>
            <w:vAlign w:val="center"/>
          </w:tcPr>
          <w:p w:rsidR="00296D32" w:rsidRDefault="00296D32" w:rsidP="0032317F">
            <w:pPr>
              <w:spacing w:after="0" w:line="240" w:lineRule="auto"/>
              <w:jc w:val="center"/>
              <w:rPr>
                <w:rFonts w:ascii="Times New Roman" w:hAnsi="Times New Roman" w:cs="Times New Roman"/>
                <w:b/>
                <w:bCs/>
                <w:sz w:val="24"/>
                <w:szCs w:val="24"/>
              </w:rPr>
            </w:pPr>
            <w:r w:rsidRPr="004970E5">
              <w:rPr>
                <w:rFonts w:ascii="Times New Roman" w:hAnsi="Times New Roman" w:cs="Times New Roman"/>
                <w:b/>
                <w:bCs/>
                <w:sz w:val="24"/>
                <w:szCs w:val="24"/>
              </w:rPr>
              <w:t>Концентрация</w:t>
            </w:r>
          </w:p>
          <w:p w:rsidR="00296D32" w:rsidRPr="004970E5" w:rsidRDefault="00296D32" w:rsidP="0032317F">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(ПДК)</w:t>
            </w:r>
          </w:p>
        </w:tc>
      </w:tr>
      <w:tr w:rsidR="00296D32" w:rsidRPr="004970E5" w:rsidTr="0032317F">
        <w:trPr>
          <w:cantSplit/>
        </w:trPr>
        <w:tc>
          <w:tcPr>
            <w:tcW w:w="9469" w:type="dxa"/>
            <w:gridSpan w:val="5"/>
          </w:tcPr>
          <w:p w:rsidR="00296D32" w:rsidRPr="004970E5" w:rsidRDefault="00296D32" w:rsidP="0032317F">
            <w:pPr>
              <w:spacing w:after="0" w:line="240" w:lineRule="auto"/>
              <w:jc w:val="center"/>
              <w:rPr>
                <w:rFonts w:ascii="Times New Roman" w:hAnsi="Times New Roman" w:cs="Times New Roman"/>
                <w:b/>
                <w:bCs/>
                <w:i/>
                <w:iCs/>
                <w:sz w:val="24"/>
                <w:szCs w:val="24"/>
                <w:lang w:val="en-US"/>
              </w:rPr>
            </w:pPr>
            <w:r w:rsidRPr="004970E5">
              <w:rPr>
                <w:rFonts w:ascii="Times New Roman" w:hAnsi="Times New Roman" w:cs="Times New Roman"/>
                <w:b/>
                <w:bCs/>
                <w:i/>
                <w:iCs/>
                <w:sz w:val="24"/>
                <w:szCs w:val="24"/>
                <w:lang w:val="en-US"/>
              </w:rPr>
              <w:t>Вещества 1 класса опасности</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ручей без названия, </w:t>
            </w:r>
          </w:p>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г. Кандалакша, </w:t>
            </w:r>
          </w:p>
          <w:p w:rsidR="00296D32" w:rsidRPr="004970E5" w:rsidRDefault="00296D32" w:rsidP="0032317F">
            <w:pPr>
              <w:spacing w:line="240" w:lineRule="auto"/>
              <w:rPr>
                <w:rFonts w:ascii="Times New Roman" w:hAnsi="Times New Roman" w:cs="Times New Roman"/>
                <w:sz w:val="24"/>
                <w:szCs w:val="24"/>
              </w:rPr>
            </w:pPr>
            <w:r w:rsidRPr="004970E5">
              <w:rPr>
                <w:rFonts w:ascii="Times New Roman" w:hAnsi="Times New Roman" w:cs="Times New Roman"/>
                <w:sz w:val="24"/>
                <w:szCs w:val="24"/>
              </w:rPr>
              <w:t>250 м ниже выпуска №1 "РУСАЛ Канда</w:t>
            </w:r>
            <w:r>
              <w:rPr>
                <w:rFonts w:ascii="Times New Roman" w:hAnsi="Times New Roman" w:cs="Times New Roman"/>
                <w:sz w:val="24"/>
                <w:szCs w:val="24"/>
              </w:rPr>
              <w:t>-</w:t>
            </w:r>
            <w:r w:rsidRPr="004970E5">
              <w:rPr>
                <w:rFonts w:ascii="Times New Roman" w:hAnsi="Times New Roman" w:cs="Times New Roman"/>
                <w:sz w:val="24"/>
                <w:szCs w:val="24"/>
              </w:rPr>
              <w:t>лакша"</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Мурманская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Бенз</w:t>
            </w:r>
            <w:r>
              <w:rPr>
                <w:rFonts w:ascii="Times New Roman" w:hAnsi="Times New Roman" w:cs="Times New Roman"/>
                <w:sz w:val="24"/>
                <w:szCs w:val="24"/>
              </w:rPr>
              <w:t>(а)</w:t>
            </w:r>
            <w:r w:rsidRPr="004970E5">
              <w:rPr>
                <w:rFonts w:ascii="Times New Roman" w:hAnsi="Times New Roman" w:cs="Times New Roman"/>
                <w:sz w:val="24"/>
                <w:szCs w:val="24"/>
                <w:lang w:val="en-US"/>
              </w:rPr>
              <w:t>пирен</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7</w:t>
            </w:r>
          </w:p>
        </w:tc>
      </w:tr>
      <w:tr w:rsidR="00296D32" w:rsidRPr="004970E5" w:rsidTr="0032317F">
        <w:trPr>
          <w:cantSplit/>
        </w:trPr>
        <w:tc>
          <w:tcPr>
            <w:tcW w:w="9469" w:type="dxa"/>
            <w:gridSpan w:val="5"/>
          </w:tcPr>
          <w:p w:rsidR="00296D32" w:rsidRPr="004970E5" w:rsidRDefault="00296D32" w:rsidP="0032317F">
            <w:pPr>
              <w:spacing w:after="0" w:line="240" w:lineRule="auto"/>
              <w:jc w:val="center"/>
              <w:rPr>
                <w:rFonts w:ascii="Times New Roman" w:hAnsi="Times New Roman" w:cs="Times New Roman"/>
                <w:b/>
                <w:i/>
                <w:sz w:val="24"/>
                <w:szCs w:val="24"/>
                <w:lang w:val="en-US"/>
              </w:rPr>
            </w:pPr>
            <w:r w:rsidRPr="004970E5">
              <w:rPr>
                <w:rFonts w:ascii="Times New Roman" w:hAnsi="Times New Roman" w:cs="Times New Roman"/>
                <w:b/>
                <w:i/>
                <w:sz w:val="24"/>
                <w:szCs w:val="24"/>
                <w:lang w:val="en-US"/>
              </w:rPr>
              <w:t>Вещества 3 класса опасности</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Айва, 22,9 км выше устья,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г. Красноуральск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ед</w:t>
            </w:r>
            <w:r>
              <w:rPr>
                <w:rFonts w:ascii="Times New Roman" w:hAnsi="Times New Roman" w:cs="Times New Roman"/>
                <w:sz w:val="24"/>
                <w:szCs w:val="24"/>
              </w:rPr>
              <w:t>и</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146</w:t>
            </w:r>
          </w:p>
        </w:tc>
      </w:tr>
      <w:tr w:rsidR="00296D32" w:rsidRPr="004970E5" w:rsidTr="0032317F">
        <w:trPr>
          <w:cantSplit/>
        </w:trPr>
        <w:tc>
          <w:tcPr>
            <w:tcW w:w="835" w:type="dxa"/>
            <w:vMerge w:val="restart"/>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2</w:t>
            </w:r>
          </w:p>
        </w:tc>
        <w:tc>
          <w:tcPr>
            <w:tcW w:w="2212" w:type="dxa"/>
            <w:vMerge w:val="restart"/>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Блява,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Медногорск</w:t>
            </w:r>
          </w:p>
        </w:tc>
        <w:tc>
          <w:tcPr>
            <w:tcW w:w="2213"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Оренбургская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ед</w:t>
            </w:r>
            <w:r>
              <w:rPr>
                <w:rFonts w:ascii="Times New Roman" w:hAnsi="Times New Roman" w:cs="Times New Roman"/>
                <w:sz w:val="24"/>
                <w:szCs w:val="24"/>
              </w:rPr>
              <w:t>и</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88</w:t>
            </w:r>
          </w:p>
        </w:tc>
      </w:tr>
      <w:tr w:rsidR="00296D32" w:rsidRPr="004970E5" w:rsidTr="0032317F">
        <w:trPr>
          <w:cantSplit/>
        </w:trPr>
        <w:tc>
          <w:tcPr>
            <w:tcW w:w="835" w:type="dxa"/>
            <w:vMerge/>
          </w:tcPr>
          <w:p w:rsidR="00296D32" w:rsidRPr="004970E5" w:rsidRDefault="00296D32" w:rsidP="0032317F">
            <w:pPr>
              <w:spacing w:after="0" w:line="240" w:lineRule="auto"/>
              <w:jc w:val="center"/>
              <w:rPr>
                <w:rFonts w:ascii="Times New Roman" w:hAnsi="Times New Roman" w:cs="Times New Roman"/>
                <w:sz w:val="24"/>
                <w:szCs w:val="24"/>
                <w:lang w:val="en-US"/>
              </w:rPr>
            </w:pPr>
          </w:p>
        </w:tc>
        <w:tc>
          <w:tcPr>
            <w:tcW w:w="2212"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2213" w:type="dxa"/>
            <w:vMerge/>
          </w:tcPr>
          <w:p w:rsidR="00296D32" w:rsidRPr="004970E5" w:rsidRDefault="00296D32" w:rsidP="0032317F">
            <w:pPr>
              <w:spacing w:after="0" w:line="240" w:lineRule="auto"/>
              <w:rPr>
                <w:rFonts w:ascii="Times New Roman" w:hAnsi="Times New Roman" w:cs="Times New Roman"/>
                <w:sz w:val="24"/>
                <w:szCs w:val="24"/>
              </w:rPr>
            </w:pP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4970E5">
              <w:rPr>
                <w:rFonts w:ascii="Times New Roman" w:hAnsi="Times New Roman" w:cs="Times New Roman"/>
                <w:sz w:val="24"/>
                <w:szCs w:val="24"/>
                <w:lang w:val="en-US"/>
              </w:rPr>
              <w:t>инк</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142</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3</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Колос-Йоки,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п. Никель</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Мурманская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н</w:t>
            </w:r>
            <w:r w:rsidRPr="004970E5">
              <w:rPr>
                <w:rFonts w:ascii="Times New Roman" w:hAnsi="Times New Roman" w:cs="Times New Roman"/>
                <w:sz w:val="24"/>
                <w:szCs w:val="24"/>
                <w:lang w:val="en-US"/>
              </w:rPr>
              <w:t>икел</w:t>
            </w:r>
            <w:r>
              <w:rPr>
                <w:rFonts w:ascii="Times New Roman" w:hAnsi="Times New Roman" w:cs="Times New Roman"/>
                <w:sz w:val="24"/>
                <w:szCs w:val="24"/>
              </w:rPr>
              <w:t>я</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w:t>
            </w:r>
            <w:r>
              <w:rPr>
                <w:rFonts w:ascii="Times New Roman" w:hAnsi="Times New Roman" w:cs="Times New Roman"/>
                <w:sz w:val="24"/>
                <w:szCs w:val="24"/>
              </w:rPr>
              <w:t>1</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4</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Лая, 15,1 км выше устья,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г. Красноуральск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ед</w:t>
            </w:r>
            <w:r>
              <w:rPr>
                <w:rFonts w:ascii="Times New Roman" w:hAnsi="Times New Roman" w:cs="Times New Roman"/>
                <w:sz w:val="24"/>
                <w:szCs w:val="24"/>
              </w:rPr>
              <w:t>и</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106</w:t>
            </w:r>
          </w:p>
        </w:tc>
      </w:tr>
      <w:tr w:rsidR="00296D32" w:rsidRPr="004970E5" w:rsidTr="0032317F">
        <w:trPr>
          <w:cantSplit/>
        </w:trPr>
        <w:tc>
          <w:tcPr>
            <w:tcW w:w="835" w:type="dxa"/>
            <w:vMerge w:val="restart"/>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w:t>
            </w:r>
          </w:p>
        </w:tc>
        <w:tc>
          <w:tcPr>
            <w:tcW w:w="2212"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Лая, 21,1 км выше устья,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г. Красноуральск</w:t>
            </w:r>
          </w:p>
        </w:tc>
        <w:tc>
          <w:tcPr>
            <w:tcW w:w="2213"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vMerge w:val="restart"/>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ед</w:t>
            </w:r>
            <w:r>
              <w:rPr>
                <w:rFonts w:ascii="Times New Roman" w:hAnsi="Times New Roman" w:cs="Times New Roman"/>
                <w:sz w:val="24"/>
                <w:szCs w:val="24"/>
              </w:rPr>
              <w:t>и</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112</w:t>
            </w:r>
          </w:p>
        </w:tc>
      </w:tr>
      <w:tr w:rsidR="00296D32" w:rsidRPr="004970E5" w:rsidTr="0032317F">
        <w:trPr>
          <w:cantSplit/>
        </w:trPr>
        <w:tc>
          <w:tcPr>
            <w:tcW w:w="835" w:type="dxa"/>
            <w:vMerge/>
          </w:tcPr>
          <w:p w:rsidR="00296D32" w:rsidRPr="004970E5" w:rsidRDefault="00296D32" w:rsidP="0032317F">
            <w:pPr>
              <w:spacing w:after="0" w:line="240" w:lineRule="auto"/>
              <w:jc w:val="center"/>
              <w:rPr>
                <w:rFonts w:ascii="Times New Roman" w:hAnsi="Times New Roman" w:cs="Times New Roman"/>
                <w:sz w:val="24"/>
                <w:szCs w:val="24"/>
                <w:lang w:val="en-US"/>
              </w:rPr>
            </w:pPr>
          </w:p>
        </w:tc>
        <w:tc>
          <w:tcPr>
            <w:tcW w:w="2212"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2213" w:type="dxa"/>
            <w:vMerge/>
          </w:tcPr>
          <w:p w:rsidR="00296D32" w:rsidRPr="004970E5" w:rsidRDefault="00296D32" w:rsidP="0032317F">
            <w:pPr>
              <w:spacing w:after="0" w:line="240" w:lineRule="auto"/>
              <w:rPr>
                <w:rFonts w:ascii="Times New Roman" w:hAnsi="Times New Roman" w:cs="Times New Roman"/>
                <w:sz w:val="24"/>
                <w:szCs w:val="24"/>
              </w:rPr>
            </w:pPr>
          </w:p>
        </w:tc>
        <w:tc>
          <w:tcPr>
            <w:tcW w:w="2501"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98</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р. Ляля, г. Новая Ляля</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Фенолы</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w:t>
            </w:r>
            <w:r>
              <w:rPr>
                <w:rFonts w:ascii="Times New Roman" w:hAnsi="Times New Roman" w:cs="Times New Roman"/>
                <w:sz w:val="24"/>
                <w:szCs w:val="24"/>
              </w:rPr>
              <w:t>1</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7</w:t>
            </w:r>
          </w:p>
        </w:tc>
        <w:tc>
          <w:tcPr>
            <w:tcW w:w="2212" w:type="dxa"/>
          </w:tcPr>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lang w:val="en-US"/>
              </w:rPr>
              <w:t xml:space="preserve">р. Нейва,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Невьянск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4970E5">
              <w:rPr>
                <w:rFonts w:ascii="Times New Roman" w:hAnsi="Times New Roman" w:cs="Times New Roman"/>
                <w:sz w:val="24"/>
                <w:szCs w:val="24"/>
                <w:lang w:val="en-US"/>
              </w:rPr>
              <w:t>инк</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103</w:t>
            </w:r>
          </w:p>
        </w:tc>
      </w:tr>
      <w:tr w:rsidR="00296D32" w:rsidRPr="004970E5" w:rsidTr="0032317F">
        <w:trPr>
          <w:cantSplit/>
        </w:trPr>
        <w:tc>
          <w:tcPr>
            <w:tcW w:w="835" w:type="dxa"/>
            <w:vMerge w:val="restart"/>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8</w:t>
            </w:r>
          </w:p>
        </w:tc>
        <w:tc>
          <w:tcPr>
            <w:tcW w:w="2212" w:type="dxa"/>
            <w:vMerge w:val="restart"/>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Нюдуай,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Мончегорск</w:t>
            </w:r>
          </w:p>
        </w:tc>
        <w:tc>
          <w:tcPr>
            <w:tcW w:w="2213"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Мурманская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ед</w:t>
            </w:r>
            <w:r>
              <w:rPr>
                <w:rFonts w:ascii="Times New Roman" w:hAnsi="Times New Roman" w:cs="Times New Roman"/>
                <w:sz w:val="24"/>
                <w:szCs w:val="24"/>
              </w:rPr>
              <w:t>и</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102</w:t>
            </w:r>
          </w:p>
        </w:tc>
      </w:tr>
      <w:tr w:rsidR="00296D32" w:rsidRPr="004970E5" w:rsidTr="0032317F">
        <w:trPr>
          <w:cantSplit/>
        </w:trPr>
        <w:tc>
          <w:tcPr>
            <w:tcW w:w="835" w:type="dxa"/>
            <w:vMerge/>
          </w:tcPr>
          <w:p w:rsidR="00296D32" w:rsidRPr="004970E5" w:rsidRDefault="00296D32" w:rsidP="0032317F">
            <w:pPr>
              <w:spacing w:after="0" w:line="240" w:lineRule="auto"/>
              <w:jc w:val="center"/>
              <w:rPr>
                <w:rFonts w:ascii="Times New Roman" w:hAnsi="Times New Roman" w:cs="Times New Roman"/>
                <w:sz w:val="24"/>
                <w:szCs w:val="24"/>
                <w:lang w:val="en-US"/>
              </w:rPr>
            </w:pPr>
          </w:p>
        </w:tc>
        <w:tc>
          <w:tcPr>
            <w:tcW w:w="2212"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2213" w:type="dxa"/>
            <w:vMerge/>
          </w:tcPr>
          <w:p w:rsidR="00296D32" w:rsidRPr="004970E5" w:rsidRDefault="00296D32" w:rsidP="0032317F">
            <w:pPr>
              <w:spacing w:after="0" w:line="240" w:lineRule="auto"/>
              <w:rPr>
                <w:rFonts w:ascii="Times New Roman" w:hAnsi="Times New Roman" w:cs="Times New Roman"/>
                <w:sz w:val="24"/>
                <w:szCs w:val="24"/>
              </w:rPr>
            </w:pP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н</w:t>
            </w:r>
            <w:r w:rsidRPr="004970E5">
              <w:rPr>
                <w:rFonts w:ascii="Times New Roman" w:hAnsi="Times New Roman" w:cs="Times New Roman"/>
                <w:sz w:val="24"/>
                <w:szCs w:val="24"/>
                <w:lang w:val="en-US"/>
              </w:rPr>
              <w:t>икел</w:t>
            </w:r>
            <w:r>
              <w:rPr>
                <w:rFonts w:ascii="Times New Roman" w:hAnsi="Times New Roman" w:cs="Times New Roman"/>
                <w:sz w:val="24"/>
                <w:szCs w:val="24"/>
              </w:rPr>
              <w:t>я</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62</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9</w:t>
            </w:r>
          </w:p>
        </w:tc>
        <w:tc>
          <w:tcPr>
            <w:tcW w:w="2212" w:type="dxa"/>
          </w:tcPr>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Салда,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д. Прокопьевская Салда</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4970E5">
              <w:rPr>
                <w:rFonts w:ascii="Times New Roman" w:hAnsi="Times New Roman" w:cs="Times New Roman"/>
                <w:sz w:val="24"/>
                <w:szCs w:val="24"/>
                <w:lang w:val="en-US"/>
              </w:rPr>
              <w:t>инк</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95</w:t>
            </w:r>
          </w:p>
        </w:tc>
      </w:tr>
      <w:tr w:rsidR="00296D32" w:rsidRPr="004970E5" w:rsidTr="0032317F">
        <w:trPr>
          <w:cantSplit/>
        </w:trPr>
        <w:tc>
          <w:tcPr>
            <w:tcW w:w="9469" w:type="dxa"/>
            <w:gridSpan w:val="5"/>
          </w:tcPr>
          <w:p w:rsidR="00296D32" w:rsidRPr="004970E5" w:rsidRDefault="00296D32" w:rsidP="0032317F">
            <w:pPr>
              <w:spacing w:after="0" w:line="240" w:lineRule="auto"/>
              <w:jc w:val="center"/>
              <w:rPr>
                <w:rFonts w:ascii="Times New Roman" w:hAnsi="Times New Roman" w:cs="Times New Roman"/>
                <w:b/>
                <w:i/>
                <w:sz w:val="24"/>
                <w:szCs w:val="24"/>
                <w:lang w:val="en-US"/>
              </w:rPr>
            </w:pPr>
            <w:r w:rsidRPr="004970E5">
              <w:rPr>
                <w:rFonts w:ascii="Times New Roman" w:hAnsi="Times New Roman" w:cs="Times New Roman"/>
                <w:b/>
                <w:i/>
                <w:sz w:val="24"/>
                <w:szCs w:val="24"/>
                <w:lang w:val="en-US"/>
              </w:rPr>
              <w:t>Вещества 4 класса опасности</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Айва, 22,9 км выше устья, </w:t>
            </w:r>
          </w:p>
          <w:p w:rsidR="00296D32" w:rsidRPr="004970E5" w:rsidRDefault="00296D32" w:rsidP="0032317F">
            <w:pPr>
              <w:spacing w:line="240" w:lineRule="auto"/>
              <w:rPr>
                <w:rFonts w:ascii="Times New Roman" w:hAnsi="Times New Roman" w:cs="Times New Roman"/>
                <w:sz w:val="24"/>
                <w:szCs w:val="24"/>
              </w:rPr>
            </w:pPr>
            <w:r w:rsidRPr="004970E5">
              <w:rPr>
                <w:rFonts w:ascii="Times New Roman" w:hAnsi="Times New Roman" w:cs="Times New Roman"/>
                <w:sz w:val="24"/>
                <w:szCs w:val="24"/>
              </w:rPr>
              <w:t>г. Красноуральск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140</w:t>
            </w:r>
          </w:p>
        </w:tc>
      </w:tr>
      <w:tr w:rsidR="00296D32" w:rsidRPr="004970E5" w:rsidTr="0032317F">
        <w:trPr>
          <w:cantSplit/>
        </w:trPr>
        <w:tc>
          <w:tcPr>
            <w:tcW w:w="835" w:type="dxa"/>
            <w:vMerge w:val="restart"/>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lastRenderedPageBreak/>
              <w:t>2</w:t>
            </w:r>
          </w:p>
        </w:tc>
        <w:tc>
          <w:tcPr>
            <w:tcW w:w="2212"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р. Вязовка</w:t>
            </w:r>
            <w:r>
              <w:rPr>
                <w:rFonts w:ascii="Times New Roman" w:hAnsi="Times New Roman" w:cs="Times New Roman"/>
                <w:sz w:val="24"/>
                <w:szCs w:val="24"/>
              </w:rPr>
              <w:t>,</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г. Нижний Тагил</w:t>
            </w:r>
          </w:p>
        </w:tc>
        <w:tc>
          <w:tcPr>
            <w:tcW w:w="2213" w:type="dxa"/>
            <w:vMerge w:val="restart"/>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vMerge w:val="restart"/>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w:t>
            </w:r>
            <w:r>
              <w:rPr>
                <w:rFonts w:ascii="Times New Roman" w:hAnsi="Times New Roman" w:cs="Times New Roman"/>
                <w:sz w:val="24"/>
                <w:szCs w:val="24"/>
              </w:rPr>
              <w:t>9</w:t>
            </w:r>
          </w:p>
        </w:tc>
      </w:tr>
      <w:tr w:rsidR="00296D32" w:rsidRPr="004970E5" w:rsidTr="0032317F">
        <w:trPr>
          <w:cantSplit/>
        </w:trPr>
        <w:tc>
          <w:tcPr>
            <w:tcW w:w="835" w:type="dxa"/>
            <w:vMerge/>
          </w:tcPr>
          <w:p w:rsidR="00296D32" w:rsidRPr="004970E5" w:rsidRDefault="00296D32" w:rsidP="0032317F">
            <w:pPr>
              <w:spacing w:after="0" w:line="240" w:lineRule="auto"/>
              <w:jc w:val="center"/>
              <w:rPr>
                <w:rFonts w:ascii="Times New Roman" w:hAnsi="Times New Roman" w:cs="Times New Roman"/>
                <w:sz w:val="24"/>
                <w:szCs w:val="24"/>
                <w:lang w:val="en-US"/>
              </w:rPr>
            </w:pPr>
          </w:p>
        </w:tc>
        <w:tc>
          <w:tcPr>
            <w:tcW w:w="2212"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2213" w:type="dxa"/>
            <w:vMerge/>
          </w:tcPr>
          <w:p w:rsidR="00296D32" w:rsidRPr="004970E5" w:rsidRDefault="00296D32" w:rsidP="0032317F">
            <w:pPr>
              <w:spacing w:after="0" w:line="240" w:lineRule="auto"/>
              <w:rPr>
                <w:rFonts w:ascii="Times New Roman" w:hAnsi="Times New Roman" w:cs="Times New Roman"/>
                <w:sz w:val="24"/>
                <w:szCs w:val="24"/>
              </w:rPr>
            </w:pPr>
          </w:p>
        </w:tc>
        <w:tc>
          <w:tcPr>
            <w:tcW w:w="2501" w:type="dxa"/>
            <w:vMerge/>
          </w:tcPr>
          <w:p w:rsidR="00296D32" w:rsidRPr="004970E5" w:rsidRDefault="00296D32" w:rsidP="0032317F">
            <w:pPr>
              <w:spacing w:after="0" w:line="240" w:lineRule="auto"/>
              <w:rPr>
                <w:rFonts w:ascii="Times New Roman" w:hAnsi="Times New Roman" w:cs="Times New Roman"/>
                <w:sz w:val="24"/>
                <w:szCs w:val="24"/>
                <w:lang w:val="en-US"/>
              </w:rPr>
            </w:pP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w:t>
            </w:r>
            <w:r>
              <w:rPr>
                <w:rFonts w:ascii="Times New Roman" w:hAnsi="Times New Roman" w:cs="Times New Roman"/>
                <w:sz w:val="24"/>
                <w:szCs w:val="24"/>
              </w:rPr>
              <w:t>3</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3</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Ельцовка 1,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Новосибирск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Новосибирская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w:t>
            </w:r>
            <w:r>
              <w:rPr>
                <w:rFonts w:ascii="Times New Roman" w:hAnsi="Times New Roman" w:cs="Times New Roman"/>
                <w:sz w:val="24"/>
                <w:szCs w:val="24"/>
              </w:rPr>
              <w:t>6</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4</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р. Иркут, г. Иркутск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Иркутская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Взвешенные вещества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60</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w:t>
            </w:r>
          </w:p>
        </w:tc>
        <w:tc>
          <w:tcPr>
            <w:tcW w:w="2212" w:type="dxa"/>
          </w:tcPr>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Нижняя Ельцовка,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г. Новосибирск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Новосибирская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51</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р. Онега, с. Порог</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Архангельская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7</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Патрушиха,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Екатеринбург</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23</w:t>
            </w:r>
            <w:r>
              <w:rPr>
                <w:rFonts w:ascii="Times New Roman" w:hAnsi="Times New Roman" w:cs="Times New Roman"/>
                <w:sz w:val="24"/>
                <w:szCs w:val="24"/>
              </w:rPr>
              <w:t>6</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8</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Плющиха,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Новосибирск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Новосибирская область</w:t>
            </w:r>
          </w:p>
        </w:tc>
        <w:tc>
          <w:tcPr>
            <w:tcW w:w="2501" w:type="dxa"/>
          </w:tcPr>
          <w:p w:rsidR="00296D32" w:rsidRPr="00B06C7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64</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9</w:t>
            </w:r>
          </w:p>
        </w:tc>
        <w:tc>
          <w:tcPr>
            <w:tcW w:w="2212" w:type="dxa"/>
          </w:tcPr>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 Салда,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д. Прокопьевская Салда</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Свердловская область</w:t>
            </w:r>
          </w:p>
        </w:tc>
        <w:tc>
          <w:tcPr>
            <w:tcW w:w="2501" w:type="dxa"/>
          </w:tcPr>
          <w:p w:rsidR="00296D32" w:rsidRPr="00B06C7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w:t>
            </w:r>
            <w:r>
              <w:rPr>
                <w:rFonts w:ascii="Times New Roman" w:hAnsi="Times New Roman" w:cs="Times New Roman"/>
                <w:sz w:val="24"/>
                <w:szCs w:val="24"/>
              </w:rPr>
              <w:t>2</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10</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Теча,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с. Першинское</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Курганская область</w:t>
            </w:r>
          </w:p>
        </w:tc>
        <w:tc>
          <w:tcPr>
            <w:tcW w:w="2501" w:type="dxa"/>
          </w:tcPr>
          <w:p w:rsidR="00296D32" w:rsidRPr="00B06C7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30</w:t>
            </w:r>
            <w:r>
              <w:rPr>
                <w:rFonts w:ascii="Times New Roman" w:hAnsi="Times New Roman" w:cs="Times New Roman"/>
                <w:sz w:val="24"/>
                <w:szCs w:val="24"/>
              </w:rPr>
              <w:t>8</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11</w:t>
            </w:r>
          </w:p>
        </w:tc>
        <w:tc>
          <w:tcPr>
            <w:tcW w:w="2212" w:type="dxa"/>
          </w:tcPr>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 xml:space="preserve">р. Тула,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Новосибирск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Новосибирская область</w:t>
            </w:r>
          </w:p>
        </w:tc>
        <w:tc>
          <w:tcPr>
            <w:tcW w:w="2501" w:type="dxa"/>
          </w:tcPr>
          <w:p w:rsidR="00296D32" w:rsidRPr="00B06C7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56</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12</w:t>
            </w:r>
          </w:p>
        </w:tc>
        <w:tc>
          <w:tcPr>
            <w:tcW w:w="2212" w:type="dxa"/>
          </w:tcPr>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lang w:val="en-US"/>
              </w:rPr>
              <w:t xml:space="preserve">р. Ук, </w:t>
            </w:r>
          </w:p>
          <w:p w:rsidR="00296D32" w:rsidRPr="004970E5" w:rsidRDefault="00296D32" w:rsidP="0032317F">
            <w:pPr>
              <w:spacing w:after="0" w:line="240" w:lineRule="auto"/>
              <w:rPr>
                <w:rFonts w:ascii="Times New Roman" w:hAnsi="Times New Roman" w:cs="Times New Roman"/>
                <w:sz w:val="24"/>
                <w:szCs w:val="24"/>
                <w:lang w:val="en-US"/>
              </w:rPr>
            </w:pPr>
            <w:r w:rsidRPr="004970E5">
              <w:rPr>
                <w:rFonts w:ascii="Times New Roman" w:hAnsi="Times New Roman" w:cs="Times New Roman"/>
                <w:sz w:val="24"/>
                <w:szCs w:val="24"/>
                <w:lang w:val="en-US"/>
              </w:rPr>
              <w:t>г. Заводоуковск</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Тюменская область</w:t>
            </w:r>
          </w:p>
        </w:tc>
        <w:tc>
          <w:tcPr>
            <w:tcW w:w="2501" w:type="dxa"/>
          </w:tcPr>
          <w:p w:rsidR="00296D32" w:rsidRPr="00B06C7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4970E5">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51</w:t>
            </w:r>
          </w:p>
        </w:tc>
      </w:tr>
      <w:tr w:rsidR="00296D32" w:rsidRPr="004970E5" w:rsidTr="0032317F">
        <w:trPr>
          <w:cantSplit/>
        </w:trPr>
        <w:tc>
          <w:tcPr>
            <w:tcW w:w="835" w:type="dxa"/>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13</w:t>
            </w:r>
          </w:p>
        </w:tc>
        <w:tc>
          <w:tcPr>
            <w:tcW w:w="2212"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Ручей без названия, </w:t>
            </w:r>
          </w:p>
          <w:p w:rsidR="00296D32"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 xml:space="preserve">г. Кандалакша, </w:t>
            </w:r>
          </w:p>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250 м выше выпус</w:t>
            </w:r>
            <w:r>
              <w:rPr>
                <w:rFonts w:ascii="Times New Roman" w:hAnsi="Times New Roman" w:cs="Times New Roman"/>
                <w:sz w:val="24"/>
                <w:szCs w:val="24"/>
              </w:rPr>
              <w:t>-</w:t>
            </w:r>
            <w:r w:rsidRPr="004970E5">
              <w:rPr>
                <w:rFonts w:ascii="Times New Roman" w:hAnsi="Times New Roman" w:cs="Times New Roman"/>
                <w:sz w:val="24"/>
                <w:szCs w:val="24"/>
              </w:rPr>
              <w:t>ка №1 "РУСАЛ Кандалакша"</w:t>
            </w:r>
          </w:p>
        </w:tc>
        <w:tc>
          <w:tcPr>
            <w:tcW w:w="2213" w:type="dxa"/>
          </w:tcPr>
          <w:p w:rsidR="00296D32" w:rsidRPr="004970E5" w:rsidRDefault="00296D32" w:rsidP="0032317F">
            <w:pPr>
              <w:spacing w:after="0" w:line="240" w:lineRule="auto"/>
              <w:rPr>
                <w:rFonts w:ascii="Times New Roman" w:hAnsi="Times New Roman" w:cs="Times New Roman"/>
                <w:sz w:val="24"/>
                <w:szCs w:val="24"/>
              </w:rPr>
            </w:pPr>
            <w:r w:rsidRPr="004970E5">
              <w:rPr>
                <w:rFonts w:ascii="Times New Roman" w:hAnsi="Times New Roman" w:cs="Times New Roman"/>
                <w:sz w:val="24"/>
                <w:szCs w:val="24"/>
              </w:rPr>
              <w:t>Мурманская область</w:t>
            </w:r>
          </w:p>
        </w:tc>
        <w:tc>
          <w:tcPr>
            <w:tcW w:w="2501" w:type="dxa"/>
          </w:tcPr>
          <w:p w:rsidR="00296D32" w:rsidRPr="004970E5"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ж</w:t>
            </w:r>
            <w:r w:rsidRPr="004970E5">
              <w:rPr>
                <w:rFonts w:ascii="Times New Roman" w:hAnsi="Times New Roman" w:cs="Times New Roman"/>
                <w:sz w:val="24"/>
                <w:szCs w:val="24"/>
                <w:lang w:val="en-US"/>
              </w:rPr>
              <w:t>елез</w:t>
            </w:r>
            <w:r>
              <w:rPr>
                <w:rFonts w:ascii="Times New Roman" w:hAnsi="Times New Roman" w:cs="Times New Roman"/>
                <w:sz w:val="24"/>
                <w:szCs w:val="24"/>
              </w:rPr>
              <w:t>а</w:t>
            </w:r>
            <w:r w:rsidRPr="004970E5">
              <w:rPr>
                <w:rFonts w:ascii="Times New Roman" w:hAnsi="Times New Roman" w:cs="Times New Roman"/>
                <w:sz w:val="24"/>
                <w:szCs w:val="24"/>
                <w:lang w:val="en-US"/>
              </w:rPr>
              <w:t xml:space="preserve"> обще</w:t>
            </w:r>
            <w:r>
              <w:rPr>
                <w:rFonts w:ascii="Times New Roman" w:hAnsi="Times New Roman" w:cs="Times New Roman"/>
                <w:sz w:val="24"/>
                <w:szCs w:val="24"/>
              </w:rPr>
              <w:t>го</w:t>
            </w:r>
          </w:p>
        </w:tc>
        <w:tc>
          <w:tcPr>
            <w:tcW w:w="1708" w:type="dxa"/>
            <w:vAlign w:val="center"/>
          </w:tcPr>
          <w:p w:rsidR="00296D32" w:rsidRPr="004970E5" w:rsidRDefault="00296D32" w:rsidP="0032317F">
            <w:pPr>
              <w:spacing w:after="0" w:line="240" w:lineRule="auto"/>
              <w:jc w:val="center"/>
              <w:rPr>
                <w:rFonts w:ascii="Times New Roman" w:hAnsi="Times New Roman" w:cs="Times New Roman"/>
                <w:sz w:val="24"/>
                <w:szCs w:val="24"/>
                <w:lang w:val="en-US"/>
              </w:rPr>
            </w:pPr>
            <w:r w:rsidRPr="004970E5">
              <w:rPr>
                <w:rFonts w:ascii="Times New Roman" w:hAnsi="Times New Roman" w:cs="Times New Roman"/>
                <w:sz w:val="24"/>
                <w:szCs w:val="24"/>
                <w:lang w:val="en-US"/>
              </w:rPr>
              <w:t>87</w:t>
            </w:r>
          </w:p>
        </w:tc>
      </w:tr>
    </w:tbl>
    <w:p w:rsidR="00296D32" w:rsidRDefault="00296D32" w:rsidP="00296D32">
      <w:pPr>
        <w:rPr>
          <w:lang w:val="en-US"/>
        </w:rPr>
      </w:pPr>
    </w:p>
    <w:p w:rsidR="00296D32" w:rsidRDefault="00296D32" w:rsidP="00296D32">
      <w:pPr>
        <w:spacing w:before="240" w:after="0" w:line="240" w:lineRule="auto"/>
        <w:rPr>
          <w:rFonts w:ascii="Times New Roman" w:eastAsia="Times New Roman" w:hAnsi="Times New Roman" w:cs="Times New Roman"/>
          <w:sz w:val="24"/>
          <w:szCs w:val="24"/>
          <w:lang w:eastAsia="ru-RU"/>
        </w:rPr>
      </w:pPr>
    </w:p>
    <w:p w:rsidR="00296D32" w:rsidRDefault="00296D32" w:rsidP="00296D3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Pr="00D81A72">
        <w:rPr>
          <w:rFonts w:ascii="Times New Roman" w:eastAsia="Times New Roman" w:hAnsi="Times New Roman" w:cs="Times New Roman"/>
          <w:sz w:val="24"/>
          <w:szCs w:val="24"/>
          <w:lang w:eastAsia="ru-RU"/>
        </w:rPr>
        <w:t>ачальник УМСЗ Росгидромета</w:t>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sidRPr="00D81A72">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Ю.В. Пешков</w:t>
      </w:r>
    </w:p>
    <w:p w:rsidR="00296D32" w:rsidRDefault="00296D32" w:rsidP="00296D32"/>
    <w:p w:rsidR="00296D32" w:rsidRDefault="00296D32"/>
    <w:p w:rsidR="00296D32" w:rsidRDefault="00296D32"/>
    <w:p w:rsidR="00296D32" w:rsidRDefault="00296D32"/>
    <w:p w:rsidR="00296D32" w:rsidRDefault="00296D32"/>
    <w:p w:rsidR="00296D32" w:rsidRDefault="00296D32"/>
    <w:p w:rsidR="00296D32" w:rsidRDefault="00296D32"/>
    <w:p w:rsidR="00296D32" w:rsidRPr="00495EFB" w:rsidRDefault="00296D32" w:rsidP="00296D32">
      <w:pPr>
        <w:spacing w:after="0" w:line="240" w:lineRule="auto"/>
        <w:ind w:left="6372" w:firstLine="708"/>
        <w:jc w:val="center"/>
        <w:rPr>
          <w:rFonts w:ascii="Times New Roman" w:eastAsia="Times New Roman" w:hAnsi="Times New Roman" w:cs="Times New Roman"/>
          <w:sz w:val="24"/>
          <w:szCs w:val="24"/>
          <w:lang w:eastAsia="ru-RU"/>
        </w:rPr>
      </w:pPr>
      <w:r w:rsidRPr="00495EFB">
        <w:rPr>
          <w:rFonts w:ascii="Times New Roman" w:eastAsia="Times New Roman" w:hAnsi="Times New Roman" w:cs="Times New Roman"/>
          <w:sz w:val="24"/>
          <w:szCs w:val="24"/>
          <w:lang w:eastAsia="ru-RU"/>
        </w:rPr>
        <w:lastRenderedPageBreak/>
        <w:t>Приложение 2</w:t>
      </w:r>
    </w:p>
    <w:p w:rsidR="00296D32" w:rsidRPr="00495EFB" w:rsidRDefault="00296D32" w:rsidP="00296D32">
      <w:pPr>
        <w:spacing w:line="480" w:lineRule="auto"/>
        <w:ind w:left="6372" w:firstLine="708"/>
        <w:jc w:val="center"/>
        <w:rPr>
          <w:rFonts w:ascii="Times New Roman" w:eastAsia="Times New Roman" w:hAnsi="Times New Roman" w:cs="Times New Roman"/>
          <w:sz w:val="24"/>
          <w:szCs w:val="24"/>
          <w:lang w:eastAsia="ru-RU"/>
        </w:rPr>
      </w:pPr>
    </w:p>
    <w:p w:rsidR="00296D32" w:rsidRPr="00495EFB" w:rsidRDefault="00296D32" w:rsidP="00296D32">
      <w:pPr>
        <w:spacing w:after="120" w:line="240" w:lineRule="auto"/>
        <w:jc w:val="center"/>
        <w:rPr>
          <w:rFonts w:ascii="Times New Roman" w:eastAsia="Times New Roman" w:hAnsi="Times New Roman" w:cs="Times New Roman"/>
          <w:sz w:val="24"/>
          <w:szCs w:val="24"/>
          <w:lang w:eastAsia="ru-RU"/>
        </w:rPr>
      </w:pPr>
      <w:r w:rsidRPr="00495EFB">
        <w:rPr>
          <w:rFonts w:ascii="Times New Roman" w:eastAsia="Times New Roman" w:hAnsi="Times New Roman" w:cs="Times New Roman"/>
          <w:sz w:val="24"/>
          <w:szCs w:val="24"/>
          <w:lang w:eastAsia="ru-RU"/>
        </w:rPr>
        <w:t xml:space="preserve">Перечень случаев </w:t>
      </w:r>
      <w:r w:rsidRPr="00495EFB">
        <w:rPr>
          <w:rFonts w:ascii="Times New Roman" w:eastAsia="Times New Roman" w:hAnsi="Times New Roman" w:cs="Times New Roman"/>
          <w:sz w:val="24"/>
          <w:szCs w:val="24"/>
          <w:lang w:eastAsia="ru-RU"/>
        </w:rPr>
        <w:br/>
        <w:t>высокого загрязнения водных объектов</w:t>
      </w:r>
      <w:r w:rsidRPr="00495EFB">
        <w:rPr>
          <w:rFonts w:ascii="Times New Roman" w:eastAsia="Times New Roman" w:hAnsi="Times New Roman" w:cs="Times New Roman"/>
          <w:sz w:val="24"/>
          <w:szCs w:val="24"/>
          <w:lang w:eastAsia="ru-RU"/>
        </w:rPr>
        <w:br/>
        <w:t xml:space="preserve">в </w:t>
      </w:r>
      <w:r>
        <w:rPr>
          <w:rFonts w:ascii="Times New Roman" w:eastAsia="Times New Roman" w:hAnsi="Times New Roman" w:cs="Times New Roman"/>
          <w:sz w:val="24"/>
          <w:szCs w:val="24"/>
          <w:lang w:eastAsia="ru-RU"/>
        </w:rPr>
        <w:t>декабр</w:t>
      </w:r>
      <w:r w:rsidRPr="00495EFB">
        <w:rPr>
          <w:rFonts w:ascii="Times New Roman" w:eastAsia="Times New Roman" w:hAnsi="Times New Roman" w:cs="Times New Roman"/>
          <w:sz w:val="24"/>
          <w:szCs w:val="24"/>
          <w:lang w:eastAsia="ru-RU"/>
        </w:rPr>
        <w:t>е 2020 года</w:t>
      </w:r>
    </w:p>
    <w:p w:rsidR="00296D32" w:rsidRPr="00AC2778" w:rsidRDefault="00296D32" w:rsidP="00296D32">
      <w:pPr>
        <w:spacing w:before="120" w:after="0" w:line="480" w:lineRule="auto"/>
        <w:jc w:val="center"/>
        <w:rPr>
          <w:rFonts w:ascii="Times New Roman" w:eastAsia="Times New Roman" w:hAnsi="Times New Roman" w:cs="Times New Roman"/>
          <w:sz w:val="16"/>
          <w:szCs w:val="1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458"/>
        <w:gridCol w:w="2223"/>
        <w:gridCol w:w="2286"/>
        <w:gridCol w:w="1135"/>
        <w:gridCol w:w="1058"/>
        <w:gridCol w:w="1136"/>
        <w:gridCol w:w="1173"/>
      </w:tblGrid>
      <w:tr w:rsidR="00296D32" w:rsidRPr="00B70BF4" w:rsidTr="0032317F">
        <w:trPr>
          <w:cantSplit/>
          <w:trHeight w:val="889"/>
          <w:tblHeader/>
        </w:trPr>
        <w:tc>
          <w:tcPr>
            <w:tcW w:w="444"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lang w:val="en-US"/>
              </w:rPr>
            </w:pPr>
            <w:r w:rsidRPr="00B70BF4">
              <w:rPr>
                <w:rFonts w:ascii="Times New Roman" w:hAnsi="Times New Roman" w:cs="Times New Roman"/>
                <w:b/>
                <w:bCs/>
                <w:sz w:val="24"/>
                <w:szCs w:val="24"/>
                <w:lang w:val="en-US"/>
              </w:rPr>
              <w:t xml:space="preserve">№ </w:t>
            </w:r>
            <w:r w:rsidRPr="00B70BF4">
              <w:rPr>
                <w:rFonts w:ascii="Times New Roman" w:hAnsi="Times New Roman" w:cs="Times New Roman"/>
                <w:b/>
                <w:bCs/>
                <w:sz w:val="24"/>
                <w:szCs w:val="24"/>
              </w:rPr>
              <w:t>п</w:t>
            </w:r>
            <w:r w:rsidRPr="00B70BF4">
              <w:rPr>
                <w:rFonts w:ascii="Times New Roman" w:hAnsi="Times New Roman" w:cs="Times New Roman"/>
                <w:b/>
                <w:bCs/>
                <w:sz w:val="24"/>
                <w:szCs w:val="24"/>
                <w:lang w:val="en-US"/>
              </w:rPr>
              <w:t>/</w:t>
            </w:r>
            <w:r w:rsidRPr="00B70BF4">
              <w:rPr>
                <w:rFonts w:ascii="Times New Roman" w:hAnsi="Times New Roman" w:cs="Times New Roman"/>
                <w:b/>
                <w:bCs/>
                <w:sz w:val="24"/>
                <w:szCs w:val="24"/>
              </w:rPr>
              <w:t>п</w:t>
            </w:r>
          </w:p>
        </w:tc>
        <w:tc>
          <w:tcPr>
            <w:tcW w:w="2227"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Территория</w:t>
            </w:r>
          </w:p>
        </w:tc>
        <w:tc>
          <w:tcPr>
            <w:tcW w:w="2287"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Ингредиент</w:t>
            </w:r>
          </w:p>
        </w:tc>
        <w:tc>
          <w:tcPr>
            <w:tcW w:w="1137"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Класс опасн.</w:t>
            </w:r>
          </w:p>
        </w:tc>
        <w:tc>
          <w:tcPr>
            <w:tcW w:w="1059"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Кол-во случаев</w:t>
            </w:r>
          </w:p>
        </w:tc>
        <w:tc>
          <w:tcPr>
            <w:tcW w:w="1139"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ПДК, мин.</w:t>
            </w:r>
          </w:p>
        </w:tc>
        <w:tc>
          <w:tcPr>
            <w:tcW w:w="1176" w:type="dxa"/>
            <w:tcBorders>
              <w:bottom w:val="single" w:sz="4" w:space="0" w:color="auto"/>
            </w:tcBorders>
            <w:vAlign w:val="center"/>
          </w:tcPr>
          <w:p w:rsidR="00296D32" w:rsidRPr="00B70BF4" w:rsidRDefault="00296D32" w:rsidP="0032317F">
            <w:pPr>
              <w:spacing w:after="0" w:line="240" w:lineRule="auto"/>
              <w:jc w:val="center"/>
              <w:rPr>
                <w:rFonts w:ascii="Times New Roman" w:hAnsi="Times New Roman" w:cs="Times New Roman"/>
                <w:b/>
                <w:bCs/>
                <w:sz w:val="24"/>
                <w:szCs w:val="24"/>
              </w:rPr>
            </w:pPr>
            <w:r w:rsidRPr="00B70BF4">
              <w:rPr>
                <w:rFonts w:ascii="Times New Roman" w:hAnsi="Times New Roman" w:cs="Times New Roman"/>
                <w:b/>
                <w:bCs/>
                <w:sz w:val="24"/>
                <w:szCs w:val="24"/>
              </w:rPr>
              <w:t>ПДК, макс.</w:t>
            </w:r>
          </w:p>
        </w:tc>
      </w:tr>
      <w:tr w:rsidR="00296D32" w:rsidRPr="00B70BF4" w:rsidTr="0032317F">
        <w:trPr>
          <w:cantSplit/>
        </w:trPr>
        <w:tc>
          <w:tcPr>
            <w:tcW w:w="9469" w:type="dxa"/>
            <w:gridSpan w:val="7"/>
          </w:tcPr>
          <w:p w:rsidR="00296D32" w:rsidRPr="00B70BF4" w:rsidRDefault="00296D32" w:rsidP="0032317F">
            <w:pPr>
              <w:spacing w:after="0" w:line="240" w:lineRule="auto"/>
              <w:jc w:val="center"/>
              <w:rPr>
                <w:rFonts w:ascii="Times New Roman" w:hAnsi="Times New Roman" w:cs="Times New Roman"/>
                <w:b/>
                <w:bCs/>
                <w:i/>
                <w:iCs/>
                <w:sz w:val="24"/>
                <w:szCs w:val="24"/>
              </w:rPr>
            </w:pPr>
            <w:r w:rsidRPr="00B70BF4">
              <w:rPr>
                <w:rFonts w:ascii="Times New Roman" w:hAnsi="Times New Roman" w:cs="Times New Roman"/>
                <w:b/>
                <w:bCs/>
                <w:i/>
                <w:iCs/>
                <w:sz w:val="24"/>
                <w:szCs w:val="24"/>
              </w:rPr>
              <w:t>Бассейн р. Амур</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1</w:t>
            </w:r>
          </w:p>
        </w:tc>
        <w:tc>
          <w:tcPr>
            <w:tcW w:w="2227" w:type="dxa"/>
          </w:tcPr>
          <w:p w:rsidR="00296D32" w:rsidRPr="00B70BF4" w:rsidRDefault="00296D32" w:rsidP="0032317F">
            <w:pPr>
              <w:spacing w:after="0" w:line="240" w:lineRule="auto"/>
              <w:rPr>
                <w:rFonts w:ascii="Times New Roman" w:hAnsi="Times New Roman" w:cs="Times New Roman"/>
                <w:sz w:val="24"/>
                <w:szCs w:val="24"/>
              </w:rPr>
            </w:pPr>
            <w:r w:rsidRPr="00B70BF4">
              <w:rPr>
                <w:rFonts w:ascii="Times New Roman" w:hAnsi="Times New Roman" w:cs="Times New Roman"/>
                <w:sz w:val="24"/>
                <w:szCs w:val="24"/>
              </w:rPr>
              <w:t>Забайкальский край</w:t>
            </w:r>
          </w:p>
        </w:tc>
        <w:tc>
          <w:tcPr>
            <w:tcW w:w="2287" w:type="dxa"/>
          </w:tcPr>
          <w:p w:rsidR="00296D32" w:rsidRPr="00B70BF4"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3</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35</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3</w:t>
            </w:r>
            <w:r>
              <w:rPr>
                <w:rFonts w:ascii="Times New Roman" w:hAnsi="Times New Roman" w:cs="Times New Roman"/>
                <w:sz w:val="24"/>
                <w:szCs w:val="24"/>
              </w:rPr>
              <w:t>7</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2</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rPr>
            </w:pPr>
            <w:r w:rsidRPr="00B70BF4">
              <w:rPr>
                <w:rFonts w:ascii="Times New Roman" w:hAnsi="Times New Roman" w:cs="Times New Roman"/>
                <w:sz w:val="24"/>
                <w:szCs w:val="24"/>
              </w:rPr>
              <w:t>Приморский край</w:t>
            </w:r>
          </w:p>
        </w:tc>
        <w:tc>
          <w:tcPr>
            <w:tcW w:w="2287" w:type="dxa"/>
          </w:tcPr>
          <w:p w:rsidR="00296D32" w:rsidRPr="00B70BF4"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а</w:t>
            </w:r>
            <w:r w:rsidRPr="00B70BF4">
              <w:rPr>
                <w:rFonts w:ascii="Times New Roman" w:hAnsi="Times New Roman" w:cs="Times New Roman"/>
                <w:sz w:val="24"/>
                <w:szCs w:val="24"/>
              </w:rPr>
              <w:t>люмини</w:t>
            </w:r>
            <w:r>
              <w:rPr>
                <w:rFonts w:ascii="Times New Roman" w:hAnsi="Times New Roman" w:cs="Times New Roman"/>
                <w:sz w:val="24"/>
                <w:szCs w:val="24"/>
              </w:rPr>
              <w:t>я</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3</w:t>
            </w:r>
            <w:r>
              <w:rPr>
                <w:rFonts w:ascii="Times New Roman" w:hAnsi="Times New Roman" w:cs="Times New Roman"/>
                <w:sz w:val="24"/>
                <w:szCs w:val="24"/>
              </w:rPr>
              <w:t>2</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rPr>
            </w:pPr>
          </w:p>
        </w:tc>
        <w:tc>
          <w:tcPr>
            <w:tcW w:w="2287" w:type="dxa"/>
          </w:tcPr>
          <w:p w:rsidR="00296D32" w:rsidRPr="00B70BF4"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Легкоокисляемые органические вещества по </w:t>
            </w:r>
            <w:r w:rsidRPr="00B70BF4">
              <w:rPr>
                <w:rFonts w:ascii="Times New Roman" w:hAnsi="Times New Roman" w:cs="Times New Roman"/>
                <w:sz w:val="24"/>
                <w:szCs w:val="24"/>
              </w:rPr>
              <w:t>БПК</w:t>
            </w:r>
            <w:r w:rsidRPr="00B70BF4">
              <w:rPr>
                <w:rFonts w:ascii="Times New Roman" w:hAnsi="Times New Roman" w:cs="Times New Roman"/>
                <w:sz w:val="24"/>
                <w:szCs w:val="24"/>
                <w:vertAlign w:val="subscript"/>
              </w:rPr>
              <w:t>5</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rPr>
            </w:pPr>
          </w:p>
        </w:tc>
        <w:tc>
          <w:tcPr>
            <w:tcW w:w="2287" w:type="dxa"/>
          </w:tcPr>
          <w:p w:rsidR="00296D32" w:rsidRPr="00B70BF4"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B70BF4">
              <w:rPr>
                <w:rFonts w:ascii="Times New Roman" w:hAnsi="Times New Roman" w:cs="Times New Roman"/>
                <w:sz w:val="24"/>
                <w:szCs w:val="24"/>
              </w:rPr>
              <w:t>инк</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rPr>
            </w:pPr>
            <w:r w:rsidRPr="00B70BF4">
              <w:rPr>
                <w:rFonts w:ascii="Times New Roman" w:hAnsi="Times New Roman" w:cs="Times New Roman"/>
                <w:sz w:val="24"/>
                <w:szCs w:val="24"/>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31</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Ангара</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Иркутская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4</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Лигнин</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20</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Волга</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Владимирская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аммонийный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4</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г. Москва</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аммонийный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нитрит</w:t>
            </w:r>
            <w:r>
              <w:rPr>
                <w:rFonts w:ascii="Times New Roman" w:hAnsi="Times New Roman" w:cs="Times New Roman"/>
                <w:sz w:val="24"/>
                <w:szCs w:val="24"/>
              </w:rPr>
              <w:t>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10</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Московская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аммонийный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8</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10</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21</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нитрит</w:t>
            </w:r>
            <w:r>
              <w:rPr>
                <w:rFonts w:ascii="Times New Roman" w:hAnsi="Times New Roman" w:cs="Times New Roman"/>
                <w:sz w:val="24"/>
                <w:szCs w:val="24"/>
              </w:rPr>
              <w:t>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F9063E"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Легкоокисляемые органические вещества по </w:t>
            </w:r>
            <w:r w:rsidRPr="00F9063E">
              <w:rPr>
                <w:rFonts w:ascii="Times New Roman" w:hAnsi="Times New Roman" w:cs="Times New Roman"/>
                <w:sz w:val="24"/>
                <w:szCs w:val="24"/>
              </w:rPr>
              <w:t>БПК</w:t>
            </w:r>
            <w:r w:rsidRPr="00F9063E">
              <w:rPr>
                <w:rFonts w:ascii="Times New Roman" w:hAnsi="Times New Roman" w:cs="Times New Roman"/>
                <w:sz w:val="24"/>
                <w:szCs w:val="24"/>
                <w:vertAlign w:val="subscript"/>
              </w:rPr>
              <w:t>5</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5</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10,0</w:t>
            </w:r>
            <w:r w:rsidRPr="00B70BF4">
              <w:rPr>
                <w:rFonts w:ascii="Times New Roman" w:hAnsi="Times New Roman" w:cs="Times New Roman"/>
                <w:sz w:val="24"/>
                <w:szCs w:val="24"/>
                <w:vertAlign w:val="superscript"/>
                <w:lang w:val="en-US"/>
              </w:rPr>
              <w:t>*</w:t>
            </w:r>
          </w:p>
        </w:tc>
        <w:tc>
          <w:tcPr>
            <w:tcW w:w="1176" w:type="dxa"/>
            <w:vAlign w:val="center"/>
          </w:tcPr>
          <w:p w:rsidR="00296D32" w:rsidRPr="00F9063E"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8642B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Трудноокисляемые органические вещества по </w:t>
            </w:r>
            <w:r w:rsidRPr="008642BC">
              <w:rPr>
                <w:rFonts w:ascii="Times New Roman" w:hAnsi="Times New Roman" w:cs="Times New Roman"/>
                <w:sz w:val="24"/>
                <w:szCs w:val="24"/>
              </w:rPr>
              <w:t>ХПК</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12</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Нижегородская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нитрит</w:t>
            </w:r>
            <w:r>
              <w:rPr>
                <w:rFonts w:ascii="Times New Roman" w:hAnsi="Times New Roman" w:cs="Times New Roman"/>
                <w:sz w:val="24"/>
                <w:szCs w:val="24"/>
              </w:rPr>
              <w:t>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15</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5</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10</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r>
              <w:rPr>
                <w:rFonts w:ascii="Times New Roman" w:hAnsi="Times New Roman" w:cs="Times New Roman"/>
                <w:sz w:val="24"/>
                <w:szCs w:val="24"/>
              </w:rPr>
              <w:t>7</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Сульфаты</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1</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5</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Рязанская область</w:t>
            </w:r>
          </w:p>
        </w:tc>
        <w:tc>
          <w:tcPr>
            <w:tcW w:w="2287" w:type="dxa"/>
          </w:tcPr>
          <w:p w:rsidR="00296D32" w:rsidRPr="008642B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Легкоокисляемые органические вещества по </w:t>
            </w:r>
            <w:r w:rsidRPr="008642BC">
              <w:rPr>
                <w:rFonts w:ascii="Times New Roman" w:hAnsi="Times New Roman" w:cs="Times New Roman"/>
                <w:sz w:val="24"/>
                <w:szCs w:val="24"/>
              </w:rPr>
              <w:t>БПК</w:t>
            </w:r>
            <w:r w:rsidRPr="008642BC">
              <w:rPr>
                <w:rFonts w:ascii="Times New Roman" w:hAnsi="Times New Roman" w:cs="Times New Roman"/>
                <w:sz w:val="24"/>
                <w:szCs w:val="24"/>
                <w:vertAlign w:val="subscript"/>
              </w:rPr>
              <w:t>5</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8642BC"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lastRenderedPageBreak/>
              <w:t>6</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Тульская область</w:t>
            </w:r>
          </w:p>
        </w:tc>
        <w:tc>
          <w:tcPr>
            <w:tcW w:w="2287" w:type="dxa"/>
          </w:tcPr>
          <w:p w:rsidR="00296D32" w:rsidRPr="008642BC"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Легкоокисляемые органические вещества по </w:t>
            </w:r>
            <w:r w:rsidRPr="008642BC">
              <w:rPr>
                <w:rFonts w:ascii="Times New Roman" w:hAnsi="Times New Roman" w:cs="Times New Roman"/>
                <w:sz w:val="24"/>
                <w:szCs w:val="24"/>
              </w:rPr>
              <w:t>БПК</w:t>
            </w:r>
            <w:r w:rsidRPr="008642BC">
              <w:rPr>
                <w:rFonts w:ascii="Times New Roman" w:hAnsi="Times New Roman" w:cs="Times New Roman"/>
                <w:sz w:val="24"/>
                <w:szCs w:val="24"/>
                <w:vertAlign w:val="subscript"/>
              </w:rPr>
              <w:t>5</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8642BC"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Кама</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Пермский край</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6</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2</w:t>
            </w:r>
            <w:r>
              <w:rPr>
                <w:rFonts w:ascii="Times New Roman" w:hAnsi="Times New Roman" w:cs="Times New Roman"/>
                <w:sz w:val="24"/>
                <w:szCs w:val="24"/>
              </w:rPr>
              <w:t>6</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Свердловская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44</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Челябинская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1</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C21972"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r>
              <w:rPr>
                <w:rFonts w:ascii="Times New Roman" w:hAnsi="Times New Roman" w:cs="Times New Roman"/>
                <w:sz w:val="24"/>
                <w:szCs w:val="24"/>
              </w:rPr>
              <w:t>8</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Обь</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Новосибирская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а</w:t>
            </w:r>
            <w:r w:rsidRPr="00B70BF4">
              <w:rPr>
                <w:rFonts w:ascii="Times New Roman" w:hAnsi="Times New Roman" w:cs="Times New Roman"/>
                <w:sz w:val="24"/>
                <w:szCs w:val="24"/>
                <w:lang w:val="en-US"/>
              </w:rPr>
              <w:t>люмини</w:t>
            </w:r>
            <w:r>
              <w:rPr>
                <w:rFonts w:ascii="Times New Roman" w:hAnsi="Times New Roman" w:cs="Times New Roman"/>
                <w:sz w:val="24"/>
                <w:szCs w:val="24"/>
              </w:rPr>
              <w:t>я</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C21972"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47</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Ямало-Ненецкий автономный округ</w:t>
            </w:r>
          </w:p>
        </w:tc>
        <w:tc>
          <w:tcPr>
            <w:tcW w:w="2287" w:type="dxa"/>
          </w:tcPr>
          <w:p w:rsidR="00296D32" w:rsidRPr="00C21972"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r>
              <w:rPr>
                <w:rFonts w:ascii="Times New Roman" w:hAnsi="Times New Roman" w:cs="Times New Roman"/>
                <w:sz w:val="24"/>
                <w:szCs w:val="24"/>
              </w:rPr>
              <w:t>7</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38</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Терек</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Республика Северная Осетия - Алания</w:t>
            </w: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Легкоокисляемые органические вещества по </w:t>
            </w:r>
            <w:r w:rsidRPr="007C710A">
              <w:rPr>
                <w:rFonts w:ascii="Times New Roman" w:hAnsi="Times New Roman" w:cs="Times New Roman"/>
                <w:sz w:val="24"/>
                <w:szCs w:val="24"/>
              </w:rPr>
              <w:t>БПК</w:t>
            </w:r>
            <w:r w:rsidRPr="007C710A">
              <w:rPr>
                <w:rFonts w:ascii="Times New Roman" w:hAnsi="Times New Roman" w:cs="Times New Roman"/>
                <w:sz w:val="24"/>
                <w:szCs w:val="24"/>
                <w:vertAlign w:val="subscript"/>
              </w:rPr>
              <w:t>5</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7C710A"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176" w:type="dxa"/>
            <w:vAlign w:val="center"/>
          </w:tcPr>
          <w:p w:rsidR="00296D32" w:rsidRPr="007C710A"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Трудноокисляемые органические вещества по </w:t>
            </w:r>
            <w:r w:rsidRPr="007C710A">
              <w:rPr>
                <w:rFonts w:ascii="Times New Roman" w:hAnsi="Times New Roman" w:cs="Times New Roman"/>
                <w:sz w:val="24"/>
                <w:szCs w:val="24"/>
              </w:rPr>
              <w:t>ХПК</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7C710A"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t xml:space="preserve">Бассейн р. </w:t>
            </w:r>
            <w:r w:rsidRPr="00B70BF4">
              <w:rPr>
                <w:rFonts w:ascii="Times New Roman" w:hAnsi="Times New Roman" w:cs="Times New Roman"/>
                <w:b/>
                <w:i/>
                <w:sz w:val="24"/>
                <w:szCs w:val="24"/>
                <w:lang w:val="en-GB"/>
              </w:rPr>
              <w:t>Тобол</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Курганская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5</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16</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w:t>
            </w:r>
            <w:r>
              <w:rPr>
                <w:rFonts w:ascii="Times New Roman" w:hAnsi="Times New Roman" w:cs="Times New Roman"/>
                <w:sz w:val="24"/>
                <w:szCs w:val="24"/>
              </w:rPr>
              <w:t>5</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Свердловская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Азот нитрит</w:t>
            </w:r>
            <w:r>
              <w:rPr>
                <w:rFonts w:ascii="Times New Roman" w:hAnsi="Times New Roman" w:cs="Times New Roman"/>
                <w:sz w:val="24"/>
                <w:szCs w:val="24"/>
              </w:rPr>
              <w:t>ный</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14</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17</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18</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48</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ж</w:t>
            </w:r>
            <w:r w:rsidRPr="00B70BF4">
              <w:rPr>
                <w:rFonts w:ascii="Times New Roman" w:hAnsi="Times New Roman" w:cs="Times New Roman"/>
                <w:sz w:val="24"/>
                <w:szCs w:val="24"/>
                <w:lang w:val="en-US"/>
              </w:rPr>
              <w:t>елез</w:t>
            </w:r>
            <w:r>
              <w:rPr>
                <w:rFonts w:ascii="Times New Roman" w:hAnsi="Times New Roman" w:cs="Times New Roman"/>
                <w:sz w:val="24"/>
                <w:szCs w:val="24"/>
              </w:rPr>
              <w:t>а</w:t>
            </w:r>
            <w:r w:rsidRPr="00B70BF4">
              <w:rPr>
                <w:rFonts w:ascii="Times New Roman" w:hAnsi="Times New Roman" w:cs="Times New Roman"/>
                <w:sz w:val="24"/>
                <w:szCs w:val="24"/>
                <w:lang w:val="en-US"/>
              </w:rPr>
              <w:t xml:space="preserve"> обще</w:t>
            </w:r>
            <w:r>
              <w:rPr>
                <w:rFonts w:ascii="Times New Roman" w:hAnsi="Times New Roman" w:cs="Times New Roman"/>
                <w:sz w:val="24"/>
                <w:szCs w:val="24"/>
              </w:rPr>
              <w:t>го</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r>
              <w:rPr>
                <w:rFonts w:ascii="Times New Roman" w:hAnsi="Times New Roman" w:cs="Times New Roman"/>
                <w:sz w:val="24"/>
                <w:szCs w:val="24"/>
              </w:rPr>
              <w:t>8</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5</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32</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38</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ед</w:t>
            </w:r>
            <w:r>
              <w:rPr>
                <w:rFonts w:ascii="Times New Roman" w:hAnsi="Times New Roman" w:cs="Times New Roman"/>
                <w:sz w:val="24"/>
                <w:szCs w:val="24"/>
              </w:rPr>
              <w:t>и</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33</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w:t>
            </w:r>
            <w:r>
              <w:rPr>
                <w:rFonts w:ascii="Times New Roman" w:hAnsi="Times New Roman" w:cs="Times New Roman"/>
                <w:sz w:val="24"/>
                <w:szCs w:val="24"/>
              </w:rPr>
              <w:t>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7C710A" w:rsidRDefault="00296D32" w:rsidP="0032317F">
            <w:pPr>
              <w:spacing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ышьяк</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7C710A"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Челябинская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7</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20</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B70BF4">
              <w:rPr>
                <w:rFonts w:ascii="Times New Roman" w:hAnsi="Times New Roman" w:cs="Times New Roman"/>
                <w:sz w:val="24"/>
                <w:szCs w:val="24"/>
                <w:lang w:val="en-US"/>
              </w:rPr>
              <w:t>инк</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13</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bCs/>
                <w:i/>
                <w:iCs/>
                <w:sz w:val="24"/>
                <w:szCs w:val="24"/>
              </w:rPr>
              <w:lastRenderedPageBreak/>
              <w:t xml:space="preserve">Бассейн р. </w:t>
            </w:r>
            <w:r w:rsidRPr="00B70BF4">
              <w:rPr>
                <w:rFonts w:ascii="Times New Roman" w:hAnsi="Times New Roman" w:cs="Times New Roman"/>
                <w:b/>
                <w:i/>
                <w:sz w:val="24"/>
                <w:szCs w:val="24"/>
                <w:lang w:val="en-GB"/>
              </w:rPr>
              <w:t>Урал</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Челябинская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Взвешенные вещества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12</w:t>
            </w:r>
          </w:p>
        </w:tc>
      </w:tr>
      <w:tr w:rsidR="00296D32" w:rsidRPr="00B70BF4" w:rsidTr="0032317F">
        <w:tc>
          <w:tcPr>
            <w:tcW w:w="9469" w:type="dxa"/>
            <w:gridSpan w:val="7"/>
          </w:tcPr>
          <w:p w:rsidR="00296D32" w:rsidRPr="00B70BF4" w:rsidRDefault="00296D32" w:rsidP="0032317F">
            <w:pPr>
              <w:spacing w:after="0" w:line="240" w:lineRule="auto"/>
              <w:jc w:val="center"/>
              <w:rPr>
                <w:rFonts w:ascii="Times New Roman" w:hAnsi="Times New Roman" w:cs="Times New Roman"/>
                <w:b/>
                <w:i/>
                <w:sz w:val="24"/>
                <w:szCs w:val="24"/>
                <w:lang w:val="en-GB"/>
              </w:rPr>
            </w:pPr>
            <w:r w:rsidRPr="00B70BF4">
              <w:rPr>
                <w:rFonts w:ascii="Times New Roman" w:hAnsi="Times New Roman" w:cs="Times New Roman"/>
                <w:b/>
                <w:i/>
                <w:sz w:val="24"/>
                <w:szCs w:val="24"/>
                <w:lang w:val="en-GB"/>
              </w:rPr>
              <w:t>Малые реки, озера, водохранилища</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г. Санкт-Петербург</w:t>
            </w: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35</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Ленинградская область</w:t>
            </w: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м</w:t>
            </w:r>
            <w:r w:rsidRPr="00B70BF4">
              <w:rPr>
                <w:rFonts w:ascii="Times New Roman" w:hAnsi="Times New Roman" w:cs="Times New Roman"/>
                <w:sz w:val="24"/>
                <w:szCs w:val="24"/>
                <w:lang w:val="en-US"/>
              </w:rPr>
              <w:t>арганц</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30</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38</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Трудноокисляемые органические вещества по </w:t>
            </w:r>
            <w:r w:rsidRPr="007C710A">
              <w:rPr>
                <w:rFonts w:ascii="Times New Roman" w:hAnsi="Times New Roman" w:cs="Times New Roman"/>
                <w:sz w:val="24"/>
                <w:szCs w:val="24"/>
              </w:rPr>
              <w:t>ХПК</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7C710A" w:rsidRDefault="00296D32" w:rsidP="0032317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296D32" w:rsidRPr="00B70BF4" w:rsidTr="0032317F">
        <w:tc>
          <w:tcPr>
            <w:tcW w:w="444" w:type="dxa"/>
            <w:vMerge w:val="restart"/>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2227" w:type="dxa"/>
            <w:vMerge w:val="restart"/>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Мурманская область</w:t>
            </w: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а</w:t>
            </w:r>
            <w:r w:rsidRPr="00B70BF4">
              <w:rPr>
                <w:rFonts w:ascii="Times New Roman" w:hAnsi="Times New Roman" w:cs="Times New Roman"/>
                <w:sz w:val="24"/>
                <w:szCs w:val="24"/>
                <w:lang w:val="en-US"/>
              </w:rPr>
              <w:t>люмини</w:t>
            </w:r>
            <w:r>
              <w:rPr>
                <w:rFonts w:ascii="Times New Roman" w:hAnsi="Times New Roman" w:cs="Times New Roman"/>
                <w:sz w:val="24"/>
                <w:szCs w:val="24"/>
              </w:rPr>
              <w:t>я</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r>
              <w:rPr>
                <w:rFonts w:ascii="Times New Roman" w:hAnsi="Times New Roman" w:cs="Times New Roman"/>
                <w:sz w:val="24"/>
                <w:szCs w:val="24"/>
              </w:rPr>
              <w:t>1</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3</w:t>
            </w:r>
            <w:r>
              <w:rPr>
                <w:rFonts w:ascii="Times New Roman" w:hAnsi="Times New Roman" w:cs="Times New Roman"/>
                <w:sz w:val="24"/>
                <w:szCs w:val="24"/>
              </w:rPr>
              <w:t>6</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Бенз</w:t>
            </w:r>
            <w:r>
              <w:rPr>
                <w:rFonts w:ascii="Times New Roman" w:hAnsi="Times New Roman" w:cs="Times New Roman"/>
                <w:sz w:val="24"/>
                <w:szCs w:val="24"/>
              </w:rPr>
              <w:t>(а)</w:t>
            </w:r>
            <w:r w:rsidRPr="00B70BF4">
              <w:rPr>
                <w:rFonts w:ascii="Times New Roman" w:hAnsi="Times New Roman" w:cs="Times New Roman"/>
                <w:sz w:val="24"/>
                <w:szCs w:val="24"/>
                <w:lang w:val="en-US"/>
              </w:rPr>
              <w:t>пирен</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Pr>
                <w:rFonts w:ascii="Times New Roman" w:hAnsi="Times New Roman" w:cs="Times New Roman"/>
                <w:sz w:val="24"/>
                <w:szCs w:val="24"/>
              </w:rPr>
              <w:t>Ионы н</w:t>
            </w:r>
            <w:r w:rsidRPr="00B70BF4">
              <w:rPr>
                <w:rFonts w:ascii="Times New Roman" w:hAnsi="Times New Roman" w:cs="Times New Roman"/>
                <w:sz w:val="24"/>
                <w:szCs w:val="24"/>
                <w:lang w:val="en-US"/>
              </w:rPr>
              <w:t>икел</w:t>
            </w:r>
            <w:r>
              <w:rPr>
                <w:rFonts w:ascii="Times New Roman" w:hAnsi="Times New Roman" w:cs="Times New Roman"/>
                <w:sz w:val="24"/>
                <w:szCs w:val="24"/>
              </w:rPr>
              <w:t>я</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15</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23</w:t>
            </w:r>
          </w:p>
        </w:tc>
      </w:tr>
      <w:tr w:rsidR="00296D32" w:rsidRPr="00B70BF4" w:rsidTr="0032317F">
        <w:tc>
          <w:tcPr>
            <w:tcW w:w="444" w:type="dxa"/>
            <w:vMerge/>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2227" w:type="dxa"/>
            <w:vMerge/>
          </w:tcPr>
          <w:p w:rsidR="00296D32" w:rsidRPr="00B70BF4" w:rsidRDefault="00296D32" w:rsidP="0032317F">
            <w:pPr>
              <w:spacing w:after="0" w:line="240" w:lineRule="auto"/>
              <w:rPr>
                <w:rFonts w:ascii="Times New Roman" w:hAnsi="Times New Roman" w:cs="Times New Roman"/>
                <w:sz w:val="24"/>
                <w:szCs w:val="24"/>
                <w:lang w:val="en-US"/>
              </w:rPr>
            </w:pPr>
          </w:p>
        </w:tc>
        <w:tc>
          <w:tcPr>
            <w:tcW w:w="228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Фтоp</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1</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1</w:t>
            </w:r>
            <w:r>
              <w:rPr>
                <w:rFonts w:ascii="Times New Roman" w:hAnsi="Times New Roman" w:cs="Times New Roman"/>
                <w:sz w:val="24"/>
                <w:szCs w:val="24"/>
              </w:rPr>
              <w:t>3</w:t>
            </w:r>
          </w:p>
        </w:tc>
      </w:tr>
      <w:tr w:rsidR="00296D32" w:rsidRPr="00B70BF4" w:rsidTr="0032317F">
        <w:tc>
          <w:tcPr>
            <w:tcW w:w="444" w:type="dxa"/>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4</w:t>
            </w:r>
          </w:p>
        </w:tc>
        <w:tc>
          <w:tcPr>
            <w:tcW w:w="2227" w:type="dxa"/>
          </w:tcPr>
          <w:p w:rsidR="00296D32" w:rsidRPr="00B70BF4" w:rsidRDefault="00296D32" w:rsidP="0032317F">
            <w:pPr>
              <w:spacing w:after="0" w:line="240" w:lineRule="auto"/>
              <w:rPr>
                <w:rFonts w:ascii="Times New Roman" w:hAnsi="Times New Roman" w:cs="Times New Roman"/>
                <w:sz w:val="24"/>
                <w:szCs w:val="24"/>
                <w:lang w:val="en-US"/>
              </w:rPr>
            </w:pPr>
            <w:r w:rsidRPr="00B70BF4">
              <w:rPr>
                <w:rFonts w:ascii="Times New Roman" w:hAnsi="Times New Roman" w:cs="Times New Roman"/>
                <w:sz w:val="24"/>
                <w:szCs w:val="24"/>
                <w:lang w:val="en-US"/>
              </w:rPr>
              <w:t>Приморский край</w:t>
            </w:r>
          </w:p>
        </w:tc>
        <w:tc>
          <w:tcPr>
            <w:tcW w:w="2287" w:type="dxa"/>
          </w:tcPr>
          <w:p w:rsidR="00296D32" w:rsidRPr="007C710A" w:rsidRDefault="00296D32" w:rsidP="0032317F">
            <w:pPr>
              <w:spacing w:after="0" w:line="240" w:lineRule="auto"/>
              <w:rPr>
                <w:rFonts w:ascii="Times New Roman" w:hAnsi="Times New Roman" w:cs="Times New Roman"/>
                <w:sz w:val="24"/>
                <w:szCs w:val="24"/>
              </w:rPr>
            </w:pPr>
            <w:r>
              <w:rPr>
                <w:rFonts w:ascii="Times New Roman" w:hAnsi="Times New Roman" w:cs="Times New Roman"/>
                <w:sz w:val="24"/>
                <w:szCs w:val="24"/>
              </w:rPr>
              <w:t>Ионы ц</w:t>
            </w:r>
            <w:r w:rsidRPr="00B70BF4">
              <w:rPr>
                <w:rFonts w:ascii="Times New Roman" w:hAnsi="Times New Roman" w:cs="Times New Roman"/>
                <w:sz w:val="24"/>
                <w:szCs w:val="24"/>
                <w:lang w:val="en-US"/>
              </w:rPr>
              <w:t>инк</w:t>
            </w:r>
            <w:r>
              <w:rPr>
                <w:rFonts w:ascii="Times New Roman" w:hAnsi="Times New Roman" w:cs="Times New Roman"/>
                <w:sz w:val="24"/>
                <w:szCs w:val="24"/>
              </w:rPr>
              <w:t>а</w:t>
            </w:r>
          </w:p>
        </w:tc>
        <w:tc>
          <w:tcPr>
            <w:tcW w:w="1137"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p>
        </w:tc>
        <w:tc>
          <w:tcPr>
            <w:tcW w:w="105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2</w:t>
            </w:r>
          </w:p>
        </w:tc>
        <w:tc>
          <w:tcPr>
            <w:tcW w:w="1139" w:type="dxa"/>
            <w:vAlign w:val="center"/>
          </w:tcPr>
          <w:p w:rsidR="00296D32" w:rsidRPr="00B70BF4" w:rsidRDefault="00296D32" w:rsidP="0032317F">
            <w:pPr>
              <w:spacing w:after="0" w:line="240" w:lineRule="auto"/>
              <w:jc w:val="center"/>
              <w:rPr>
                <w:rFonts w:ascii="Times New Roman" w:hAnsi="Times New Roman" w:cs="Times New Roman"/>
                <w:sz w:val="24"/>
                <w:szCs w:val="24"/>
                <w:lang w:val="en-US"/>
              </w:rPr>
            </w:pPr>
            <w:r w:rsidRPr="00B70BF4">
              <w:rPr>
                <w:rFonts w:ascii="Times New Roman" w:hAnsi="Times New Roman" w:cs="Times New Roman"/>
                <w:sz w:val="24"/>
                <w:szCs w:val="24"/>
                <w:lang w:val="en-US"/>
              </w:rPr>
              <w:t>3</w:t>
            </w:r>
            <w:r>
              <w:rPr>
                <w:rFonts w:ascii="Times New Roman" w:hAnsi="Times New Roman" w:cs="Times New Roman"/>
                <w:sz w:val="24"/>
                <w:szCs w:val="24"/>
              </w:rPr>
              <w:t>7</w:t>
            </w:r>
          </w:p>
        </w:tc>
        <w:tc>
          <w:tcPr>
            <w:tcW w:w="1176" w:type="dxa"/>
            <w:vAlign w:val="center"/>
          </w:tcPr>
          <w:p w:rsidR="00296D32" w:rsidRPr="00B70BF4" w:rsidRDefault="00296D32" w:rsidP="0032317F">
            <w:pPr>
              <w:spacing w:after="0" w:line="240" w:lineRule="auto"/>
              <w:jc w:val="center"/>
              <w:rPr>
                <w:rFonts w:ascii="Times New Roman" w:hAnsi="Times New Roman" w:cs="Times New Roman"/>
                <w:sz w:val="24"/>
                <w:szCs w:val="24"/>
                <w:lang w:val="en-GB"/>
              </w:rPr>
            </w:pPr>
            <w:r w:rsidRPr="00B70BF4">
              <w:rPr>
                <w:rFonts w:ascii="Times New Roman" w:hAnsi="Times New Roman" w:cs="Times New Roman"/>
                <w:sz w:val="24"/>
                <w:szCs w:val="24"/>
                <w:lang w:val="en-GB"/>
              </w:rPr>
              <w:t>4</w:t>
            </w:r>
            <w:r>
              <w:rPr>
                <w:rFonts w:ascii="Times New Roman" w:hAnsi="Times New Roman" w:cs="Times New Roman"/>
                <w:sz w:val="24"/>
                <w:szCs w:val="24"/>
              </w:rPr>
              <w:t>9</w:t>
            </w:r>
          </w:p>
        </w:tc>
      </w:tr>
    </w:tbl>
    <w:p w:rsidR="00296D32" w:rsidRDefault="00296D32" w:rsidP="00296D32">
      <w:pPr>
        <w:spacing w:line="360" w:lineRule="auto"/>
      </w:pPr>
    </w:p>
    <w:p w:rsidR="00296D32" w:rsidRPr="00B70BF4" w:rsidRDefault="00296D32" w:rsidP="00296D32">
      <w:pPr>
        <w:spacing w:line="360" w:lineRule="auto"/>
      </w:pPr>
    </w:p>
    <w:p w:rsidR="00296D32" w:rsidRDefault="00296D32" w:rsidP="00296D32">
      <w:pPr>
        <w:spacing w:after="0" w:line="240" w:lineRule="auto"/>
      </w:pPr>
      <w:r>
        <w:rPr>
          <w:rFonts w:ascii="Times New Roman" w:eastAsia="Times New Roman" w:hAnsi="Times New Roman" w:cs="Times New Roman"/>
          <w:sz w:val="24"/>
          <w:szCs w:val="24"/>
          <w:lang w:eastAsia="ru-RU"/>
        </w:rPr>
        <w:t>Н</w:t>
      </w:r>
      <w:r w:rsidRPr="008C3586">
        <w:rPr>
          <w:rFonts w:ascii="Times New Roman" w:eastAsia="Times New Roman" w:hAnsi="Times New Roman" w:cs="Times New Roman"/>
          <w:sz w:val="24"/>
          <w:szCs w:val="24"/>
          <w:lang w:eastAsia="ru-RU"/>
        </w:rPr>
        <w:t xml:space="preserve">ачальник </w:t>
      </w:r>
      <w:r>
        <w:rPr>
          <w:rFonts w:ascii="Times New Roman" w:eastAsia="Times New Roman" w:hAnsi="Times New Roman" w:cs="Times New Roman"/>
          <w:sz w:val="24"/>
          <w:szCs w:val="24"/>
          <w:lang w:eastAsia="ru-RU"/>
        </w:rPr>
        <w:t xml:space="preserve">УМСЗ </w:t>
      </w:r>
      <w:r w:rsidRPr="008C3586">
        <w:rPr>
          <w:rFonts w:ascii="Times New Roman" w:eastAsia="Times New Roman" w:hAnsi="Times New Roman" w:cs="Times New Roman"/>
          <w:sz w:val="24"/>
          <w:szCs w:val="24"/>
          <w:lang w:eastAsia="ru-RU"/>
        </w:rPr>
        <w:t>Росгидромета</w:t>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sidRPr="008C3586">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Ю.В. Пешков</w:t>
      </w:r>
    </w:p>
    <w:p w:rsidR="00296D32" w:rsidRDefault="00296D32" w:rsidP="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Default="00296D32"/>
    <w:p w:rsidR="00296D32" w:rsidRPr="00FA1863" w:rsidRDefault="00296D32" w:rsidP="00296D32">
      <w:pPr>
        <w:spacing w:after="0" w:line="240" w:lineRule="auto"/>
        <w:ind w:left="6360" w:firstLine="720"/>
        <w:jc w:val="both"/>
        <w:rPr>
          <w:rFonts w:ascii="Times New Roman" w:eastAsia="Times New Roman" w:hAnsi="Times New Roman" w:cs="Times New Roman"/>
          <w:sz w:val="24"/>
          <w:szCs w:val="24"/>
          <w:lang w:eastAsia="ru-RU"/>
        </w:rPr>
      </w:pPr>
      <w:r w:rsidRPr="00FA1863">
        <w:rPr>
          <w:rFonts w:ascii="Times New Roman" w:eastAsia="Times New Roman" w:hAnsi="Times New Roman" w:cs="Times New Roman"/>
          <w:sz w:val="24"/>
          <w:szCs w:val="24"/>
          <w:lang w:eastAsia="ru-RU"/>
        </w:rPr>
        <w:lastRenderedPageBreak/>
        <w:t>Приложение 3</w:t>
      </w: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r w:rsidRPr="00FA1863">
        <w:rPr>
          <w:rFonts w:ascii="Times New Roman" w:eastAsia="Times New Roman" w:hAnsi="Times New Roman" w:cs="Times New Roman"/>
          <w:sz w:val="24"/>
          <w:szCs w:val="20"/>
          <w:lang w:eastAsia="ru-RU"/>
        </w:rPr>
        <w:t>Схема г. Москвы с расположением постов государственной наблюдательной сети</w:t>
      </w: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r w:rsidRPr="00FA1863">
        <w:rPr>
          <w:rFonts w:ascii="Times New Roman" w:eastAsia="Times New Roman" w:hAnsi="Times New Roman" w:cs="Times New Roman"/>
          <w:sz w:val="24"/>
          <w:szCs w:val="20"/>
          <w:lang w:val="en-US" w:eastAsia="ru-RU"/>
        </w:rPr>
        <w:t>за загрязнением атмосферного воздуха</w:t>
      </w: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r w:rsidRPr="00FA1863">
        <w:rPr>
          <w:rFonts w:ascii="Times New Roman" w:eastAsia="Times New Roman" w:hAnsi="Times New Roman" w:cs="Times New Roman"/>
          <w:noProof/>
          <w:sz w:val="24"/>
          <w:szCs w:val="20"/>
          <w:lang w:eastAsia="ru-RU"/>
        </w:rPr>
        <w:drawing>
          <wp:inline distT="0" distB="0" distL="0" distR="0" wp14:anchorId="3E17598D" wp14:editId="20D33A09">
            <wp:extent cx="6035040" cy="7084695"/>
            <wp:effectExtent l="0" t="0" r="3810" b="1905"/>
            <wp:docPr id="1" name="Рисунок 1" descr="Карта постов наблюдения в 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а постов наблюдения в 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7084695"/>
                    </a:xfrm>
                    <a:prstGeom prst="rect">
                      <a:avLst/>
                    </a:prstGeom>
                    <a:noFill/>
                    <a:ln>
                      <a:noFill/>
                    </a:ln>
                  </pic:spPr>
                </pic:pic>
              </a:graphicData>
            </a:graphic>
          </wp:inline>
        </w:drawing>
      </w:r>
    </w:p>
    <w:p w:rsidR="00296D32" w:rsidRPr="00FA1863" w:rsidRDefault="00296D32" w:rsidP="00296D32">
      <w:pPr>
        <w:spacing w:after="0" w:line="240" w:lineRule="auto"/>
        <w:jc w:val="center"/>
        <w:rPr>
          <w:rFonts w:ascii="Times New Roman" w:eastAsia="Times New Roman" w:hAnsi="Times New Roman" w:cs="Times New Roman"/>
          <w:sz w:val="24"/>
          <w:szCs w:val="20"/>
          <w:lang w:val="en-US"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p w:rsidR="00296D32" w:rsidRPr="00FA1863" w:rsidRDefault="00296D32" w:rsidP="00296D32">
      <w:pPr>
        <w:spacing w:after="0" w:line="240" w:lineRule="auto"/>
        <w:jc w:val="center"/>
        <w:rPr>
          <w:rFonts w:ascii="Times New Roman" w:eastAsia="Times New Roman" w:hAnsi="Times New Roman" w:cs="Times New Roman"/>
          <w:sz w:val="24"/>
          <w:szCs w:val="20"/>
          <w:lang w:eastAsia="ru-RU"/>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992"/>
        <w:gridCol w:w="992"/>
        <w:gridCol w:w="3119"/>
        <w:gridCol w:w="3827"/>
      </w:tblGrid>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Номер</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поста</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Округ</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Тип поста</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Адрес поста</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Район расположения,</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1</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СВАО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ВДНХ</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ЦАО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Ср. Овчинниковский пер., 1/13</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«Замоскворечье»</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18</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ЦАО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авто</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sz w:val="23"/>
                <w:szCs w:val="23"/>
                <w:lang w:eastAsia="ru-RU"/>
              </w:rPr>
              <w:t>Б. Сухаревский пер., 21-23</w:t>
            </w:r>
          </w:p>
        </w:tc>
        <w:tc>
          <w:tcPr>
            <w:tcW w:w="3827" w:type="dxa"/>
            <w:tcBorders>
              <w:right w:val="single" w:sz="4" w:space="0" w:color="auto"/>
            </w:tcBorders>
          </w:tcPr>
          <w:p w:rsidR="00296D32" w:rsidRPr="00FA1863" w:rsidRDefault="00296D32" w:rsidP="0032317F">
            <w:pPr>
              <w:tabs>
                <w:tab w:val="left" w:pos="3861"/>
              </w:tabs>
              <w:spacing w:after="0" w:line="240" w:lineRule="auto"/>
              <w:ind w:right="281"/>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«Мещанский» (Садовое кольцо)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19</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авто</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Бутырская, 89</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«Савеловский»</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20</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авто</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Варшавское шоссе, 32</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«Нагорный»</w:t>
            </w:r>
          </w:p>
          <w:p w:rsidR="00296D32" w:rsidRPr="00FA1863" w:rsidRDefault="00296D32" w:rsidP="0032317F">
            <w:pPr>
              <w:spacing w:after="0" w:line="240" w:lineRule="auto"/>
              <w:ind w:right="281"/>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«Верхние Котлы»,</w:t>
            </w:r>
          </w:p>
          <w:p w:rsidR="00296D32" w:rsidRPr="00FA1863" w:rsidRDefault="00296D32" w:rsidP="0032317F">
            <w:pPr>
              <w:spacing w:after="0" w:line="240" w:lineRule="auto"/>
              <w:ind w:right="281"/>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«Нагатино»)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21</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ЮВАО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4-й Вешняковский проезд, 8</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«Рязанский»</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22</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СВАО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Полярная, 10</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«Южное Медведково»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23</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ЮВАО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Шоссейая, 36</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«Печатники»</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«Люблино-Перерва»)</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25</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СЗАО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Народного Ополчения, 21</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«Хорошево-Мневники» (Магистральная промзона)</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26</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СЗАО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Туристская, 19</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«Южное Тушино»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27</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Чертановская, 21</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«Чертаново Центральное»</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28</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САО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Долгопрудная, 13</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«Дмитровский»</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«Коровино»)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33</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ВАО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Ивантеевская, 4/1</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«Богородское»</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«Калошино»)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34</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ЗАО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авто</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sz w:val="23"/>
                <w:szCs w:val="23"/>
                <w:lang w:eastAsia="ru-RU"/>
              </w:rPr>
              <w:t>Можайское шоссе, 20, корп. 2</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«Можайский»</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35</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гор.</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Шипиловская, 64</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«Зябликово»</w:t>
            </w:r>
          </w:p>
        </w:tc>
      </w:tr>
      <w:tr w:rsidR="00296D32" w:rsidRPr="00FA1863" w:rsidTr="0032317F">
        <w:tc>
          <w:tcPr>
            <w:tcW w:w="95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38</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ЮАО</w:t>
            </w:r>
          </w:p>
        </w:tc>
        <w:tc>
          <w:tcPr>
            <w:tcW w:w="992"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w:t>
            </w:r>
          </w:p>
        </w:tc>
        <w:tc>
          <w:tcPr>
            <w:tcW w:w="3119" w:type="dxa"/>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ул. Братеевская, 27</w:t>
            </w:r>
          </w:p>
        </w:tc>
        <w:tc>
          <w:tcPr>
            <w:tcW w:w="3827" w:type="dxa"/>
            <w:tcBorders>
              <w:right w:val="single" w:sz="4" w:space="0" w:color="auto"/>
            </w:tcBorders>
          </w:tcPr>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р-н «Братеево»</w:t>
            </w:r>
          </w:p>
          <w:p w:rsidR="00296D32" w:rsidRPr="00FA1863" w:rsidRDefault="00296D32" w:rsidP="0032317F">
            <w:pPr>
              <w:spacing w:after="0" w:line="240" w:lineRule="auto"/>
              <w:jc w:val="center"/>
              <w:rPr>
                <w:rFonts w:ascii="Times New Roman" w:eastAsia="Times New Roman" w:hAnsi="Times New Roman" w:cs="Times New Roman"/>
                <w:lang w:eastAsia="ru-RU"/>
              </w:rPr>
            </w:pPr>
            <w:r w:rsidRPr="00FA1863">
              <w:rPr>
                <w:rFonts w:ascii="Times New Roman" w:eastAsia="Times New Roman" w:hAnsi="Times New Roman" w:cs="Times New Roman"/>
                <w:lang w:eastAsia="ru-RU"/>
              </w:rPr>
              <w:t>(промзона «Чагино»)</w:t>
            </w:r>
          </w:p>
        </w:tc>
      </w:tr>
    </w:tbl>
    <w:p w:rsidR="00296D32" w:rsidRPr="00FA1863" w:rsidRDefault="00296D32" w:rsidP="00296D32">
      <w:pPr>
        <w:spacing w:after="0" w:line="240" w:lineRule="auto"/>
        <w:ind w:right="-850"/>
        <w:rPr>
          <w:rFonts w:ascii="Times New Roman" w:eastAsia="Times New Roman" w:hAnsi="Times New Roman" w:cs="Times New Roman"/>
          <w:lang w:eastAsia="ru-RU"/>
        </w:rPr>
      </w:pPr>
    </w:p>
    <w:p w:rsidR="00296D32" w:rsidRPr="00FA1863" w:rsidRDefault="00296D32" w:rsidP="00296D32">
      <w:pPr>
        <w:spacing w:after="0" w:line="240" w:lineRule="auto"/>
        <w:jc w:val="center"/>
        <w:rPr>
          <w:rFonts w:ascii="Times New Roman" w:eastAsia="Times New Roman" w:hAnsi="Times New Roman" w:cs="Times New Roman"/>
          <w:lang w:eastAsia="ru-RU"/>
        </w:rPr>
      </w:pPr>
    </w:p>
    <w:p w:rsidR="00296D32" w:rsidRPr="00FA1863" w:rsidRDefault="00296D32" w:rsidP="00296D32">
      <w:pPr>
        <w:spacing w:after="0" w:line="240" w:lineRule="auto"/>
        <w:ind w:left="5760" w:firstLine="720"/>
        <w:jc w:val="both"/>
        <w:rPr>
          <w:rFonts w:ascii="Times New Roman" w:eastAsia="Times New Roman" w:hAnsi="Times New Roman" w:cs="Times New Roman"/>
          <w:sz w:val="24"/>
          <w:szCs w:val="24"/>
          <w:lang w:eastAsia="ru-RU"/>
        </w:rPr>
      </w:pPr>
    </w:p>
    <w:p w:rsidR="00296D32" w:rsidRPr="00FA1863" w:rsidRDefault="00296D32" w:rsidP="00296D32">
      <w:pPr>
        <w:rPr>
          <w:rFonts w:ascii="Calibri" w:eastAsia="Times New Roman" w:hAnsi="Calibri" w:cs="Times New Roman"/>
          <w:lang w:eastAsia="ru-RU"/>
        </w:rPr>
      </w:pPr>
    </w:p>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FA1863" w:rsidRDefault="00296D32" w:rsidP="00296D32"/>
    <w:p w:rsidR="00296D32" w:rsidRPr="004A6E84" w:rsidRDefault="00296D32" w:rsidP="00296D32">
      <w:pPr>
        <w:keepNext/>
        <w:spacing w:after="0" w:line="240" w:lineRule="auto"/>
        <w:ind w:left="6372" w:firstLine="708"/>
        <w:outlineLvl w:val="0"/>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lastRenderedPageBreak/>
        <w:t>Приложение 4</w:t>
      </w:r>
    </w:p>
    <w:p w:rsidR="00296D32" w:rsidRPr="00CE792F" w:rsidRDefault="00296D32" w:rsidP="00296D32">
      <w:pPr>
        <w:rPr>
          <w:rFonts w:ascii="Times New Roman" w:eastAsia="Times New Roman" w:hAnsi="Times New Roman" w:cs="Times New Roman"/>
          <w:sz w:val="16"/>
          <w:szCs w:val="16"/>
          <w:lang w:eastAsia="ru-RU"/>
        </w:rPr>
      </w:pPr>
    </w:p>
    <w:p w:rsidR="00296D32" w:rsidRPr="004A6E84" w:rsidRDefault="00296D32" w:rsidP="00296D32">
      <w:pPr>
        <w:spacing w:after="0" w:line="240" w:lineRule="auto"/>
        <w:jc w:val="center"/>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Значения мощности </w:t>
      </w:r>
      <w:r w:rsidRPr="00F03120">
        <w:rPr>
          <w:rFonts w:ascii="Times New Roman" w:eastAsia="Times New Roman" w:hAnsi="Times New Roman" w:cs="Times New Roman"/>
          <w:sz w:val="24"/>
          <w:szCs w:val="24"/>
          <w:lang w:eastAsia="ru-RU"/>
        </w:rPr>
        <w:t>амбиентного эквивалента</w:t>
      </w:r>
      <w:r w:rsidRPr="004A6E84">
        <w:rPr>
          <w:rFonts w:ascii="Times New Roman" w:eastAsia="Times New Roman" w:hAnsi="Times New Roman" w:cs="Times New Roman"/>
          <w:sz w:val="24"/>
          <w:szCs w:val="24"/>
          <w:lang w:eastAsia="ru-RU"/>
        </w:rPr>
        <w:t xml:space="preserve"> дозы (М</w:t>
      </w:r>
      <w:r>
        <w:rPr>
          <w:rFonts w:ascii="Times New Roman" w:eastAsia="Times New Roman" w:hAnsi="Times New Roman" w:cs="Times New Roman"/>
          <w:sz w:val="24"/>
          <w:szCs w:val="24"/>
          <w:lang w:eastAsia="ru-RU"/>
        </w:rPr>
        <w:t>А</w:t>
      </w:r>
      <w:r w:rsidRPr="004A6E84">
        <w:rPr>
          <w:rFonts w:ascii="Times New Roman" w:eastAsia="Times New Roman" w:hAnsi="Times New Roman" w:cs="Times New Roman"/>
          <w:sz w:val="24"/>
          <w:szCs w:val="24"/>
          <w:lang w:eastAsia="ru-RU"/>
        </w:rPr>
        <w:t xml:space="preserve">ЭД) </w:t>
      </w:r>
    </w:p>
    <w:p w:rsidR="00296D32" w:rsidRPr="004A6E84" w:rsidRDefault="00296D32" w:rsidP="00296D32">
      <w:pPr>
        <w:spacing w:after="0" w:line="240" w:lineRule="auto"/>
        <w:jc w:val="center"/>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в районах расположения радиационно опасных объектов </w:t>
      </w:r>
    </w:p>
    <w:p w:rsidR="00296D32" w:rsidRPr="004A6E84" w:rsidRDefault="00296D32" w:rsidP="00296D32">
      <w:pPr>
        <w:spacing w:after="0" w:line="240" w:lineRule="auto"/>
        <w:jc w:val="center"/>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в </w:t>
      </w:r>
      <w:r>
        <w:rPr>
          <w:rFonts w:ascii="Times New Roman" w:eastAsia="Times New Roman" w:hAnsi="Times New Roman" w:cs="Times New Roman"/>
          <w:sz w:val="24"/>
          <w:szCs w:val="24"/>
          <w:lang w:eastAsia="ru-RU"/>
        </w:rPr>
        <w:t>декабр</w:t>
      </w:r>
      <w:r w:rsidRPr="004A6E84">
        <w:rPr>
          <w:rFonts w:ascii="Times New Roman" w:eastAsia="Times New Roman" w:hAnsi="Times New Roman" w:cs="Times New Roman"/>
          <w:sz w:val="24"/>
          <w:szCs w:val="24"/>
          <w:lang w:eastAsia="ru-RU"/>
        </w:rPr>
        <w:t>е 20</w:t>
      </w:r>
      <w:r>
        <w:rPr>
          <w:rFonts w:ascii="Times New Roman" w:eastAsia="Times New Roman" w:hAnsi="Times New Roman" w:cs="Times New Roman"/>
          <w:sz w:val="24"/>
          <w:szCs w:val="24"/>
          <w:lang w:eastAsia="ru-RU"/>
        </w:rPr>
        <w:t>20</w:t>
      </w:r>
      <w:r w:rsidRPr="004A6E84">
        <w:rPr>
          <w:rFonts w:ascii="Times New Roman" w:eastAsia="Times New Roman" w:hAnsi="Times New Roman" w:cs="Times New Roman"/>
          <w:sz w:val="24"/>
          <w:szCs w:val="24"/>
          <w:lang w:eastAsia="ru-RU"/>
        </w:rPr>
        <w:t xml:space="preserve"> года</w:t>
      </w:r>
    </w:p>
    <w:p w:rsidR="00296D32" w:rsidRPr="004A6E84" w:rsidRDefault="00296D32" w:rsidP="00296D32">
      <w:pPr>
        <w:spacing w:after="0" w:line="240" w:lineRule="auto"/>
        <w:jc w:val="center"/>
        <w:rPr>
          <w:rFonts w:ascii="Times New Roman" w:eastAsia="Times New Roman" w:hAnsi="Times New Roman" w:cs="Times New Roman"/>
          <w:sz w:val="24"/>
          <w:szCs w:val="24"/>
          <w:lang w:eastAsia="ru-RU"/>
        </w:rPr>
      </w:pPr>
    </w:p>
    <w:tbl>
      <w:tblPr>
        <w:tblW w:w="9356"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379"/>
        <w:gridCol w:w="1418"/>
        <w:gridCol w:w="1559"/>
      </w:tblGrid>
      <w:tr w:rsidR="00296D32" w:rsidRPr="004A6E84" w:rsidTr="0032317F">
        <w:trPr>
          <w:cantSplit/>
        </w:trPr>
        <w:tc>
          <w:tcPr>
            <w:tcW w:w="6379" w:type="dxa"/>
            <w:vMerge w:val="restart"/>
            <w:vAlign w:val="center"/>
          </w:tcPr>
          <w:p w:rsidR="00296D32" w:rsidRPr="004A6E84" w:rsidRDefault="00296D32" w:rsidP="0032317F">
            <w:pPr>
              <w:keepNext/>
              <w:spacing w:after="0" w:line="240" w:lineRule="auto"/>
              <w:jc w:val="center"/>
              <w:outlineLvl w:val="2"/>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Наименование объекта</w:t>
            </w:r>
          </w:p>
        </w:tc>
        <w:tc>
          <w:tcPr>
            <w:tcW w:w="2977" w:type="dxa"/>
            <w:gridSpan w:val="2"/>
            <w:vAlign w:val="center"/>
          </w:tcPr>
          <w:p w:rsidR="00296D32" w:rsidRDefault="00296D32" w:rsidP="0032317F">
            <w:pPr>
              <w:spacing w:after="0" w:line="240" w:lineRule="auto"/>
              <w:jc w:val="center"/>
              <w:rPr>
                <w:rFonts w:ascii="Times New Roman" w:eastAsia="Times New Roman" w:hAnsi="Times New Roman" w:cs="Times New Roman"/>
                <w:sz w:val="24"/>
                <w:szCs w:val="24"/>
                <w:lang w:eastAsia="ru-RU"/>
              </w:rPr>
            </w:pPr>
            <w:r w:rsidRPr="007A5DE0">
              <w:rPr>
                <w:rFonts w:ascii="Times New Roman" w:eastAsia="Times New Roman" w:hAnsi="Times New Roman" w:cs="Times New Roman"/>
                <w:sz w:val="24"/>
                <w:szCs w:val="24"/>
                <w:lang w:eastAsia="ru-RU"/>
              </w:rPr>
              <w:t>Значение МАЭД</w:t>
            </w:r>
          </w:p>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(мкЗв/ч)</w:t>
            </w:r>
          </w:p>
        </w:tc>
      </w:tr>
      <w:tr w:rsidR="00296D32" w:rsidRPr="004A6E84" w:rsidTr="0032317F">
        <w:trPr>
          <w:cantSplit/>
        </w:trPr>
        <w:tc>
          <w:tcPr>
            <w:tcW w:w="6379" w:type="dxa"/>
            <w:vMerge/>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p>
        </w:tc>
        <w:tc>
          <w:tcPr>
            <w:tcW w:w="1418" w:type="dxa"/>
            <w:vAlign w:val="center"/>
          </w:tcPr>
          <w:p w:rsidR="00296D32" w:rsidRPr="004A6E84" w:rsidRDefault="00296D32" w:rsidP="0032317F">
            <w:pPr>
              <w:keepNext/>
              <w:spacing w:after="0" w:line="240" w:lineRule="auto"/>
              <w:jc w:val="center"/>
              <w:outlineLvl w:val="2"/>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минимум</w:t>
            </w:r>
          </w:p>
        </w:tc>
        <w:tc>
          <w:tcPr>
            <w:tcW w:w="1559" w:type="dxa"/>
            <w:vAlign w:val="center"/>
          </w:tcPr>
          <w:p w:rsidR="00296D32" w:rsidRPr="004A6E84" w:rsidRDefault="00296D32" w:rsidP="0032317F">
            <w:pPr>
              <w:keepNext/>
              <w:spacing w:after="0" w:line="240" w:lineRule="auto"/>
              <w:jc w:val="center"/>
              <w:outlineLvl w:val="2"/>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максимум</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Балаковская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Белоярская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0,14</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Билибинская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0,16</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Калининская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0,07</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0,15</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Кольская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0,05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0,16</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Курская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0,15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Ленинградская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Нововоронежская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0,07</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0,16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Ростовская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0,17</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552"/>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Смоленская АЭС</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0,17</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tcBorders>
              <w:bottom w:val="single" w:sz="6" w:space="0" w:color="auto"/>
            </w:tcBorders>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«ПО «Севмаш»</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0,06</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0,14</w:t>
            </w:r>
            <w:r w:rsidRPr="004A6E84">
              <w:rPr>
                <w:rFonts w:ascii="Times New Roman" w:eastAsia="Times New Roman" w:hAnsi="Times New Roman" w:cs="Times New Roman"/>
                <w:sz w:val="24"/>
                <w:szCs w:val="24"/>
                <w:lang w:eastAsia="ru-RU"/>
              </w:rPr>
              <w:t xml:space="preserve"> </w:t>
            </w:r>
          </w:p>
        </w:tc>
      </w:tr>
      <w:tr w:rsidR="00296D32" w:rsidRPr="004A6E84" w:rsidTr="0032317F">
        <w:trPr>
          <w:cantSplit/>
          <w:trHeight w:val="60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ОАО «ГНЦ НИИАР» (г. Димитровград Ульяновской области),</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«Казанский специализированный комбинат радиационной безопасности «Радон» (г. Казань, Республика Татарстан)</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0,17</w:t>
            </w:r>
          </w:p>
        </w:tc>
      </w:tr>
      <w:tr w:rsidR="00296D32" w:rsidRPr="004A6E84" w:rsidTr="0032317F">
        <w:trPr>
          <w:cantSplit/>
          <w:trHeight w:val="795"/>
        </w:trPr>
        <w:tc>
          <w:tcPr>
            <w:tcW w:w="6379" w:type="dxa"/>
            <w:tcBorders>
              <w:top w:val="single" w:sz="4" w:space="0" w:color="auto"/>
              <w:bottom w:val="nil"/>
            </w:tcBorders>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«Радон» (Сергиево-Посадский район Московской области),</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ОАО «Машиностроительный завод» (г. Электросталь Московской области)</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«Волгоградский специализированный комбинат радиационной безопасности «Радон» (г. Волгоград)</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0,11</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«Ростовский специализированный комбинат радиационной безопасности «Радон» (г. Ростов-на-Дону)</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0,10</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ОАО «Гидрометаллургический завод» (г. Лермонтов Ставропольского края)</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0,10</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«Грозненский специализированный комбинат радиационной безопасности «Радон» (г. Грозный, Чеченская Республика)</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0,10</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 </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lastRenderedPageBreak/>
              <w:t>ФГУП «Благовещенский специализированный комбинат радиационной безопасности «Радон»</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(г. Благовещенск, Республика Башкортостан)</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0,06</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 </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«Челябинский специализированный комбинат радиационной безопасности «Радон» (г. Челябинск),</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«ПО «Маяк» (г. Озерск Челябинской области)</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0,15</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«Горно-химический  комбинат» (г. Железногорск Красноярского края)</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«Сибирский химический комбинат» (г. Северск Томской области)</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0,07</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0,12</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«Иркутский специализированный комбинат радиационной безопасности «Радон» (г. Иркутск)</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0,23</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ФГУП «Государственный научный центр Российской Федерации - Физико-энергетический институт </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им. А.И. Лейпунского» (г. Обнинск Калужской области)</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0,17</w:t>
            </w:r>
          </w:p>
        </w:tc>
      </w:tr>
      <w:tr w:rsidR="00296D32" w:rsidRPr="004A6E84" w:rsidTr="0032317F">
        <w:trPr>
          <w:trHeight w:val="40"/>
        </w:trPr>
        <w:tc>
          <w:tcPr>
            <w:tcW w:w="6379" w:type="dxa"/>
            <w:vAlign w:val="center"/>
          </w:tcPr>
          <w:p w:rsidR="00296D32" w:rsidRPr="004A6E84" w:rsidRDefault="00296D32" w:rsidP="0032317F">
            <w:pPr>
              <w:spacing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«Новосибирский специализированный комбинат радиационной безопасности «Радон» (с. Прокудское Коченевского района Новосибирской области),</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ОАО «Новосибирский завод химконцентратов» </w:t>
            </w:r>
          </w:p>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(г. Новосибирск)</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0,18</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«Нижегородский специализированный комбинат радиационной безопасности «Радон» (г. Нижний Новгород)</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0,07</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0,15</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keepNext/>
              <w:spacing w:after="240" w:line="240" w:lineRule="auto"/>
              <w:outlineLvl w:val="0"/>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 xml:space="preserve">ОАО «Приаргунское производственное горно-химическое </w:t>
            </w:r>
            <w:r>
              <w:rPr>
                <w:rFonts w:ascii="Times New Roman" w:eastAsia="Times New Roman" w:hAnsi="Times New Roman" w:cs="Times New Roman"/>
                <w:sz w:val="24"/>
                <w:szCs w:val="24"/>
                <w:lang w:eastAsia="ru-RU"/>
              </w:rPr>
              <w:t xml:space="preserve">объединение» (г. Краснокаменск </w:t>
            </w:r>
            <w:r w:rsidRPr="004A6E84">
              <w:rPr>
                <w:rFonts w:ascii="Times New Roman" w:eastAsia="Times New Roman" w:hAnsi="Times New Roman" w:cs="Times New Roman"/>
                <w:sz w:val="24"/>
                <w:szCs w:val="24"/>
                <w:lang w:eastAsia="ru-RU"/>
              </w:rPr>
              <w:t>Забайкальского края),</w:t>
            </w:r>
          </w:p>
          <w:p w:rsidR="00296D32" w:rsidRPr="004A6E84" w:rsidRDefault="00296D32" w:rsidP="0032317F">
            <w:pPr>
              <w:keepNext/>
              <w:spacing w:after="0" w:line="240" w:lineRule="auto"/>
              <w:outlineLvl w:val="0"/>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Забайкальский горно-обогатительный комбинат</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0,17</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ОАО «Чепецкий механический завод» (г. Глазов, Удмуртская Республика)</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0,09</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0,13</w:t>
            </w:r>
            <w:r w:rsidRPr="004A6E84">
              <w:rPr>
                <w:rFonts w:ascii="Times New Roman" w:eastAsia="Times New Roman" w:hAnsi="Times New Roman" w:cs="Times New Roman"/>
                <w:sz w:val="24"/>
                <w:szCs w:val="24"/>
                <w:lang w:eastAsia="ru-RU"/>
              </w:rPr>
              <w:t xml:space="preserve"> </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«Российский федеральный ядерный центр – Всероссийский научно-исследовательский институт экспериментальной физики» (г. Саров Нижегородской области)</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r w:rsidRPr="004A6E84">
              <w:rPr>
                <w:rFonts w:ascii="Times New Roman" w:eastAsia="Times New Roman" w:hAnsi="Times New Roman" w:cs="Times New Roman"/>
                <w:sz w:val="24"/>
                <w:szCs w:val="24"/>
                <w:lang w:eastAsia="ru-RU"/>
              </w:rPr>
              <w:t xml:space="preserve"> </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0,16</w:t>
            </w:r>
          </w:p>
        </w:tc>
      </w:tr>
      <w:tr w:rsidR="00296D32" w:rsidRPr="004A6E84" w:rsidTr="0032317F">
        <w:trPr>
          <w:trHeight w:val="40"/>
        </w:trPr>
        <w:tc>
          <w:tcPr>
            <w:tcW w:w="6379" w:type="dxa"/>
            <w:vAlign w:val="center"/>
          </w:tcPr>
          <w:p w:rsidR="00296D32" w:rsidRPr="004A6E84" w:rsidRDefault="00296D32" w:rsidP="0032317F">
            <w:pPr>
              <w:spacing w:after="0" w:line="240" w:lineRule="auto"/>
              <w:rPr>
                <w:rFonts w:ascii="Times New Roman" w:eastAsia="Times New Roman" w:hAnsi="Times New Roman" w:cs="Times New Roman"/>
                <w:sz w:val="24"/>
                <w:szCs w:val="24"/>
                <w:lang w:eastAsia="ru-RU"/>
              </w:rPr>
            </w:pPr>
            <w:r w:rsidRPr="004A6E84">
              <w:rPr>
                <w:rFonts w:ascii="Times New Roman" w:eastAsia="Times New Roman" w:hAnsi="Times New Roman" w:cs="Times New Roman"/>
                <w:sz w:val="24"/>
                <w:szCs w:val="24"/>
                <w:lang w:eastAsia="ru-RU"/>
              </w:rPr>
              <w:t>ФГУП «Хабаровский специализированный комбинат радиационной безопасности «Радон» (г. Хабаровск)</w:t>
            </w:r>
          </w:p>
        </w:tc>
        <w:tc>
          <w:tcPr>
            <w:tcW w:w="1418"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0,08</w:t>
            </w:r>
          </w:p>
        </w:tc>
        <w:tc>
          <w:tcPr>
            <w:tcW w:w="1559" w:type="dxa"/>
            <w:vAlign w:val="center"/>
          </w:tcPr>
          <w:p w:rsidR="00296D32" w:rsidRPr="004A6E84" w:rsidRDefault="00296D32" w:rsidP="0032317F">
            <w:pPr>
              <w:spacing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0,22 </w:t>
            </w:r>
          </w:p>
        </w:tc>
      </w:tr>
    </w:tbl>
    <w:p w:rsidR="00296D32" w:rsidRPr="004A6E84" w:rsidRDefault="00296D32" w:rsidP="00296D32">
      <w:pPr>
        <w:spacing w:after="0" w:line="360" w:lineRule="auto"/>
        <w:jc w:val="center"/>
        <w:rPr>
          <w:rFonts w:ascii="Times New Roman" w:eastAsia="Times New Roman" w:hAnsi="Times New Roman" w:cs="Times New Roman"/>
          <w:sz w:val="24"/>
          <w:szCs w:val="24"/>
          <w:lang w:eastAsia="ru-RU"/>
        </w:rPr>
      </w:pPr>
    </w:p>
    <w:p w:rsidR="00296D32" w:rsidRPr="004A6E84" w:rsidRDefault="00296D32" w:rsidP="00296D32">
      <w:pPr>
        <w:spacing w:after="0" w:line="240" w:lineRule="auto"/>
        <w:ind w:firstLine="709"/>
        <w:jc w:val="both"/>
        <w:rPr>
          <w:rFonts w:ascii="Times New Roman" w:eastAsia="Times New Roman" w:hAnsi="Times New Roman" w:cs="Times New Roman"/>
          <w:sz w:val="24"/>
          <w:szCs w:val="24"/>
          <w:lang w:eastAsia="ru-RU"/>
        </w:rPr>
      </w:pPr>
    </w:p>
    <w:p w:rsidR="00296D32" w:rsidRPr="004A6E84" w:rsidRDefault="00296D32" w:rsidP="00296D32">
      <w:pPr>
        <w:spacing w:after="0" w:line="240" w:lineRule="auto"/>
        <w:rPr>
          <w:rFonts w:ascii="Times New Roman" w:eastAsia="Times New Roman" w:hAnsi="Times New Roman" w:cs="Times New Roman"/>
          <w:sz w:val="24"/>
          <w:szCs w:val="24"/>
          <w:lang w:eastAsia="ru-RU"/>
        </w:rPr>
      </w:pPr>
    </w:p>
    <w:p w:rsidR="00296D32" w:rsidRPr="004A6E84" w:rsidRDefault="00296D32" w:rsidP="00296D3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w:t>
      </w:r>
      <w:r w:rsidRPr="00353C89">
        <w:rPr>
          <w:rFonts w:ascii="Times New Roman" w:eastAsia="Times New Roman" w:hAnsi="Times New Roman" w:cs="Times New Roman"/>
          <w:sz w:val="24"/>
          <w:szCs w:val="24"/>
          <w:lang w:eastAsia="ru-RU"/>
        </w:rPr>
        <w:t>чальник УМСЗ Росгидромета</w:t>
      </w:r>
      <w:r w:rsidRPr="00353C89">
        <w:rPr>
          <w:rFonts w:ascii="Times New Roman" w:eastAsia="Times New Roman" w:hAnsi="Times New Roman" w:cs="Times New Roman"/>
          <w:sz w:val="24"/>
          <w:szCs w:val="24"/>
          <w:lang w:eastAsia="ru-RU"/>
        </w:rPr>
        <w:tab/>
      </w:r>
      <w:r w:rsidRPr="00353C89">
        <w:rPr>
          <w:rFonts w:ascii="Times New Roman" w:eastAsia="Times New Roman" w:hAnsi="Times New Roman" w:cs="Times New Roman"/>
          <w:sz w:val="24"/>
          <w:szCs w:val="24"/>
          <w:lang w:eastAsia="ru-RU"/>
        </w:rPr>
        <w:tab/>
      </w:r>
      <w:r w:rsidRPr="00353C89">
        <w:rPr>
          <w:rFonts w:ascii="Times New Roman" w:eastAsia="Times New Roman" w:hAnsi="Times New Roman" w:cs="Times New Roman"/>
          <w:sz w:val="24"/>
          <w:szCs w:val="24"/>
          <w:lang w:eastAsia="ru-RU"/>
        </w:rPr>
        <w:tab/>
      </w:r>
      <w:r w:rsidRPr="00353C89">
        <w:rPr>
          <w:rFonts w:ascii="Times New Roman" w:eastAsia="Times New Roman" w:hAnsi="Times New Roman" w:cs="Times New Roman"/>
          <w:sz w:val="24"/>
          <w:szCs w:val="24"/>
          <w:lang w:eastAsia="ru-RU"/>
        </w:rPr>
        <w:tab/>
      </w:r>
      <w:r w:rsidRPr="00353C89">
        <w:rPr>
          <w:rFonts w:ascii="Times New Roman" w:eastAsia="Times New Roman" w:hAnsi="Times New Roman" w:cs="Times New Roman"/>
          <w:sz w:val="24"/>
          <w:szCs w:val="24"/>
          <w:lang w:eastAsia="ru-RU"/>
        </w:rPr>
        <w:tab/>
      </w:r>
      <w:r w:rsidRPr="00353C89">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ab/>
        <w:t>Ю.В. Пешков</w:t>
      </w:r>
    </w:p>
    <w:p w:rsidR="00296D32" w:rsidRPr="004A6E84" w:rsidRDefault="00296D32" w:rsidP="00296D32">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p>
    <w:p w:rsidR="00296D32" w:rsidRDefault="00296D32" w:rsidP="00296D32"/>
    <w:p w:rsidR="00296D32" w:rsidRDefault="00296D32" w:rsidP="00296D32"/>
    <w:p w:rsidR="00296D32" w:rsidRDefault="00296D32" w:rsidP="00296D32"/>
    <w:p w:rsidR="00296D32" w:rsidRDefault="00296D32"/>
    <w:sectPr w:rsidR="00296D32" w:rsidSect="00D35C3C">
      <w:headerReference w:type="default" r:id="rId9"/>
      <w:headerReference w:type="first" r:id="rId10"/>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BC2" w:rsidRDefault="00375BC2">
      <w:pPr>
        <w:spacing w:after="0" w:line="240" w:lineRule="auto"/>
      </w:pPr>
      <w:r>
        <w:separator/>
      </w:r>
    </w:p>
  </w:endnote>
  <w:endnote w:type="continuationSeparator" w:id="0">
    <w:p w:rsidR="00375BC2" w:rsidRDefault="0037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BC2" w:rsidRDefault="00375BC2">
      <w:pPr>
        <w:spacing w:after="0" w:line="240" w:lineRule="auto"/>
      </w:pPr>
      <w:r>
        <w:separator/>
      </w:r>
    </w:p>
  </w:footnote>
  <w:footnote w:type="continuationSeparator" w:id="0">
    <w:p w:rsidR="00375BC2" w:rsidRDefault="00375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350739"/>
      <w:docPartObj>
        <w:docPartGallery w:val="Page Numbers (Top of Page)"/>
        <w:docPartUnique/>
      </w:docPartObj>
    </w:sdtPr>
    <w:sdtEndPr/>
    <w:sdtContent>
      <w:p w:rsidR="0077690A" w:rsidRDefault="00CE792F">
        <w:pPr>
          <w:pStyle w:val="a3"/>
          <w:jc w:val="center"/>
        </w:pPr>
        <w:r>
          <w:fldChar w:fldCharType="begin"/>
        </w:r>
        <w:r>
          <w:instrText>PAGE   \* MERGEFORMAT</w:instrText>
        </w:r>
        <w:r>
          <w:fldChar w:fldCharType="separate"/>
        </w:r>
        <w:r w:rsidR="00344661">
          <w:rPr>
            <w:noProof/>
          </w:rPr>
          <w:t>3</w:t>
        </w:r>
        <w:r>
          <w:fldChar w:fldCharType="end"/>
        </w:r>
      </w:p>
    </w:sdtContent>
  </w:sdt>
  <w:p w:rsidR="00D35C3C" w:rsidRDefault="00375BC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C3C" w:rsidRDefault="00375BC2">
    <w:pPr>
      <w:pStyle w:val="a3"/>
      <w:jc w:val="center"/>
    </w:pPr>
  </w:p>
  <w:p w:rsidR="00D35C3C" w:rsidRDefault="00375BC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561A6"/>
    <w:multiLevelType w:val="multilevel"/>
    <w:tmpl w:val="723C0806"/>
    <w:lvl w:ilvl="0">
      <w:start w:val="1"/>
      <w:numFmt w:val="decimal"/>
      <w:lvlText w:val="%1."/>
      <w:lvlJc w:val="left"/>
      <w:pPr>
        <w:tabs>
          <w:tab w:val="num" w:pos="1068"/>
        </w:tabs>
        <w:ind w:left="1068" w:hanging="360"/>
      </w:pPr>
      <w:rPr>
        <w:rFonts w:hint="default"/>
      </w:rPr>
    </w:lvl>
    <w:lvl w:ilvl="1">
      <w:start w:val="1"/>
      <w:numFmt w:val="decimal"/>
      <w:isLgl/>
      <w:lvlText w:val="%1.%2."/>
      <w:lvlJc w:val="left"/>
      <w:pPr>
        <w:tabs>
          <w:tab w:val="num" w:pos="1428"/>
        </w:tabs>
        <w:ind w:left="1428" w:hanging="720"/>
      </w:pPr>
      <w:rPr>
        <w:b/>
      </w:rPr>
    </w:lvl>
    <w:lvl w:ilvl="2">
      <w:start w:val="1"/>
      <w:numFmt w:val="decimal"/>
      <w:isLgl/>
      <w:lvlText w:val="%1.%2.%3."/>
      <w:lvlJc w:val="left"/>
      <w:pPr>
        <w:tabs>
          <w:tab w:val="num" w:pos="1428"/>
        </w:tabs>
        <w:ind w:left="1428" w:hanging="720"/>
      </w:pPr>
      <w:rPr>
        <w:b/>
      </w:rPr>
    </w:lvl>
    <w:lvl w:ilvl="3">
      <w:start w:val="1"/>
      <w:numFmt w:val="decimal"/>
      <w:isLgl/>
      <w:lvlText w:val="%1.%2.%3.%4."/>
      <w:lvlJc w:val="left"/>
      <w:pPr>
        <w:tabs>
          <w:tab w:val="num" w:pos="1788"/>
        </w:tabs>
        <w:ind w:left="1788" w:hanging="1080"/>
      </w:pPr>
      <w:rPr>
        <w:b/>
      </w:rPr>
    </w:lvl>
    <w:lvl w:ilvl="4">
      <w:start w:val="1"/>
      <w:numFmt w:val="decimal"/>
      <w:isLgl/>
      <w:lvlText w:val="%1.%2.%3.%4.%5."/>
      <w:lvlJc w:val="left"/>
      <w:pPr>
        <w:tabs>
          <w:tab w:val="num" w:pos="1788"/>
        </w:tabs>
        <w:ind w:left="1788" w:hanging="1080"/>
      </w:pPr>
      <w:rPr>
        <w:b/>
      </w:rPr>
    </w:lvl>
    <w:lvl w:ilvl="5">
      <w:start w:val="1"/>
      <w:numFmt w:val="decimal"/>
      <w:isLgl/>
      <w:lvlText w:val="%1.%2.%3.%4.%5.%6."/>
      <w:lvlJc w:val="left"/>
      <w:pPr>
        <w:tabs>
          <w:tab w:val="num" w:pos="2148"/>
        </w:tabs>
        <w:ind w:left="2148" w:hanging="1440"/>
      </w:pPr>
      <w:rPr>
        <w:b/>
      </w:rPr>
    </w:lvl>
    <w:lvl w:ilvl="6">
      <w:start w:val="1"/>
      <w:numFmt w:val="decimal"/>
      <w:isLgl/>
      <w:lvlText w:val="%1.%2.%3.%4.%5.%6.%7."/>
      <w:lvlJc w:val="left"/>
      <w:pPr>
        <w:tabs>
          <w:tab w:val="num" w:pos="2148"/>
        </w:tabs>
        <w:ind w:left="2148" w:hanging="1440"/>
      </w:pPr>
      <w:rPr>
        <w:b/>
      </w:rPr>
    </w:lvl>
    <w:lvl w:ilvl="7">
      <w:start w:val="1"/>
      <w:numFmt w:val="decimal"/>
      <w:isLgl/>
      <w:lvlText w:val="%1.%2.%3.%4.%5.%6.%7.%8."/>
      <w:lvlJc w:val="left"/>
      <w:pPr>
        <w:tabs>
          <w:tab w:val="num" w:pos="2508"/>
        </w:tabs>
        <w:ind w:left="2508" w:hanging="1800"/>
      </w:pPr>
      <w:rPr>
        <w:b/>
      </w:rPr>
    </w:lvl>
    <w:lvl w:ilvl="8">
      <w:start w:val="1"/>
      <w:numFmt w:val="decimal"/>
      <w:isLgl/>
      <w:lvlText w:val="%1.%2.%3.%4.%5.%6.%7.%8.%9."/>
      <w:lvlJc w:val="left"/>
      <w:pPr>
        <w:tabs>
          <w:tab w:val="num" w:pos="2868"/>
        </w:tabs>
        <w:ind w:left="2868" w:hanging="216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3D"/>
    <w:rsid w:val="00296D32"/>
    <w:rsid w:val="00344661"/>
    <w:rsid w:val="00375BC2"/>
    <w:rsid w:val="00CE792F"/>
    <w:rsid w:val="00D64235"/>
    <w:rsid w:val="00E67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D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D3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D32"/>
  </w:style>
  <w:style w:type="paragraph" w:styleId="a5">
    <w:name w:val="List Paragraph"/>
    <w:basedOn w:val="a"/>
    <w:uiPriority w:val="34"/>
    <w:qFormat/>
    <w:rsid w:val="00296D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6D3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6D3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96D32"/>
  </w:style>
  <w:style w:type="paragraph" w:styleId="a5">
    <w:name w:val="List Paragraph"/>
    <w:basedOn w:val="a"/>
    <w:uiPriority w:val="34"/>
    <w:qFormat/>
    <w:rsid w:val="0029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3156</Words>
  <Characters>17994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Дмитревская Елена Семеновна</dc:creator>
  <cp:lastModifiedBy>Дмитревская Елена Семеновна</cp:lastModifiedBy>
  <cp:revision>2</cp:revision>
  <dcterms:created xsi:type="dcterms:W3CDTF">2021-01-20T09:43:00Z</dcterms:created>
  <dcterms:modified xsi:type="dcterms:W3CDTF">2021-01-20T09:43:00Z</dcterms:modified>
</cp:coreProperties>
</file>