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5436" w:rsidRDefault="000E5436" w:rsidP="000E54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</w:p>
    <w:p w:rsidR="000E5436" w:rsidRDefault="000E5436" w:rsidP="000E5436">
      <w:pPr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0E5436" w:rsidRDefault="000E5436" w:rsidP="000E5436">
      <w:pPr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rPr>
          <w:rFonts w:ascii="Arial" w:hAnsi="Arial" w:cs="Arial"/>
          <w:sz w:val="24"/>
          <w:szCs w:val="24"/>
        </w:rPr>
      </w:pPr>
    </w:p>
    <w:p w:rsidR="003C46D2" w:rsidRDefault="003C46D2" w:rsidP="003C46D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140-03303/16и   от 18 мая 2016 года</w:t>
      </w:r>
    </w:p>
    <w:p w:rsidR="000E5436" w:rsidRDefault="000E5436" w:rsidP="000E5436">
      <w:pPr>
        <w:rPr>
          <w:rFonts w:ascii="Arial" w:hAnsi="Arial" w:cs="Arial"/>
          <w:b/>
          <w:sz w:val="24"/>
          <w:szCs w:val="24"/>
          <w:u w:val="single"/>
        </w:rPr>
      </w:pPr>
    </w:p>
    <w:p w:rsidR="000E5436" w:rsidRDefault="000E5436" w:rsidP="000E5436">
      <w:pPr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0E5436" w:rsidRDefault="000E5436" w:rsidP="000E54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0E5436" w:rsidRDefault="000E5436" w:rsidP="000E54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0E5436" w:rsidRDefault="000E5436" w:rsidP="000E54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апреле 2016 года</w:t>
      </w:r>
    </w:p>
    <w:p w:rsidR="000E5436" w:rsidRDefault="000E5436" w:rsidP="000E5436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E5436" w:rsidRDefault="000E5436" w:rsidP="000E5436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 xml:space="preserve">Росгидромет сообщает об аварийном, экстремально высоком и высоком загрязнении атмосферного воздуха, водных объектов и </w:t>
      </w:r>
      <w:r w:rsidRPr="00E21FE7">
        <w:rPr>
          <w:rFonts w:ascii="Arial" w:hAnsi="Arial" w:cs="Arial"/>
          <w:szCs w:val="24"/>
        </w:rPr>
        <w:t>почв</w:t>
      </w:r>
      <w:r>
        <w:rPr>
          <w:rFonts w:ascii="Arial" w:hAnsi="Arial" w:cs="Arial"/>
          <w:szCs w:val="24"/>
        </w:rPr>
        <w:t>, а также о радиационной обстановке на территории Российской Федерации в апреле          2016 года.</w:t>
      </w:r>
    </w:p>
    <w:p w:rsidR="000E5436" w:rsidRDefault="000E5436" w:rsidP="000E5436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0E5436" w:rsidRDefault="000E5436" w:rsidP="000E5436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0E5436" w:rsidRDefault="000E5436" w:rsidP="000E543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E5436" w:rsidRPr="00C373CE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373CE">
        <w:rPr>
          <w:rFonts w:ascii="Arial" w:hAnsi="Arial" w:cs="Arial"/>
          <w:sz w:val="24"/>
          <w:szCs w:val="24"/>
        </w:rPr>
        <w:t>В связи</w:t>
      </w:r>
      <w:r w:rsidRPr="00C373CE">
        <w:rPr>
          <w:rFonts w:ascii="Arial" w:hAnsi="Arial" w:cs="Arial"/>
          <w:b/>
          <w:sz w:val="24"/>
          <w:szCs w:val="24"/>
        </w:rPr>
        <w:t xml:space="preserve"> </w:t>
      </w:r>
      <w:r w:rsidRPr="00C373CE">
        <w:rPr>
          <w:rFonts w:ascii="Arial" w:hAnsi="Arial" w:cs="Arial"/>
          <w:sz w:val="24"/>
          <w:szCs w:val="24"/>
        </w:rPr>
        <w:t>с</w:t>
      </w:r>
      <w:r w:rsidRPr="00C373C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возгоранием цистерны</w:t>
      </w:r>
      <w:r w:rsidRPr="00C373CE">
        <w:rPr>
          <w:rFonts w:ascii="Arial" w:hAnsi="Arial" w:cs="Arial"/>
          <w:sz w:val="24"/>
          <w:szCs w:val="24"/>
        </w:rPr>
        <w:t xml:space="preserve"> с нефтепродуктами</w:t>
      </w:r>
      <w:r>
        <w:rPr>
          <w:rFonts w:ascii="Arial" w:hAnsi="Arial" w:cs="Arial"/>
          <w:sz w:val="24"/>
          <w:szCs w:val="24"/>
        </w:rPr>
        <w:t xml:space="preserve">, </w:t>
      </w:r>
      <w:r w:rsidRPr="00C373CE">
        <w:rPr>
          <w:rFonts w:ascii="Arial" w:hAnsi="Arial" w:cs="Arial"/>
          <w:sz w:val="24"/>
          <w:szCs w:val="24"/>
        </w:rPr>
        <w:t xml:space="preserve">произошедшим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C373CE">
        <w:rPr>
          <w:rFonts w:ascii="Arial" w:hAnsi="Arial" w:cs="Arial"/>
          <w:sz w:val="24"/>
          <w:szCs w:val="24"/>
        </w:rPr>
        <w:t>28 апреля в г.</w:t>
      </w:r>
      <w:r>
        <w:rPr>
          <w:rFonts w:ascii="Arial" w:hAnsi="Arial" w:cs="Arial"/>
          <w:sz w:val="24"/>
          <w:szCs w:val="24"/>
        </w:rPr>
        <w:t xml:space="preserve"> </w:t>
      </w:r>
      <w:r w:rsidRPr="00C373CE">
        <w:rPr>
          <w:rFonts w:ascii="Arial" w:hAnsi="Arial" w:cs="Arial"/>
          <w:sz w:val="24"/>
          <w:szCs w:val="24"/>
        </w:rPr>
        <w:t>Ростове-на-Дону</w:t>
      </w:r>
      <w:r>
        <w:rPr>
          <w:rFonts w:ascii="Arial" w:hAnsi="Arial" w:cs="Arial"/>
          <w:sz w:val="24"/>
          <w:szCs w:val="24"/>
        </w:rPr>
        <w:t xml:space="preserve">, </w:t>
      </w:r>
      <w:r w:rsidRPr="00C373CE">
        <w:rPr>
          <w:rFonts w:ascii="Arial" w:hAnsi="Arial" w:cs="Arial"/>
          <w:sz w:val="24"/>
          <w:szCs w:val="24"/>
        </w:rPr>
        <w:t>специалистами Ростовского ЦГМС</w:t>
      </w:r>
      <w:r>
        <w:rPr>
          <w:rFonts w:ascii="Arial" w:hAnsi="Arial" w:cs="Arial"/>
          <w:sz w:val="24"/>
          <w:szCs w:val="24"/>
        </w:rPr>
        <w:t xml:space="preserve"> </w:t>
      </w:r>
      <w:r w:rsidRPr="00C373C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373CE">
        <w:rPr>
          <w:rFonts w:ascii="Arial" w:hAnsi="Arial" w:cs="Arial"/>
          <w:sz w:val="24"/>
          <w:szCs w:val="24"/>
        </w:rPr>
        <w:t>филиала ФГБУ «</w:t>
      </w:r>
      <w:proofErr w:type="spellStart"/>
      <w:r w:rsidRPr="00C373CE">
        <w:rPr>
          <w:rFonts w:ascii="Arial" w:hAnsi="Arial" w:cs="Arial"/>
          <w:sz w:val="24"/>
          <w:szCs w:val="24"/>
        </w:rPr>
        <w:t>Северо-Кавказское</w:t>
      </w:r>
      <w:proofErr w:type="spellEnd"/>
      <w:r w:rsidRPr="00C373CE">
        <w:rPr>
          <w:rFonts w:ascii="Arial" w:hAnsi="Arial" w:cs="Arial"/>
          <w:sz w:val="24"/>
          <w:szCs w:val="24"/>
        </w:rPr>
        <w:t xml:space="preserve">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C373CE">
        <w:rPr>
          <w:rFonts w:ascii="Arial" w:hAnsi="Arial" w:cs="Arial"/>
          <w:sz w:val="24"/>
          <w:szCs w:val="24"/>
        </w:rPr>
        <w:t>был организован экспедиционный отбор проб атмосферного воздуха в районе аварии. Площадь возгорания состав</w:t>
      </w:r>
      <w:r>
        <w:rPr>
          <w:rFonts w:ascii="Arial" w:hAnsi="Arial" w:cs="Arial"/>
          <w:sz w:val="24"/>
          <w:szCs w:val="24"/>
        </w:rPr>
        <w:t>ля</w:t>
      </w:r>
      <w:r w:rsidRPr="00C373CE">
        <w:rPr>
          <w:rFonts w:ascii="Arial" w:hAnsi="Arial" w:cs="Arial"/>
          <w:sz w:val="24"/>
          <w:szCs w:val="24"/>
        </w:rPr>
        <w:t>ла 70 кв.</w:t>
      </w:r>
      <w:r>
        <w:rPr>
          <w:rFonts w:ascii="Arial" w:hAnsi="Arial" w:cs="Arial"/>
          <w:sz w:val="24"/>
          <w:szCs w:val="24"/>
        </w:rPr>
        <w:t xml:space="preserve"> </w:t>
      </w:r>
      <w:r w:rsidRPr="00C373CE">
        <w:rPr>
          <w:rFonts w:ascii="Arial" w:hAnsi="Arial" w:cs="Arial"/>
          <w:sz w:val="24"/>
          <w:szCs w:val="24"/>
        </w:rPr>
        <w:t>м.</w:t>
      </w:r>
      <w:r>
        <w:rPr>
          <w:rFonts w:ascii="Arial" w:hAnsi="Arial" w:cs="Arial"/>
          <w:sz w:val="24"/>
          <w:szCs w:val="24"/>
        </w:rPr>
        <w:t xml:space="preserve"> </w:t>
      </w:r>
      <w:r w:rsidRPr="00C373CE">
        <w:rPr>
          <w:rFonts w:ascii="Arial" w:hAnsi="Arial" w:cs="Arial"/>
          <w:sz w:val="24"/>
          <w:szCs w:val="24"/>
        </w:rPr>
        <w:t>Результаты анализа проб атмосферного воздуха</w:t>
      </w:r>
      <w:r>
        <w:rPr>
          <w:rFonts w:ascii="Arial" w:hAnsi="Arial" w:cs="Arial"/>
          <w:sz w:val="24"/>
          <w:szCs w:val="24"/>
        </w:rPr>
        <w:t>,</w:t>
      </w:r>
      <w:r w:rsidRPr="00C373CE">
        <w:rPr>
          <w:rFonts w:ascii="Arial" w:hAnsi="Arial" w:cs="Arial"/>
          <w:sz w:val="24"/>
          <w:szCs w:val="24"/>
        </w:rPr>
        <w:t xml:space="preserve"> отобранных непосредственно в районе возгорания, а также данные автоматического стационарного поста наблюдений за загрязнением атмосферного воздуха, расположенного на расстоянии около </w:t>
      </w:r>
      <w:smartTag w:uri="urn:schemas-microsoft-com:office:smarttags" w:element="metricconverter">
        <w:smartTagPr>
          <w:attr w:name="ProductID" w:val="2 км"/>
        </w:smartTagPr>
        <w:r w:rsidRPr="00C373CE">
          <w:rPr>
            <w:rFonts w:ascii="Arial" w:hAnsi="Arial" w:cs="Arial"/>
            <w:sz w:val="24"/>
            <w:szCs w:val="24"/>
          </w:rPr>
          <w:t>2 км</w:t>
        </w:r>
      </w:smartTag>
      <w:r w:rsidRPr="00C373CE">
        <w:rPr>
          <w:rFonts w:ascii="Arial" w:hAnsi="Arial" w:cs="Arial"/>
          <w:sz w:val="24"/>
          <w:szCs w:val="24"/>
        </w:rPr>
        <w:t xml:space="preserve"> от места аварии, и стационарного поста наблюдений, расположенного в центре г.</w:t>
      </w:r>
      <w:r>
        <w:rPr>
          <w:rFonts w:ascii="Arial" w:hAnsi="Arial" w:cs="Arial"/>
          <w:sz w:val="24"/>
          <w:szCs w:val="24"/>
        </w:rPr>
        <w:t xml:space="preserve"> </w:t>
      </w:r>
      <w:r w:rsidRPr="00C373CE">
        <w:rPr>
          <w:rFonts w:ascii="Arial" w:hAnsi="Arial" w:cs="Arial"/>
          <w:sz w:val="24"/>
          <w:szCs w:val="24"/>
        </w:rPr>
        <w:t>Ростов</w:t>
      </w:r>
      <w:r>
        <w:rPr>
          <w:rFonts w:ascii="Arial" w:hAnsi="Arial" w:cs="Arial"/>
          <w:sz w:val="24"/>
          <w:szCs w:val="24"/>
        </w:rPr>
        <w:t>а</w:t>
      </w:r>
      <w:r w:rsidRPr="00C373CE">
        <w:rPr>
          <w:rFonts w:ascii="Arial" w:hAnsi="Arial" w:cs="Arial"/>
          <w:sz w:val="24"/>
          <w:szCs w:val="24"/>
        </w:rPr>
        <w:t xml:space="preserve">-на-Дону (около </w:t>
      </w:r>
      <w:smartTag w:uri="urn:schemas-microsoft-com:office:smarttags" w:element="metricconverter">
        <w:smartTagPr>
          <w:attr w:name="ProductID" w:val="2,5 км"/>
        </w:smartTagPr>
        <w:r w:rsidRPr="00C373CE">
          <w:rPr>
            <w:rFonts w:ascii="Arial" w:hAnsi="Arial" w:cs="Arial"/>
            <w:sz w:val="24"/>
            <w:szCs w:val="24"/>
          </w:rPr>
          <w:t>2,5 км</w:t>
        </w:r>
      </w:smartTag>
      <w:r w:rsidRPr="00C373CE">
        <w:rPr>
          <w:rFonts w:ascii="Arial" w:hAnsi="Arial" w:cs="Arial"/>
          <w:sz w:val="24"/>
          <w:szCs w:val="24"/>
        </w:rPr>
        <w:t xml:space="preserve"> от места аварии),  повышенных концентраций загрязняющих веществ, обусловленных произошедшей аварией, не выявили.</w:t>
      </w:r>
      <w:r w:rsidRPr="00C373CE">
        <w:rPr>
          <w:rFonts w:ascii="Arial" w:hAnsi="Arial" w:cs="Arial"/>
          <w:sz w:val="24"/>
          <w:szCs w:val="24"/>
        </w:rPr>
        <w:tab/>
      </w:r>
    </w:p>
    <w:p w:rsidR="000E5436" w:rsidRDefault="000E5436" w:rsidP="000E543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7 апреля в Красногвардейском районе Оренбургской области, на территории </w:t>
      </w:r>
      <w:proofErr w:type="spellStart"/>
      <w:r>
        <w:rPr>
          <w:rFonts w:ascii="Arial" w:hAnsi="Arial" w:cs="Arial"/>
          <w:sz w:val="24"/>
          <w:szCs w:val="24"/>
        </w:rPr>
        <w:t>Сорочинско-Никольского</w:t>
      </w:r>
      <w:proofErr w:type="spellEnd"/>
      <w:r>
        <w:rPr>
          <w:rFonts w:ascii="Arial" w:hAnsi="Arial" w:cs="Arial"/>
          <w:sz w:val="24"/>
          <w:szCs w:val="24"/>
        </w:rPr>
        <w:t xml:space="preserve"> месторождения был обнаружен разлив </w:t>
      </w:r>
      <w:r>
        <w:rPr>
          <w:rFonts w:ascii="Arial" w:hAnsi="Arial" w:cs="Arial"/>
          <w:sz w:val="24"/>
          <w:szCs w:val="24"/>
        </w:rPr>
        <w:lastRenderedPageBreak/>
        <w:t xml:space="preserve">нефти из нефтесборного коллектора. Вследствие разлива был загрязнен участок почвенного покрова, а также водной поверхности Бородинского ручья, впадающего в реку Малый Уран (приток реки Самары), общей площадью            500 кв. м. </w:t>
      </w:r>
      <w:r>
        <w:rPr>
          <w:rFonts w:ascii="Arial" w:hAnsi="Arial" w:cs="Arial"/>
          <w:sz w:val="24"/>
          <w:szCs w:val="24"/>
        </w:rPr>
        <w:tab/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9 апреля специалистами ФГБУ «Приволжское УГМС» Росгидромета было проведено обследование водной поверхности и береговой линии Бородиновского ручья и реки Малый Уран (в ходе которого визуальных признаков нефтяного загрязнения водных объектов обнаружено не было), а также осуществлен отбор проб воды в реке Малый Уран у села Никольское </w:t>
      </w:r>
      <w:proofErr w:type="spellStart"/>
      <w:r>
        <w:rPr>
          <w:rFonts w:ascii="Arial" w:hAnsi="Arial" w:cs="Arial"/>
          <w:sz w:val="24"/>
          <w:szCs w:val="24"/>
        </w:rPr>
        <w:t>Сорочинского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Оренбургской области. По результатам химического анализа, содержание нефтепродуктов в отобранных пробах воды было в пределах норматива ПДК*.    </w:t>
      </w:r>
      <w:r>
        <w:rPr>
          <w:rFonts w:ascii="Arial" w:hAnsi="Arial" w:cs="Arial"/>
          <w:sz w:val="24"/>
          <w:szCs w:val="24"/>
        </w:rPr>
        <w:tab/>
      </w:r>
      <w:r w:rsidRPr="00662E02">
        <w:rPr>
          <w:rFonts w:ascii="Arial" w:hAnsi="Arial" w:cs="Arial"/>
          <w:sz w:val="24"/>
          <w:szCs w:val="24"/>
        </w:rPr>
        <w:t xml:space="preserve">13 апреля ФГБУ «Приволжское УГМС» Росгидромета совместно с Управлением </w:t>
      </w:r>
      <w:proofErr w:type="spellStart"/>
      <w:r w:rsidRPr="00662E02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662E02">
        <w:rPr>
          <w:rFonts w:ascii="Arial" w:hAnsi="Arial" w:cs="Arial"/>
          <w:sz w:val="24"/>
          <w:szCs w:val="24"/>
        </w:rPr>
        <w:t xml:space="preserve"> по Оренбургской области было проведено обследование места аварии, а также осуществлен отбор проб воды в Бородиновском ручье и реке Малый Уран в 11 контрольных </w:t>
      </w:r>
      <w:r>
        <w:rPr>
          <w:rFonts w:ascii="Arial" w:hAnsi="Arial" w:cs="Arial"/>
          <w:sz w:val="24"/>
          <w:szCs w:val="24"/>
        </w:rPr>
        <w:t>створ</w:t>
      </w:r>
      <w:r w:rsidRPr="00662E02">
        <w:rPr>
          <w:rFonts w:ascii="Arial" w:hAnsi="Arial" w:cs="Arial"/>
          <w:sz w:val="24"/>
          <w:szCs w:val="24"/>
        </w:rPr>
        <w:t xml:space="preserve">ах. </w:t>
      </w:r>
      <w:r>
        <w:rPr>
          <w:rFonts w:ascii="Arial" w:hAnsi="Arial" w:cs="Arial"/>
          <w:sz w:val="24"/>
          <w:szCs w:val="24"/>
        </w:rPr>
        <w:t xml:space="preserve">По результатам химического анализа отобранных проб воды было зарегистрировано 2 случая высокого загрязнения нефтепродуктами воды в ручье Бородиновском: в 800 м и 900 м ниже места разлива (соответственно 46 ПДК и 36 ПДК). </w:t>
      </w:r>
    </w:p>
    <w:p w:rsidR="000E5436" w:rsidRDefault="000E5436" w:rsidP="000E54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22</w:t>
      </w:r>
      <w:r w:rsidRPr="00662E02">
        <w:rPr>
          <w:rFonts w:ascii="Arial" w:hAnsi="Arial" w:cs="Arial"/>
          <w:sz w:val="24"/>
          <w:szCs w:val="24"/>
        </w:rPr>
        <w:t xml:space="preserve"> апреля </w:t>
      </w:r>
      <w:r>
        <w:rPr>
          <w:rFonts w:ascii="Arial" w:hAnsi="Arial" w:cs="Arial"/>
          <w:sz w:val="24"/>
          <w:szCs w:val="24"/>
        </w:rPr>
        <w:t xml:space="preserve">специалистами </w:t>
      </w:r>
      <w:r w:rsidRPr="00662E02">
        <w:rPr>
          <w:rFonts w:ascii="Arial" w:hAnsi="Arial" w:cs="Arial"/>
          <w:sz w:val="24"/>
          <w:szCs w:val="24"/>
        </w:rPr>
        <w:t>ФГБУ «Приволжское УГМС» Росгидромета был</w:t>
      </w:r>
      <w:r>
        <w:rPr>
          <w:rFonts w:ascii="Arial" w:hAnsi="Arial" w:cs="Arial"/>
          <w:sz w:val="24"/>
          <w:szCs w:val="24"/>
        </w:rPr>
        <w:t>о</w:t>
      </w:r>
      <w:r w:rsidRPr="00662E02">
        <w:rPr>
          <w:rFonts w:ascii="Arial" w:hAnsi="Arial" w:cs="Arial"/>
          <w:sz w:val="24"/>
          <w:szCs w:val="24"/>
        </w:rPr>
        <w:t xml:space="preserve"> проведено </w:t>
      </w:r>
      <w:r>
        <w:rPr>
          <w:rFonts w:ascii="Arial" w:hAnsi="Arial" w:cs="Arial"/>
          <w:sz w:val="24"/>
          <w:szCs w:val="24"/>
        </w:rPr>
        <w:t xml:space="preserve">повторное </w:t>
      </w:r>
      <w:r w:rsidRPr="00662E02">
        <w:rPr>
          <w:rFonts w:ascii="Arial" w:hAnsi="Arial" w:cs="Arial"/>
          <w:sz w:val="24"/>
          <w:szCs w:val="24"/>
        </w:rPr>
        <w:t xml:space="preserve">обследование места аварии, а также осуществлен отбор проб воды в Бородиновском ручье и реке Малый Уран в </w:t>
      </w:r>
      <w:r>
        <w:rPr>
          <w:rFonts w:ascii="Arial" w:hAnsi="Arial" w:cs="Arial"/>
          <w:sz w:val="24"/>
          <w:szCs w:val="24"/>
        </w:rPr>
        <w:t>6</w:t>
      </w:r>
      <w:r w:rsidRPr="00662E02">
        <w:rPr>
          <w:rFonts w:ascii="Arial" w:hAnsi="Arial" w:cs="Arial"/>
          <w:sz w:val="24"/>
          <w:szCs w:val="24"/>
        </w:rPr>
        <w:t xml:space="preserve"> контрольных точках. </w:t>
      </w:r>
      <w:r>
        <w:rPr>
          <w:rFonts w:ascii="Arial" w:hAnsi="Arial" w:cs="Arial"/>
          <w:sz w:val="24"/>
          <w:szCs w:val="24"/>
        </w:rPr>
        <w:t>По результатам химического анализа, содержание нефтепродуктов в отобранных пробах воды составляло: в ручье Бородиновском – от 1 ПДК (в 500 м выше места разлива) до 11 ПДК (в 500 м ниже места разлива); в реке Малый Уран – 1 ПДК (в 500 м выше и 500 м ниже места впадения ручья).</w:t>
      </w:r>
    </w:p>
    <w:p w:rsidR="000E5436" w:rsidRDefault="000E5436" w:rsidP="000E54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апреля в </w:t>
      </w:r>
      <w:proofErr w:type="spellStart"/>
      <w:r>
        <w:rPr>
          <w:rFonts w:ascii="Arial" w:hAnsi="Arial" w:cs="Arial"/>
          <w:sz w:val="24"/>
          <w:szCs w:val="24"/>
        </w:rPr>
        <w:t>Курманаевском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Новосергиевском</w:t>
      </w:r>
      <w:proofErr w:type="spellEnd"/>
      <w:r>
        <w:rPr>
          <w:rFonts w:ascii="Arial" w:hAnsi="Arial" w:cs="Arial"/>
          <w:sz w:val="24"/>
          <w:szCs w:val="24"/>
        </w:rPr>
        <w:t xml:space="preserve"> районах Оренбургской области из-за разгерметизации нефтепроводов произошел разлив нефтесодержащей жидкости. В связи с потенциальной угрозой нефтяного загрязнения водных объектов, возникшей вследствие произошедшей аварии, 13 и 14 апреля специалистами Оренбургского ЦГМС – филиала ФГБУ «Приволжское УГМС» Росгидромета были проведены экспедиционные обследования реки </w:t>
      </w:r>
      <w:proofErr w:type="spellStart"/>
      <w:r>
        <w:rPr>
          <w:rFonts w:ascii="Arial" w:hAnsi="Arial" w:cs="Arial"/>
          <w:sz w:val="24"/>
          <w:szCs w:val="24"/>
        </w:rPr>
        <w:t>Кинделька</w:t>
      </w:r>
      <w:proofErr w:type="spellEnd"/>
      <w:r>
        <w:rPr>
          <w:rFonts w:ascii="Arial" w:hAnsi="Arial" w:cs="Arial"/>
          <w:sz w:val="24"/>
          <w:szCs w:val="24"/>
        </w:rPr>
        <w:t xml:space="preserve"> (бассейн Урала) и ручья Ольшанка (впадает в реку </w:t>
      </w:r>
      <w:proofErr w:type="spellStart"/>
      <w:r>
        <w:rPr>
          <w:rFonts w:ascii="Arial" w:hAnsi="Arial" w:cs="Arial"/>
          <w:sz w:val="24"/>
          <w:szCs w:val="24"/>
        </w:rPr>
        <w:t>Киндельку</w:t>
      </w:r>
      <w:proofErr w:type="spellEnd"/>
      <w:r>
        <w:rPr>
          <w:rFonts w:ascii="Arial" w:hAnsi="Arial" w:cs="Arial"/>
          <w:sz w:val="24"/>
          <w:szCs w:val="24"/>
        </w:rPr>
        <w:t xml:space="preserve">), а также </w:t>
      </w:r>
    </w:p>
    <w:p w:rsidR="000E5436" w:rsidRDefault="000E5436" w:rsidP="000E5436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0E5436" w:rsidRDefault="000E5436" w:rsidP="000E5436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0E5436" w:rsidRDefault="000E5436" w:rsidP="000E5436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0E5436" w:rsidRDefault="000E5436" w:rsidP="000E5436">
      <w:pPr>
        <w:pStyle w:val="a9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рек Бузулук (бассейн Волги) и Бобровка (приток Бузулука). В ходе визуального обследования ручья Ольшанка было установлено, что в результате произошедшей аварии береговая полоса ручья была загрязнена нефтепродуктами на протяжении порядка 400 м. По результатам химического анализа отобранных проб воды, содержание нефтепродуктов в вышеуказанных водных объектах составляло: в реке </w:t>
      </w:r>
      <w:proofErr w:type="spellStart"/>
      <w:r>
        <w:rPr>
          <w:rFonts w:ascii="Arial" w:hAnsi="Arial" w:cs="Arial"/>
          <w:sz w:val="24"/>
          <w:szCs w:val="24"/>
        </w:rPr>
        <w:t>Киндельке</w:t>
      </w:r>
      <w:proofErr w:type="spellEnd"/>
      <w:r>
        <w:rPr>
          <w:rFonts w:ascii="Arial" w:hAnsi="Arial" w:cs="Arial"/>
          <w:sz w:val="24"/>
          <w:szCs w:val="24"/>
        </w:rPr>
        <w:t xml:space="preserve"> – от 1 ПДК (в 500 м выше места впадения ручья Ольшанка) до 2 ПДК (в 500 м ниже места впадения ручья); в ручье Ольшанке – от менее ПДК (в 500 м выше места разлива нефти) до 23 ПДК (в месте разлива); в реке Бузулук – 1 ПДК (в 500 м выше и ниже места впадения реки Бобровки); в реке Бобровке – от менее ПДК (перед оградительной дамбой трубопровода) до 3 ПДК (в 300 м ниже места пересечения реки трубопроводом).</w:t>
      </w:r>
    </w:p>
    <w:p w:rsidR="000E5436" w:rsidRDefault="000E5436" w:rsidP="000E5436">
      <w:pPr>
        <w:pStyle w:val="a9"/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 апреля в относящихся </w:t>
      </w:r>
      <w:r w:rsidRPr="00797C07">
        <w:rPr>
          <w:rFonts w:ascii="Arial" w:hAnsi="Arial" w:cs="Arial"/>
          <w:sz w:val="24"/>
          <w:szCs w:val="24"/>
        </w:rPr>
        <w:t>к бассейну Японского моря</w:t>
      </w:r>
      <w:r>
        <w:rPr>
          <w:rFonts w:ascii="Arial" w:hAnsi="Arial" w:cs="Arial"/>
          <w:sz w:val="24"/>
          <w:szCs w:val="24"/>
        </w:rPr>
        <w:t xml:space="preserve"> реках Раздольная (в черте села Новогеоргиевка Октябрьского района Приморского края, выше             г. Уссурийска Приморского края, ниже места сброса сточных вод с городских очистных сооружений г. Уссурийска, в черте села Тереховка </w:t>
      </w:r>
      <w:proofErr w:type="spellStart"/>
      <w:r>
        <w:rPr>
          <w:rFonts w:ascii="Arial" w:hAnsi="Arial" w:cs="Arial"/>
          <w:sz w:val="24"/>
          <w:szCs w:val="24"/>
        </w:rPr>
        <w:t>Надеждинского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Приморского края), Комаровка (в черте г. Уссурийска) и </w:t>
      </w:r>
      <w:proofErr w:type="spellStart"/>
      <w:r>
        <w:rPr>
          <w:rFonts w:ascii="Arial" w:hAnsi="Arial" w:cs="Arial"/>
          <w:sz w:val="24"/>
          <w:szCs w:val="24"/>
        </w:rPr>
        <w:t>Раковка</w:t>
      </w:r>
      <w:proofErr w:type="spellEnd"/>
      <w:r>
        <w:rPr>
          <w:rFonts w:ascii="Arial" w:hAnsi="Arial" w:cs="Arial"/>
          <w:sz w:val="24"/>
          <w:szCs w:val="24"/>
        </w:rPr>
        <w:t xml:space="preserve"> (в черте   г. Уссурийска), было зафиксировано экстремально высокое загрязнение (ЭВЗ) ионами алюминия (соответственно 133 ПДК, 83 ПДК, 80 ПДК, 120 ПДК, 80 ПДК и 83 ПДК). По предварительным данным ФГБУ «Приморское УГМС» Росгидромета, причиной ЭВЗ явился сброс недостаточно очищенных сточных вод. Причина и источник загрязнения уточняются.</w:t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По результатам химического анализа плановых проб воды, отобранных специалистами Коми ЦГМС – филиала ФГБУ «Северное УГМС» Росгидромета     21 апреля в реке Ухте (приток Ижмы, бассейн Печоры) в черте г. Ухты Республики Коми и в черте села </w:t>
      </w:r>
      <w:proofErr w:type="spellStart"/>
      <w:r>
        <w:rPr>
          <w:rFonts w:ascii="Arial" w:hAnsi="Arial" w:cs="Arial"/>
          <w:sz w:val="24"/>
          <w:szCs w:val="24"/>
        </w:rPr>
        <w:t>Усть-Ухта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Сосногорского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Республики Коми, а также в реке Ижме (приток Печоры) в 0,7 км ниже г. Сосногорска Республики Коми, было зарегистрировано ЭВЗ речной воды нефтепродуктами (соответственно 55 ПДК,   50 ПДК и 82 ПДК). К 26 апреля содержание нефтепродуктов в реках Ухте (в черте села </w:t>
      </w:r>
      <w:proofErr w:type="spellStart"/>
      <w:r>
        <w:rPr>
          <w:rFonts w:ascii="Arial" w:hAnsi="Arial" w:cs="Arial"/>
          <w:sz w:val="24"/>
          <w:szCs w:val="24"/>
        </w:rPr>
        <w:t>Усть-Ухта</w:t>
      </w:r>
      <w:proofErr w:type="spellEnd"/>
      <w:r>
        <w:rPr>
          <w:rFonts w:ascii="Arial" w:hAnsi="Arial" w:cs="Arial"/>
          <w:sz w:val="24"/>
          <w:szCs w:val="24"/>
        </w:rPr>
        <w:t xml:space="preserve">) и Ижме (ниже г. Сосногорска) резко снизилось и составляло уже соответственно 2 ПДК и 5 ПДК. </w:t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рамках контроля за возможным передвижением нефтяного загрязнения 25 апреля специалистами ФГБУ «Северное УГМС» Росгидромета были отобраны пробы воды в р. Печоре ниже г. Нарьян-Мара Ненецкого автономного округа. По </w:t>
      </w:r>
      <w:r>
        <w:rPr>
          <w:rFonts w:ascii="Arial" w:hAnsi="Arial" w:cs="Arial"/>
          <w:sz w:val="24"/>
          <w:szCs w:val="24"/>
        </w:rPr>
        <w:lastRenderedPageBreak/>
        <w:t xml:space="preserve">результатам химического анализа, содержание нефтепродуктов в отобранных пробах воды было в пределах норматива ПДК. </w:t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По данным Главного управления МЧС по Республике Коми, причиной ЭВЗ могло стать перемещение нефтяных пятен, наблюдавшихся на водной поверхности ручья Ярега (впадает в р. Ухту) еще 8 апреля (по предварительным данным, загрязнение ручья было обусловлено выбросом нефти из-за </w:t>
      </w:r>
      <w:proofErr w:type="spellStart"/>
      <w:r>
        <w:rPr>
          <w:rFonts w:ascii="Arial" w:hAnsi="Arial" w:cs="Arial"/>
          <w:sz w:val="24"/>
          <w:szCs w:val="24"/>
        </w:rPr>
        <w:t>расконсервации</w:t>
      </w:r>
      <w:proofErr w:type="spellEnd"/>
      <w:r>
        <w:rPr>
          <w:rFonts w:ascii="Arial" w:hAnsi="Arial" w:cs="Arial"/>
          <w:sz w:val="24"/>
          <w:szCs w:val="24"/>
        </w:rPr>
        <w:t xml:space="preserve"> старых бесхозных скважин) и попавших (несмотря на установленные </w:t>
      </w:r>
      <w:proofErr w:type="spellStart"/>
      <w:r>
        <w:rPr>
          <w:rFonts w:ascii="Arial" w:hAnsi="Arial" w:cs="Arial"/>
          <w:sz w:val="24"/>
          <w:szCs w:val="24"/>
        </w:rPr>
        <w:t>боновые</w:t>
      </w:r>
      <w:proofErr w:type="spellEnd"/>
      <w:r>
        <w:rPr>
          <w:rFonts w:ascii="Arial" w:hAnsi="Arial" w:cs="Arial"/>
          <w:sz w:val="24"/>
          <w:szCs w:val="24"/>
        </w:rPr>
        <w:t xml:space="preserve"> заграждения и проведенный сбор нефтесодержащей жидкости) в р. Ухту. </w:t>
      </w:r>
    </w:p>
    <w:p w:rsidR="000E5436" w:rsidRDefault="000E5436" w:rsidP="000E5436">
      <w:pPr>
        <w:pStyle w:val="a9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Почвы.</w:t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 мая в ФГБУ «Сахалинское УГМС» Росгидромета поступила информация из Главного управления МЧС по Сахалинской области по факту разлива на почву нефти из нефтяного коллектора в 3,32 км к северу от месторождения </w:t>
      </w:r>
      <w:proofErr w:type="spellStart"/>
      <w:r>
        <w:rPr>
          <w:rFonts w:ascii="Arial" w:hAnsi="Arial" w:cs="Arial"/>
          <w:sz w:val="24"/>
          <w:szCs w:val="24"/>
        </w:rPr>
        <w:t>Одопту</w:t>
      </w:r>
      <w:proofErr w:type="spellEnd"/>
      <w:r>
        <w:rPr>
          <w:rFonts w:ascii="Arial" w:hAnsi="Arial" w:cs="Arial"/>
          <w:sz w:val="24"/>
          <w:szCs w:val="24"/>
        </w:rPr>
        <w:t xml:space="preserve"> «Северный купол». По предварительным данным, объем разлившейся нефти составил 2,8 т, площадь загрязненной почвы – 550 кв. м. Угрозы попадания нефти в залив </w:t>
      </w:r>
      <w:proofErr w:type="spellStart"/>
      <w:r>
        <w:rPr>
          <w:rFonts w:ascii="Arial" w:hAnsi="Arial" w:cs="Arial"/>
          <w:sz w:val="24"/>
          <w:szCs w:val="24"/>
        </w:rPr>
        <w:t>Пильтун</w:t>
      </w:r>
      <w:proofErr w:type="spellEnd"/>
      <w:r>
        <w:rPr>
          <w:rFonts w:ascii="Arial" w:hAnsi="Arial" w:cs="Arial"/>
          <w:sz w:val="24"/>
          <w:szCs w:val="24"/>
        </w:rPr>
        <w:t xml:space="preserve"> Охотского моря нет.</w:t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0E5436" w:rsidRPr="00C373CE" w:rsidRDefault="000E5436" w:rsidP="000E543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373CE">
        <w:rPr>
          <w:rFonts w:ascii="Arial" w:hAnsi="Arial" w:cs="Arial"/>
          <w:sz w:val="24"/>
          <w:szCs w:val="24"/>
        </w:rPr>
        <w:t>В апреле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C373CE">
        <w:rPr>
          <w:rFonts w:ascii="Arial" w:hAnsi="Arial" w:cs="Arial"/>
          <w:sz w:val="24"/>
          <w:szCs w:val="24"/>
        </w:rPr>
        <w:t>) атмосферного воздуха зарегистрировано</w:t>
      </w:r>
      <w:r>
        <w:rPr>
          <w:rFonts w:ascii="Arial" w:hAnsi="Arial" w:cs="Arial"/>
          <w:sz w:val="24"/>
          <w:szCs w:val="24"/>
        </w:rPr>
        <w:t xml:space="preserve"> не было</w:t>
      </w:r>
      <w:r w:rsidRPr="00C373C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C373CE">
        <w:rPr>
          <w:rFonts w:ascii="Arial" w:hAnsi="Arial" w:cs="Arial"/>
          <w:sz w:val="24"/>
          <w:szCs w:val="24"/>
        </w:rPr>
        <w:t xml:space="preserve">в апреле </w:t>
      </w:r>
      <w:r>
        <w:rPr>
          <w:rFonts w:ascii="Arial" w:hAnsi="Arial" w:cs="Arial"/>
          <w:sz w:val="24"/>
          <w:szCs w:val="24"/>
        </w:rPr>
        <w:t xml:space="preserve">    </w:t>
      </w:r>
      <w:r w:rsidRPr="00C373CE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C373C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C373CE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C373CE">
        <w:rPr>
          <w:rFonts w:ascii="Arial" w:hAnsi="Arial" w:cs="Arial"/>
          <w:sz w:val="24"/>
          <w:szCs w:val="24"/>
        </w:rPr>
        <w:t>зарегистрировано).</w:t>
      </w:r>
    </w:p>
    <w:p w:rsidR="000E5436" w:rsidRDefault="000E5436" w:rsidP="000E5436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0E5436" w:rsidRDefault="000E5436" w:rsidP="000E5436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апреле 2016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 7 раз на 7 водных объектах (для сравнения: в апреле 2015 года случаи ЭВЗ поверхностных вод веществами 1 и 2  классов опасности были зарегистрированы </w:t>
      </w:r>
    </w:p>
    <w:p w:rsidR="000E5436" w:rsidRDefault="000E5436" w:rsidP="000E5436">
      <w:pPr>
        <w:pStyle w:val="a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0E5436" w:rsidRDefault="000E5436" w:rsidP="000E5436">
      <w:pPr>
        <w:pStyle w:val="a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0E5436" w:rsidRDefault="000E5436" w:rsidP="000E5436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E5436" w:rsidRDefault="000E5436" w:rsidP="000E54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E5436" w:rsidRDefault="000E5436" w:rsidP="000E54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E5436" w:rsidRDefault="000E5436" w:rsidP="000E54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E5436" w:rsidRDefault="000E5436" w:rsidP="000E543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E5436" w:rsidRDefault="000E5436" w:rsidP="000E543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E5436" w:rsidRDefault="000E5436" w:rsidP="000E5436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E5436" w:rsidRDefault="000E5436" w:rsidP="000E5436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раз на 5 водных объектах).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E5436" w:rsidRDefault="000E5436" w:rsidP="000E543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62 раза на 33 водных объектах (для сравнения: в апреле 2015 года – 84 раза на 46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E5436" w:rsidRDefault="000E5436" w:rsidP="000E543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апреле 2016 года случаи ЭВЗ поверхностных вод загрязняющими веществами 1-4 классов опасности были зафиксированы наблюдательной сетью Росгидромета 69 раз на 37 водных объектах (для сравнения: в апреле 2015 года – 90 раз на 48 водных объектах). </w:t>
      </w:r>
    </w:p>
    <w:p w:rsidR="000E5436" w:rsidRDefault="000E5436" w:rsidP="000E5436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0E5436" w:rsidRDefault="000E5436" w:rsidP="000E5436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0E5436" w:rsidRDefault="000E5436" w:rsidP="000E5436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before="240"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0E5436" w:rsidRPr="007A6632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6632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7A6632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7A6632">
        <w:rPr>
          <w:rFonts w:ascii="Arial" w:hAnsi="Arial" w:cs="Arial"/>
          <w:sz w:val="24"/>
          <w:szCs w:val="24"/>
        </w:rPr>
        <w:t xml:space="preserve">3 класса опасности – взвешенными веществами </w:t>
      </w:r>
      <w:r>
        <w:rPr>
          <w:rFonts w:ascii="Arial" w:hAnsi="Arial" w:cs="Arial"/>
          <w:sz w:val="24"/>
          <w:szCs w:val="24"/>
        </w:rPr>
        <w:t>-</w:t>
      </w:r>
      <w:r w:rsidRPr="007A6632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7A6632">
        <w:rPr>
          <w:rFonts w:ascii="Arial" w:hAnsi="Arial" w:cs="Arial"/>
          <w:sz w:val="24"/>
          <w:szCs w:val="24"/>
        </w:rPr>
        <w:t xml:space="preserve">Чите </w:t>
      </w:r>
      <w:r>
        <w:rPr>
          <w:rFonts w:ascii="Arial" w:hAnsi="Arial" w:cs="Arial"/>
          <w:sz w:val="24"/>
          <w:szCs w:val="24"/>
        </w:rPr>
        <w:t xml:space="preserve">Забайкальского края </w:t>
      </w:r>
      <w:r w:rsidRPr="007A6632">
        <w:rPr>
          <w:rFonts w:ascii="Arial" w:hAnsi="Arial" w:cs="Arial"/>
          <w:sz w:val="24"/>
          <w:szCs w:val="24"/>
        </w:rPr>
        <w:t xml:space="preserve">(1 случай, 28 </w:t>
      </w:r>
      <w:proofErr w:type="spellStart"/>
      <w:r w:rsidRPr="007A6632">
        <w:rPr>
          <w:rFonts w:ascii="Arial" w:hAnsi="Arial" w:cs="Arial"/>
          <w:sz w:val="24"/>
          <w:szCs w:val="24"/>
        </w:rPr>
        <w:t>ПДК</w:t>
      </w:r>
      <w:r w:rsidRPr="007A663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A6632">
        <w:rPr>
          <w:rFonts w:ascii="Arial" w:hAnsi="Arial" w:cs="Arial"/>
          <w:sz w:val="24"/>
          <w:szCs w:val="24"/>
          <w:vertAlign w:val="subscript"/>
        </w:rPr>
        <w:t>.</w:t>
      </w:r>
      <w:r w:rsidRPr="007A6632">
        <w:rPr>
          <w:rFonts w:ascii="Arial" w:hAnsi="Arial" w:cs="Arial"/>
          <w:sz w:val="24"/>
          <w:szCs w:val="24"/>
        </w:rPr>
        <w:t>).</w:t>
      </w:r>
    </w:p>
    <w:p w:rsidR="000E5436" w:rsidRPr="007A6632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6632">
        <w:rPr>
          <w:rFonts w:ascii="Arial" w:hAnsi="Arial" w:cs="Arial"/>
          <w:sz w:val="24"/>
          <w:szCs w:val="24"/>
        </w:rPr>
        <w:t xml:space="preserve">Случай ВЗ атмосферного воздуха веществом 4 класса опасности – оксидом углерода </w:t>
      </w:r>
      <w:r>
        <w:rPr>
          <w:rFonts w:ascii="Arial" w:hAnsi="Arial" w:cs="Arial"/>
          <w:sz w:val="24"/>
          <w:szCs w:val="24"/>
        </w:rPr>
        <w:t>-</w:t>
      </w:r>
      <w:r w:rsidRPr="007A6632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7A6632">
        <w:rPr>
          <w:rFonts w:ascii="Arial" w:hAnsi="Arial" w:cs="Arial"/>
          <w:sz w:val="24"/>
          <w:szCs w:val="24"/>
        </w:rPr>
        <w:t xml:space="preserve">Челябинске (1 случай, 10,4 </w:t>
      </w:r>
      <w:proofErr w:type="spellStart"/>
      <w:r w:rsidRPr="007A6632">
        <w:rPr>
          <w:rFonts w:ascii="Arial" w:hAnsi="Arial" w:cs="Arial"/>
          <w:sz w:val="24"/>
          <w:szCs w:val="24"/>
        </w:rPr>
        <w:t>ПДК</w:t>
      </w:r>
      <w:r w:rsidRPr="007A663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A6632">
        <w:rPr>
          <w:rFonts w:ascii="Arial" w:hAnsi="Arial" w:cs="Arial"/>
          <w:sz w:val="24"/>
          <w:szCs w:val="24"/>
          <w:vertAlign w:val="subscript"/>
        </w:rPr>
        <w:t>.</w:t>
      </w:r>
      <w:r w:rsidRPr="007A6632">
        <w:rPr>
          <w:rFonts w:ascii="Arial" w:hAnsi="Arial" w:cs="Arial"/>
          <w:sz w:val="24"/>
          <w:szCs w:val="24"/>
        </w:rPr>
        <w:t>).</w:t>
      </w:r>
    </w:p>
    <w:p w:rsidR="000E5436" w:rsidRPr="007A6632" w:rsidRDefault="000E5436" w:rsidP="000E54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6632">
        <w:rPr>
          <w:rFonts w:ascii="Arial" w:hAnsi="Arial" w:cs="Arial"/>
          <w:sz w:val="24"/>
          <w:szCs w:val="24"/>
        </w:rPr>
        <w:tab/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всего </w:t>
      </w:r>
      <w:r w:rsidRPr="007A6632">
        <w:rPr>
          <w:rFonts w:ascii="Arial" w:hAnsi="Arial" w:cs="Arial"/>
          <w:sz w:val="24"/>
          <w:szCs w:val="24"/>
        </w:rPr>
        <w:t>в апреле 2016 г</w:t>
      </w:r>
      <w:r>
        <w:rPr>
          <w:rFonts w:ascii="Arial" w:hAnsi="Arial" w:cs="Arial"/>
          <w:sz w:val="24"/>
          <w:szCs w:val="24"/>
        </w:rPr>
        <w:t>ода</w:t>
      </w:r>
      <w:r w:rsidRPr="007A6632">
        <w:rPr>
          <w:rFonts w:ascii="Arial" w:hAnsi="Arial" w:cs="Arial"/>
          <w:sz w:val="24"/>
          <w:szCs w:val="24"/>
        </w:rPr>
        <w:t xml:space="preserve"> в воздухе 2 городов в 2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7A6632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7A6632">
        <w:rPr>
          <w:rFonts w:ascii="Arial" w:hAnsi="Arial" w:cs="Arial"/>
          <w:sz w:val="24"/>
          <w:szCs w:val="24"/>
        </w:rPr>
        <w:t>в апреле 2015 г</w:t>
      </w:r>
      <w:r>
        <w:rPr>
          <w:rFonts w:ascii="Arial" w:hAnsi="Arial" w:cs="Arial"/>
          <w:sz w:val="24"/>
          <w:szCs w:val="24"/>
        </w:rPr>
        <w:t>ода</w:t>
      </w:r>
      <w:r w:rsidRPr="007A663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7A6632">
        <w:rPr>
          <w:rFonts w:ascii="Arial" w:hAnsi="Arial" w:cs="Arial"/>
          <w:sz w:val="24"/>
          <w:szCs w:val="24"/>
        </w:rPr>
        <w:t>в 2 городах в 2 случаях).</w:t>
      </w: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апреле 2016 года на территории Российской Федерации было зарегистрировано 269 случаев ВЗ на 128 водных объектах (для сравнения: в апреле 2015 года - 221 случай ВЗ на 102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0E5436" w:rsidRDefault="000E5436" w:rsidP="000E5436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0E5436" w:rsidRDefault="000E5436" w:rsidP="000E5436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0E5436" w:rsidRDefault="000E5436" w:rsidP="000E543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0E5436" w:rsidRDefault="000E5436" w:rsidP="000E5436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0E5436" w:rsidTr="000E5436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0E5436" w:rsidTr="000E5436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0E5436" w:rsidRDefault="000E5436" w:rsidP="000E5436">
      <w:pPr>
        <w:pStyle w:val="a5"/>
        <w:spacing w:before="240" w:after="240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8</w:t>
      </w:r>
      <w:r>
        <w:rPr>
          <w:rFonts w:ascii="Arial" w:hAnsi="Arial" w:cs="Arial"/>
          <w:b/>
          <w:sz w:val="24"/>
          <w:szCs w:val="24"/>
        </w:rPr>
        <w:t xml:space="preserve">% 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0E5436" w:rsidRDefault="000E5436" w:rsidP="000E5436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E5436" w:rsidRDefault="000E5436" w:rsidP="000E5436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0E5436" w:rsidTr="000E5436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160 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32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F5B4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0E5436" w:rsidTr="000E5436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0E5436" w:rsidRDefault="000E5436" w:rsidP="000E54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0E5436" w:rsidRPr="009E55F1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E55F1">
        <w:rPr>
          <w:rFonts w:ascii="Arial" w:hAnsi="Arial" w:cs="Arial"/>
          <w:sz w:val="24"/>
          <w:szCs w:val="24"/>
        </w:rPr>
        <w:t>В апреле</w:t>
      </w:r>
      <w:r>
        <w:rPr>
          <w:rFonts w:ascii="Arial" w:hAnsi="Arial" w:cs="Arial"/>
          <w:sz w:val="24"/>
          <w:szCs w:val="24"/>
        </w:rPr>
        <w:t>,</w:t>
      </w:r>
      <w:r w:rsidRPr="009E55F1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9E55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9E55F1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оксида углерода и фенола.</w:t>
      </w:r>
    </w:p>
    <w:p w:rsidR="000E5436" w:rsidRPr="009E55F1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E55F1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Южном (районы «Нагорный», «</w:t>
      </w:r>
      <w:proofErr w:type="spellStart"/>
      <w:r w:rsidRPr="009E55F1">
        <w:rPr>
          <w:rFonts w:ascii="Arial" w:hAnsi="Arial" w:cs="Arial"/>
          <w:sz w:val="24"/>
          <w:szCs w:val="24"/>
        </w:rPr>
        <w:t>Зябликово</w:t>
      </w:r>
      <w:proofErr w:type="spellEnd"/>
      <w:r w:rsidRPr="009E55F1">
        <w:rPr>
          <w:rFonts w:ascii="Arial" w:hAnsi="Arial" w:cs="Arial"/>
          <w:sz w:val="24"/>
          <w:szCs w:val="24"/>
        </w:rPr>
        <w:t>» и «</w:t>
      </w:r>
      <w:proofErr w:type="spellStart"/>
      <w:r w:rsidRPr="009E55F1">
        <w:rPr>
          <w:rFonts w:ascii="Arial" w:hAnsi="Arial" w:cs="Arial"/>
          <w:sz w:val="24"/>
          <w:szCs w:val="24"/>
        </w:rPr>
        <w:t>Братеево</w:t>
      </w:r>
      <w:proofErr w:type="spellEnd"/>
      <w:r w:rsidRPr="009E55F1">
        <w:rPr>
          <w:rFonts w:ascii="Arial" w:hAnsi="Arial" w:cs="Arial"/>
          <w:sz w:val="24"/>
          <w:szCs w:val="24"/>
        </w:rPr>
        <w:t xml:space="preserve">»), Юго-Восточном (район «Рязанский»), Северо-Восточном (район «Южное </w:t>
      </w:r>
      <w:proofErr w:type="spellStart"/>
      <w:r w:rsidRPr="009E55F1">
        <w:rPr>
          <w:rFonts w:ascii="Arial" w:hAnsi="Arial" w:cs="Arial"/>
          <w:sz w:val="24"/>
          <w:szCs w:val="24"/>
        </w:rPr>
        <w:t>Медведково</w:t>
      </w:r>
      <w:proofErr w:type="spellEnd"/>
      <w:r w:rsidRPr="009E55F1">
        <w:rPr>
          <w:rFonts w:ascii="Arial" w:hAnsi="Arial" w:cs="Arial"/>
          <w:sz w:val="24"/>
          <w:szCs w:val="24"/>
        </w:rPr>
        <w:t>») и Центральном (район «Замоскворечье») 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E55F1">
        <w:rPr>
          <w:rFonts w:ascii="Arial" w:hAnsi="Arial" w:cs="Arial"/>
          <w:sz w:val="24"/>
          <w:szCs w:val="24"/>
        </w:rPr>
        <w:t>Москвы  и определялся НП=1-3%, СИ=2.  Максимальное значение СИ было зафиксировано в районе «Нагорный» Ю</w:t>
      </w:r>
      <w:r>
        <w:rPr>
          <w:rFonts w:ascii="Arial" w:hAnsi="Arial" w:cs="Arial"/>
          <w:sz w:val="24"/>
          <w:szCs w:val="24"/>
        </w:rPr>
        <w:t>жного административного округа города</w:t>
      </w:r>
      <w:r w:rsidRPr="009E55F1">
        <w:rPr>
          <w:rFonts w:ascii="Arial" w:hAnsi="Arial" w:cs="Arial"/>
          <w:sz w:val="24"/>
          <w:szCs w:val="24"/>
        </w:rPr>
        <w:t xml:space="preserve">. </w:t>
      </w:r>
    </w:p>
    <w:p w:rsidR="000E5436" w:rsidRPr="00BA03D2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A03D2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0E5436" w:rsidRPr="00BA03D2" w:rsidRDefault="000E5436" w:rsidP="000E543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3D2">
        <w:rPr>
          <w:rFonts w:ascii="Arial" w:hAnsi="Arial" w:cs="Arial"/>
          <w:sz w:val="24"/>
          <w:szCs w:val="24"/>
        </w:rPr>
        <w:t>фенолом - в Северо-Восточном (</w:t>
      </w:r>
      <w:r w:rsidRPr="00980BCD">
        <w:rPr>
          <w:rStyle w:val="ab"/>
          <w:rFonts w:ascii="Arial" w:hAnsi="Arial" w:cs="Arial"/>
          <w:b w:val="0"/>
          <w:sz w:val="24"/>
          <w:szCs w:val="24"/>
        </w:rPr>
        <w:t>Выставк</w:t>
      </w:r>
      <w:r>
        <w:rPr>
          <w:rStyle w:val="ab"/>
          <w:rFonts w:ascii="Arial" w:hAnsi="Arial" w:cs="Arial"/>
          <w:b w:val="0"/>
          <w:sz w:val="24"/>
          <w:szCs w:val="24"/>
        </w:rPr>
        <w:t>а</w:t>
      </w:r>
      <w:r w:rsidRPr="00980BCD">
        <w:rPr>
          <w:rStyle w:val="ab"/>
          <w:rFonts w:ascii="Arial" w:hAnsi="Arial" w:cs="Arial"/>
          <w:b w:val="0"/>
          <w:sz w:val="24"/>
          <w:szCs w:val="24"/>
        </w:rPr>
        <w:t xml:space="preserve"> достижений народного хозяйства</w:t>
      </w:r>
      <w:r w:rsidRPr="00BA03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Pr="00BA03D2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BA03D2">
        <w:rPr>
          <w:rFonts w:ascii="Arial" w:hAnsi="Arial" w:cs="Arial"/>
          <w:sz w:val="24"/>
          <w:szCs w:val="24"/>
        </w:rPr>
        <w:t>), Северном (район «Савёловский), Юго-Восточном (район «Печатники») и Южном (район «</w:t>
      </w:r>
      <w:proofErr w:type="spellStart"/>
      <w:r w:rsidRPr="00BA03D2">
        <w:rPr>
          <w:rFonts w:ascii="Arial" w:hAnsi="Arial" w:cs="Arial"/>
          <w:sz w:val="24"/>
          <w:szCs w:val="24"/>
        </w:rPr>
        <w:t>Братеево</w:t>
      </w:r>
      <w:proofErr w:type="spellEnd"/>
      <w:r w:rsidRPr="00BA03D2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BA03D2">
        <w:rPr>
          <w:rFonts w:ascii="Arial" w:hAnsi="Arial" w:cs="Arial"/>
          <w:sz w:val="24"/>
          <w:szCs w:val="24"/>
        </w:rPr>
        <w:t>Москвы, НП=2-3%, СИ=1-2;</w:t>
      </w:r>
    </w:p>
    <w:p w:rsidR="000E5436" w:rsidRPr="00BA03D2" w:rsidRDefault="000E5436" w:rsidP="000E5436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3D2">
        <w:rPr>
          <w:rFonts w:ascii="Arial" w:hAnsi="Arial" w:cs="Arial"/>
          <w:sz w:val="24"/>
          <w:szCs w:val="24"/>
        </w:rPr>
        <w:t xml:space="preserve">оксидом углерода – в Юго-Восточном административном округе </w:t>
      </w:r>
      <w:r>
        <w:rPr>
          <w:rFonts w:ascii="Arial" w:hAnsi="Arial" w:cs="Arial"/>
          <w:sz w:val="24"/>
          <w:szCs w:val="24"/>
        </w:rPr>
        <w:t xml:space="preserve">        </w:t>
      </w:r>
      <w:r w:rsidRPr="00BA03D2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BA03D2">
        <w:rPr>
          <w:rFonts w:ascii="Arial" w:hAnsi="Arial" w:cs="Arial"/>
          <w:sz w:val="24"/>
          <w:szCs w:val="24"/>
        </w:rPr>
        <w:t xml:space="preserve">Москвы (район «Печатники»), НП=2%, СИ=1. </w:t>
      </w:r>
    </w:p>
    <w:p w:rsidR="000E5436" w:rsidRDefault="000E5436" w:rsidP="000E543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0E5436" w:rsidRDefault="000E5436" w:rsidP="000E54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0E5436" w:rsidRDefault="000E5436" w:rsidP="000E5436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E5436" w:rsidRDefault="000E5436" w:rsidP="000E5436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E5436" w:rsidRDefault="000E5436" w:rsidP="000E5436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E5436" w:rsidRPr="00BA03D2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A03D2">
        <w:rPr>
          <w:rFonts w:ascii="Arial" w:hAnsi="Arial" w:cs="Arial"/>
          <w:sz w:val="24"/>
          <w:szCs w:val="24"/>
        </w:rPr>
        <w:t>В Западном, Восточном и Северо-Западном административных округах г</w:t>
      </w:r>
      <w:r>
        <w:rPr>
          <w:rFonts w:ascii="Arial" w:hAnsi="Arial" w:cs="Arial"/>
          <w:sz w:val="24"/>
          <w:szCs w:val="24"/>
        </w:rPr>
        <w:t>орода</w:t>
      </w:r>
      <w:r w:rsidRPr="00BA03D2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BA03D2">
        <w:rPr>
          <w:rFonts w:ascii="Arial" w:hAnsi="Arial" w:cs="Arial"/>
          <w:sz w:val="24"/>
          <w:szCs w:val="24"/>
        </w:rPr>
        <w:t>.</w:t>
      </w:r>
    </w:p>
    <w:p w:rsidR="000E5436" w:rsidRPr="00BA03D2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A03D2">
        <w:rPr>
          <w:rFonts w:ascii="Arial" w:hAnsi="Arial" w:cs="Arial"/>
          <w:sz w:val="24"/>
          <w:szCs w:val="24"/>
        </w:rPr>
        <w:t>В апреле в целом по городу среднемесячная концентраци</w:t>
      </w:r>
      <w:r>
        <w:rPr>
          <w:rFonts w:ascii="Arial" w:hAnsi="Arial" w:cs="Arial"/>
          <w:sz w:val="24"/>
          <w:szCs w:val="24"/>
        </w:rPr>
        <w:t>я</w:t>
      </w:r>
      <w:r w:rsidRPr="00BA03D2">
        <w:rPr>
          <w:rFonts w:ascii="Arial" w:hAnsi="Arial" w:cs="Arial"/>
          <w:sz w:val="24"/>
          <w:szCs w:val="24"/>
        </w:rPr>
        <w:t xml:space="preserve"> формальдегида</w:t>
      </w:r>
      <w:r w:rsidRPr="00BA03D2">
        <w:rPr>
          <w:rFonts w:ascii="Arial" w:hAnsi="Arial" w:cs="Arial"/>
          <w:b/>
          <w:sz w:val="24"/>
          <w:szCs w:val="24"/>
        </w:rPr>
        <w:t>**</w:t>
      </w:r>
      <w:r>
        <w:rPr>
          <w:rFonts w:ascii="Arial" w:hAnsi="Arial" w:cs="Arial"/>
          <w:b/>
          <w:sz w:val="24"/>
          <w:szCs w:val="24"/>
        </w:rPr>
        <w:t>*</w:t>
      </w:r>
      <w:r w:rsidRPr="00BA03D2">
        <w:rPr>
          <w:rFonts w:ascii="Arial" w:hAnsi="Arial" w:cs="Arial"/>
          <w:b/>
          <w:sz w:val="24"/>
          <w:szCs w:val="24"/>
        </w:rPr>
        <w:t>**</w:t>
      </w:r>
      <w:r>
        <w:rPr>
          <w:rFonts w:ascii="Arial" w:hAnsi="Arial" w:cs="Arial"/>
          <w:sz w:val="24"/>
          <w:szCs w:val="24"/>
        </w:rPr>
        <w:t xml:space="preserve"> </w:t>
      </w:r>
      <w:r w:rsidRPr="00BA03D2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ля</w:t>
      </w:r>
      <w:r w:rsidRPr="00BA03D2">
        <w:rPr>
          <w:rFonts w:ascii="Arial" w:hAnsi="Arial" w:cs="Arial"/>
          <w:sz w:val="24"/>
          <w:szCs w:val="24"/>
        </w:rPr>
        <w:t>ла 0,008 мг/м</w:t>
      </w:r>
      <w:r w:rsidRPr="00BA03D2">
        <w:rPr>
          <w:rFonts w:ascii="Arial" w:hAnsi="Arial" w:cs="Arial"/>
          <w:sz w:val="24"/>
          <w:szCs w:val="24"/>
          <w:vertAlign w:val="superscript"/>
        </w:rPr>
        <w:t>3</w:t>
      </w:r>
      <w:r w:rsidRPr="00BA03D2">
        <w:rPr>
          <w:rFonts w:ascii="Arial" w:hAnsi="Arial" w:cs="Arial"/>
          <w:sz w:val="24"/>
          <w:szCs w:val="24"/>
        </w:rPr>
        <w:t xml:space="preserve"> (0,8 </w:t>
      </w:r>
      <w:proofErr w:type="spellStart"/>
      <w:r w:rsidRPr="00BA03D2">
        <w:rPr>
          <w:rFonts w:ascii="Arial" w:hAnsi="Arial" w:cs="Arial"/>
          <w:sz w:val="24"/>
          <w:szCs w:val="24"/>
        </w:rPr>
        <w:t>ПДК</w:t>
      </w:r>
      <w:r w:rsidRPr="00BA03D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 w:rsidRPr="00BA03D2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а</w:t>
      </w:r>
      <w:r w:rsidRPr="00BA03D2">
        <w:rPr>
          <w:rFonts w:ascii="Arial" w:hAnsi="Arial" w:cs="Arial"/>
          <w:sz w:val="24"/>
          <w:szCs w:val="24"/>
        </w:rPr>
        <w:t xml:space="preserve"> максимальная разовая концентрация достигала 0,036 мг/м</w:t>
      </w:r>
      <w:r w:rsidRPr="00BA03D2">
        <w:rPr>
          <w:rFonts w:ascii="Arial" w:hAnsi="Arial" w:cs="Arial"/>
          <w:sz w:val="24"/>
          <w:szCs w:val="24"/>
          <w:vertAlign w:val="superscript"/>
        </w:rPr>
        <w:t>3</w:t>
      </w:r>
      <w:r w:rsidRPr="00BA03D2">
        <w:rPr>
          <w:rFonts w:ascii="Arial" w:hAnsi="Arial" w:cs="Arial"/>
          <w:sz w:val="24"/>
          <w:szCs w:val="24"/>
        </w:rPr>
        <w:t xml:space="preserve"> (0,7 </w:t>
      </w:r>
      <w:proofErr w:type="spellStart"/>
      <w:r w:rsidRPr="00BA03D2">
        <w:rPr>
          <w:rFonts w:ascii="Arial" w:hAnsi="Arial" w:cs="Arial"/>
          <w:sz w:val="24"/>
          <w:szCs w:val="24"/>
        </w:rPr>
        <w:t>ПДК</w:t>
      </w:r>
      <w:r w:rsidRPr="00BA03D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BA03D2">
        <w:rPr>
          <w:rFonts w:ascii="Arial" w:hAnsi="Arial" w:cs="Arial"/>
          <w:sz w:val="24"/>
          <w:szCs w:val="24"/>
          <w:vertAlign w:val="subscript"/>
        </w:rPr>
        <w:t>.</w:t>
      </w:r>
      <w:r w:rsidRPr="00BA03D2">
        <w:rPr>
          <w:rFonts w:ascii="Arial" w:hAnsi="Arial" w:cs="Arial"/>
          <w:sz w:val="24"/>
          <w:szCs w:val="24"/>
        </w:rPr>
        <w:t>). Оценивая состояние загрязнения атмосферного воздуха формальдегидом с учетом прежних ПДК, средняя за апрель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BA03D2">
        <w:rPr>
          <w:rFonts w:ascii="Arial" w:hAnsi="Arial" w:cs="Arial"/>
          <w:sz w:val="24"/>
          <w:szCs w:val="24"/>
        </w:rPr>
        <w:t xml:space="preserve">ла 2,7 </w:t>
      </w:r>
      <w:proofErr w:type="spellStart"/>
      <w:r w:rsidRPr="00BA03D2">
        <w:rPr>
          <w:rFonts w:ascii="Arial" w:hAnsi="Arial" w:cs="Arial"/>
          <w:sz w:val="24"/>
          <w:szCs w:val="24"/>
        </w:rPr>
        <w:t>ПДК</w:t>
      </w:r>
      <w:r w:rsidRPr="00BA03D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BA03D2">
        <w:rPr>
          <w:rFonts w:ascii="Arial" w:hAnsi="Arial" w:cs="Arial"/>
          <w:sz w:val="24"/>
          <w:szCs w:val="24"/>
          <w:vertAlign w:val="subscript"/>
        </w:rPr>
        <w:t>.</w:t>
      </w:r>
      <w:r w:rsidRPr="00BA03D2">
        <w:rPr>
          <w:rFonts w:ascii="Arial" w:hAnsi="Arial" w:cs="Arial"/>
          <w:sz w:val="24"/>
          <w:szCs w:val="24"/>
        </w:rPr>
        <w:t xml:space="preserve">, а максимальная разовая концентрация – 1,0 </w:t>
      </w:r>
      <w:proofErr w:type="spellStart"/>
      <w:r w:rsidRPr="00BA03D2"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BA03D2">
        <w:rPr>
          <w:rFonts w:ascii="Arial" w:hAnsi="Arial" w:cs="Arial"/>
          <w:sz w:val="24"/>
          <w:szCs w:val="24"/>
          <w:vertAlign w:val="subscript"/>
        </w:rPr>
        <w:t>.</w:t>
      </w:r>
      <w:r w:rsidRPr="00BA03D2">
        <w:rPr>
          <w:rFonts w:ascii="Arial" w:hAnsi="Arial" w:cs="Arial"/>
          <w:sz w:val="24"/>
          <w:szCs w:val="24"/>
        </w:rPr>
        <w:t>, НП=1%. Таким образом, уровень загрязнения атмосферного воздуха</w:t>
      </w:r>
      <w:r>
        <w:rPr>
          <w:rFonts w:ascii="Arial" w:hAnsi="Arial" w:cs="Arial"/>
          <w:sz w:val="24"/>
          <w:szCs w:val="24"/>
        </w:rPr>
        <w:t xml:space="preserve"> формальдегидом с учетом новых </w:t>
      </w:r>
      <w:r w:rsidRPr="00BA03D2">
        <w:rPr>
          <w:rFonts w:ascii="Arial" w:hAnsi="Arial" w:cs="Arial"/>
          <w:sz w:val="24"/>
          <w:szCs w:val="24"/>
        </w:rPr>
        <w:t>ПДК оценива</w:t>
      </w:r>
      <w:r>
        <w:rPr>
          <w:rFonts w:ascii="Arial" w:hAnsi="Arial" w:cs="Arial"/>
          <w:sz w:val="24"/>
          <w:szCs w:val="24"/>
        </w:rPr>
        <w:t>л</w:t>
      </w:r>
      <w:r w:rsidRPr="00BA03D2">
        <w:rPr>
          <w:rFonts w:ascii="Arial" w:hAnsi="Arial" w:cs="Arial"/>
          <w:sz w:val="24"/>
          <w:szCs w:val="24"/>
        </w:rPr>
        <w:t xml:space="preserve">ся как низкий, а с учетом прежних ПДК – как повышенный. </w:t>
      </w:r>
    </w:p>
    <w:p w:rsidR="000E5436" w:rsidRPr="00BA03D2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A03D2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апреле </w:t>
      </w:r>
      <w:r>
        <w:rPr>
          <w:rFonts w:ascii="Arial" w:hAnsi="Arial" w:cs="Arial"/>
          <w:sz w:val="24"/>
          <w:szCs w:val="24"/>
        </w:rPr>
        <w:t xml:space="preserve">   </w:t>
      </w:r>
      <w:r w:rsidRPr="00BA03D2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BA03D2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BA03D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0E5436" w:rsidRDefault="000E5436" w:rsidP="000E5436">
      <w:pPr>
        <w:spacing w:after="0" w:line="360" w:lineRule="auto"/>
        <w:ind w:firstLine="708"/>
        <w:jc w:val="both"/>
      </w:pPr>
    </w:p>
    <w:p w:rsidR="000E5436" w:rsidRPr="002C2F0E" w:rsidRDefault="000E5436" w:rsidP="000E5436">
      <w:pPr>
        <w:spacing w:line="360" w:lineRule="auto"/>
        <w:jc w:val="center"/>
      </w:pPr>
      <w:r w:rsidRPr="005632B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94.5pt;height:256.5pt;visibility:visible">
            <v:imagedata r:id="rId5" o:title=""/>
          </v:shape>
        </w:pict>
      </w:r>
    </w:p>
    <w:p w:rsidR="000E5436" w:rsidRPr="00BA03D2" w:rsidRDefault="000E5436" w:rsidP="000E543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BA03D2">
        <w:rPr>
          <w:rFonts w:ascii="Arial" w:hAnsi="Arial" w:cs="Arial"/>
          <w:b/>
          <w:sz w:val="20"/>
          <w:szCs w:val="20"/>
        </w:rPr>
        <w:t>Рисунок 1.</w:t>
      </w:r>
      <w:r w:rsidRPr="00BA03D2">
        <w:rPr>
          <w:rFonts w:ascii="Arial" w:hAnsi="Arial" w:cs="Arial"/>
          <w:b/>
          <w:i/>
          <w:sz w:val="20"/>
          <w:szCs w:val="20"/>
        </w:rPr>
        <w:t xml:space="preserve"> </w:t>
      </w:r>
      <w:r w:rsidRPr="00BA03D2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апреле  2016 года  </w:t>
      </w:r>
    </w:p>
    <w:p w:rsidR="000E5436" w:rsidRPr="00BA03D2" w:rsidRDefault="000E5436" w:rsidP="000E5436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BA03D2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0E5436" w:rsidRDefault="000E5436" w:rsidP="000E5436">
      <w:pPr>
        <w:spacing w:after="0"/>
        <w:ind w:firstLine="708"/>
        <w:jc w:val="both"/>
      </w:pPr>
    </w:p>
    <w:p w:rsidR="000E5436" w:rsidRDefault="000E5436" w:rsidP="000E5436">
      <w:pPr>
        <w:spacing w:after="0"/>
        <w:ind w:firstLine="708"/>
        <w:jc w:val="both"/>
        <w:rPr>
          <w:sz w:val="16"/>
          <w:szCs w:val="16"/>
        </w:rPr>
      </w:pPr>
    </w:p>
    <w:p w:rsidR="000E5436" w:rsidRDefault="000E5436" w:rsidP="000E5436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0E5436" w:rsidRDefault="000E5436" w:rsidP="000E54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0E5436" w:rsidRDefault="000E5436" w:rsidP="000E5436">
      <w:pPr>
        <w:spacing w:after="0"/>
        <w:ind w:firstLine="708"/>
        <w:jc w:val="both"/>
      </w:pPr>
    </w:p>
    <w:p w:rsidR="000E5436" w:rsidRPr="00BA03D2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A03D2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BA03D2">
        <w:rPr>
          <w:rFonts w:ascii="Arial" w:hAnsi="Arial" w:cs="Arial"/>
          <w:sz w:val="24"/>
          <w:szCs w:val="24"/>
        </w:rPr>
        <w:t xml:space="preserve">ла 1,9 </w:t>
      </w:r>
      <w:proofErr w:type="spellStart"/>
      <w:r w:rsidRPr="00BA03D2">
        <w:rPr>
          <w:rFonts w:ascii="Arial" w:hAnsi="Arial" w:cs="Arial"/>
          <w:sz w:val="24"/>
          <w:szCs w:val="24"/>
        </w:rPr>
        <w:t>ПДК</w:t>
      </w:r>
      <w:r w:rsidRPr="00BA03D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BA03D2">
        <w:rPr>
          <w:rFonts w:ascii="Arial" w:hAnsi="Arial" w:cs="Arial"/>
          <w:sz w:val="24"/>
          <w:szCs w:val="24"/>
          <w:vertAlign w:val="subscript"/>
        </w:rPr>
        <w:t>.</w:t>
      </w:r>
      <w:r w:rsidRPr="00BA03D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 </w:t>
      </w:r>
      <w:r w:rsidRPr="00BA03D2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BA03D2">
        <w:rPr>
          <w:rFonts w:ascii="Arial" w:hAnsi="Arial" w:cs="Arial"/>
          <w:sz w:val="24"/>
          <w:szCs w:val="24"/>
        </w:rPr>
        <w:t xml:space="preserve"> определяемы</w:t>
      </w:r>
      <w:r>
        <w:rPr>
          <w:rFonts w:ascii="Arial" w:hAnsi="Arial" w:cs="Arial"/>
          <w:sz w:val="24"/>
          <w:szCs w:val="24"/>
        </w:rPr>
        <w:t>м</w:t>
      </w:r>
      <w:r w:rsidRPr="00BA03D2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BA03D2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BA03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BA03D2">
        <w:rPr>
          <w:rFonts w:ascii="Arial" w:hAnsi="Arial" w:cs="Arial"/>
          <w:sz w:val="24"/>
          <w:szCs w:val="24"/>
        </w:rPr>
        <w:t>в том числе фенол</w:t>
      </w:r>
      <w:r>
        <w:rPr>
          <w:rFonts w:ascii="Arial" w:hAnsi="Arial" w:cs="Arial"/>
          <w:sz w:val="24"/>
          <w:szCs w:val="24"/>
        </w:rPr>
        <w:t>у</w:t>
      </w:r>
      <w:r w:rsidRPr="00BA03D2">
        <w:rPr>
          <w:rFonts w:ascii="Arial" w:hAnsi="Arial" w:cs="Arial"/>
          <w:sz w:val="24"/>
          <w:szCs w:val="24"/>
        </w:rPr>
        <w:t>**</w:t>
      </w:r>
      <w:r>
        <w:rPr>
          <w:rFonts w:ascii="Arial" w:hAnsi="Arial" w:cs="Arial"/>
          <w:sz w:val="24"/>
          <w:szCs w:val="24"/>
        </w:rPr>
        <w:t>*</w:t>
      </w:r>
      <w:r w:rsidRPr="00BA03D2">
        <w:rPr>
          <w:rFonts w:ascii="Arial" w:hAnsi="Arial" w:cs="Arial"/>
          <w:sz w:val="24"/>
          <w:szCs w:val="24"/>
        </w:rPr>
        <w:t>***</w:t>
      </w:r>
      <w:r>
        <w:rPr>
          <w:rFonts w:ascii="Arial" w:hAnsi="Arial" w:cs="Arial"/>
          <w:sz w:val="24"/>
          <w:szCs w:val="24"/>
        </w:rPr>
        <w:t>)</w:t>
      </w:r>
      <w:r w:rsidRPr="00BA03D2">
        <w:rPr>
          <w:rFonts w:ascii="Arial" w:hAnsi="Arial" w:cs="Arial"/>
          <w:sz w:val="24"/>
          <w:szCs w:val="24"/>
        </w:rPr>
        <w:t xml:space="preserve"> с учетом нового и прежнего норматива – не превышал</w:t>
      </w:r>
      <w:r>
        <w:rPr>
          <w:rFonts w:ascii="Arial" w:hAnsi="Arial" w:cs="Arial"/>
          <w:sz w:val="24"/>
          <w:szCs w:val="24"/>
        </w:rPr>
        <w:t>а</w:t>
      </w:r>
      <w:r w:rsidRPr="00BA03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3D2">
        <w:rPr>
          <w:rFonts w:ascii="Arial" w:hAnsi="Arial" w:cs="Arial"/>
          <w:sz w:val="24"/>
          <w:szCs w:val="24"/>
        </w:rPr>
        <w:t>ПДК</w:t>
      </w:r>
      <w:r w:rsidRPr="00BA03D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BA03D2">
        <w:rPr>
          <w:rFonts w:ascii="Arial" w:hAnsi="Arial" w:cs="Arial"/>
          <w:sz w:val="24"/>
          <w:szCs w:val="24"/>
          <w:vertAlign w:val="subscript"/>
        </w:rPr>
        <w:t>.</w:t>
      </w:r>
    </w:p>
    <w:p w:rsidR="000E5436" w:rsidRDefault="000E5436" w:rsidP="000E5436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/>
        <w:ind w:right="-71" w:firstLine="180"/>
        <w:jc w:val="center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апреле 2016 года в целом была стабильной и находилась в пределах радиационного фона.</w:t>
      </w:r>
    </w:p>
    <w:p w:rsidR="000E5436" w:rsidRPr="002D0DBE" w:rsidRDefault="000E5436" w:rsidP="000E5436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E5436" w:rsidRDefault="000E5436" w:rsidP="000E5436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>Высокий уровень объемной радиоактивности приземного воздуха отмечался в одном случае</w:t>
      </w:r>
      <w:r>
        <w:rPr>
          <w:rFonts w:ascii="Arial" w:hAnsi="Arial"/>
        </w:rPr>
        <w:t>:</w:t>
      </w:r>
      <w:r w:rsidRPr="002D0DBE">
        <w:rPr>
          <w:rFonts w:ascii="Arial" w:hAnsi="Arial"/>
        </w:rPr>
        <w:t xml:space="preserve"> в городе Уяр Красноярского края с 19 по 20 апреля превышение фона состав</w:t>
      </w:r>
      <w:r>
        <w:rPr>
          <w:rFonts w:ascii="Arial" w:hAnsi="Arial"/>
        </w:rPr>
        <w:t>ля</w:t>
      </w:r>
      <w:r w:rsidRPr="002D0DBE">
        <w:rPr>
          <w:rFonts w:ascii="Arial" w:hAnsi="Arial"/>
        </w:rPr>
        <w:t>ло 7 раз.</w:t>
      </w:r>
    </w:p>
    <w:p w:rsidR="000E5436" w:rsidRPr="002D0DBE" w:rsidRDefault="000E5436" w:rsidP="000E5436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плотности радиоактивных выпадений из воздуха в прошедшем месяце не </w:t>
      </w:r>
      <w:r>
        <w:rPr>
          <w:rFonts w:ascii="Arial" w:hAnsi="Arial"/>
        </w:rPr>
        <w:t>наблюдался</w:t>
      </w:r>
      <w:r w:rsidRPr="002D0DBE">
        <w:rPr>
          <w:rFonts w:ascii="Arial" w:hAnsi="Arial"/>
        </w:rPr>
        <w:t>.</w:t>
      </w:r>
    </w:p>
    <w:p w:rsidR="000E5436" w:rsidRDefault="000E5436" w:rsidP="000E5436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980BCD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980BCD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3 до 26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E5436" w:rsidRDefault="000E5436" w:rsidP="000E5436">
      <w:pPr>
        <w:pStyle w:val="a3"/>
        <w:spacing w:after="240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0E5436" w:rsidRDefault="000E5436" w:rsidP="000E5436">
      <w:pPr>
        <w:pStyle w:val="a3"/>
        <w:ind w:firstLine="709"/>
        <w:rPr>
          <w:rFonts w:ascii="Arial" w:hAnsi="Arial" w:cs="Arial"/>
          <w:szCs w:val="24"/>
        </w:rPr>
      </w:pPr>
    </w:p>
    <w:p w:rsidR="000E5436" w:rsidRDefault="000E5436" w:rsidP="000E5436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11 л. в 1 экз.</w:t>
      </w:r>
    </w:p>
    <w:p w:rsidR="000E5436" w:rsidRDefault="000E5436" w:rsidP="000E5436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0E5436" w:rsidRDefault="000E5436" w:rsidP="000E5436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0E5436" w:rsidRDefault="000E5436" w:rsidP="000E5436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0E5436" w:rsidRDefault="000E5436" w:rsidP="000E5436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0E5436" w:rsidRDefault="000E5436" w:rsidP="000E5436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0E5436" w:rsidRDefault="000E5436" w:rsidP="000E5436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0E5436" w:rsidRDefault="000E5436" w:rsidP="000E543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E5436" w:rsidRDefault="000E5436" w:rsidP="000E5436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0E5436" w:rsidRDefault="000E5436" w:rsidP="000E54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0E5436" w:rsidRPr="000E6DB4" w:rsidRDefault="000E5436" w:rsidP="000E5436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0E5436" w:rsidRDefault="000E5436" w:rsidP="000E5436">
      <w:pPr>
        <w:spacing w:line="240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line="240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0E5436" w:rsidRDefault="000E5436" w:rsidP="000E5436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94"/>
        <w:gridCol w:w="2247"/>
        <w:gridCol w:w="1919"/>
        <w:gridCol w:w="3353"/>
        <w:gridCol w:w="1456"/>
      </w:tblGrid>
      <w:tr w:rsidR="000E5436" w:rsidRPr="003E73DA" w:rsidTr="000E5436">
        <w:trPr>
          <w:cantSplit/>
          <w:trHeight w:val="28"/>
          <w:tblHeader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47" w:type="dxa"/>
            <w:tcBorders>
              <w:bottom w:val="single" w:sz="4" w:space="0" w:color="auto"/>
            </w:tcBorders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Концентра-ция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Pr="003E73DA">
              <w:rPr>
                <w:rFonts w:ascii="Arial" w:hAnsi="Arial" w:cs="Arial"/>
                <w:b/>
                <w:bCs/>
                <w:sz w:val="24"/>
                <w:szCs w:val="24"/>
              </w:rPr>
              <w:t>ПДК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0E5436" w:rsidRPr="003E73DA" w:rsidTr="000E5436">
        <w:trPr>
          <w:cantSplit/>
        </w:trPr>
        <w:tc>
          <w:tcPr>
            <w:tcW w:w="9469" w:type="dxa"/>
            <w:gridSpan w:val="5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Колос-</w:t>
            </w:r>
            <w:r>
              <w:rPr>
                <w:rFonts w:ascii="Arial" w:hAnsi="Arial" w:cs="Arial"/>
                <w:sz w:val="24"/>
                <w:szCs w:val="24"/>
              </w:rPr>
              <w:t>й</w:t>
            </w:r>
            <w:r w:rsidRPr="003E73DA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р. Уфа, г. Уфа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3353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Дихлордифенилтрихлорэтан</w:t>
            </w:r>
            <w:proofErr w:type="spellEnd"/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E73DA">
              <w:rPr>
                <w:rFonts w:ascii="Arial" w:hAnsi="Arial" w:cs="Arial"/>
                <w:sz w:val="24"/>
                <w:szCs w:val="24"/>
              </w:rPr>
              <w:t>ДДТ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E73DA">
              <w:rPr>
                <w:rFonts w:ascii="Arial" w:hAnsi="Arial" w:cs="Arial"/>
                <w:sz w:val="24"/>
                <w:szCs w:val="24"/>
              </w:rPr>
              <w:t>лампи-</w:t>
            </w:r>
            <w:r>
              <w:rPr>
                <w:rFonts w:ascii="Arial" w:hAnsi="Arial" w:cs="Arial"/>
                <w:sz w:val="24"/>
                <w:szCs w:val="24"/>
              </w:rPr>
              <w:t>й</w:t>
            </w:r>
            <w:r w:rsidRPr="003E73DA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3E73DA">
              <w:rPr>
                <w:rFonts w:ascii="Arial" w:hAnsi="Arial" w:cs="Arial"/>
                <w:sz w:val="24"/>
                <w:szCs w:val="24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Чапаевка,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Чапаевск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3353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E5436" w:rsidRPr="003E73DA" w:rsidTr="000E5436">
        <w:trPr>
          <w:cantSplit/>
        </w:trPr>
        <w:tc>
          <w:tcPr>
            <w:tcW w:w="9469" w:type="dxa"/>
            <w:gridSpan w:val="5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i/>
                <w:sz w:val="24"/>
                <w:szCs w:val="24"/>
              </w:rPr>
              <w:t>Вещества 2 класса опасности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оз.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3E73DA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Белая,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Апатиты</w:t>
            </w: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E5436" w:rsidRPr="003E73DA" w:rsidTr="000E5436">
        <w:trPr>
          <w:cantSplit/>
        </w:trPr>
        <w:tc>
          <w:tcPr>
            <w:tcW w:w="9469" w:type="dxa"/>
            <w:gridSpan w:val="5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47" w:type="dxa"/>
            <w:vMerge w:val="restart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160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Ижма,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Сосногорск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47" w:type="dxa"/>
            <w:vMerge w:val="restart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Колос-й</w:t>
            </w:r>
            <w:r w:rsidRPr="003E73DA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3E73DA">
              <w:rPr>
                <w:rFonts w:ascii="Arial" w:hAnsi="Arial" w:cs="Arial"/>
                <w:sz w:val="24"/>
                <w:szCs w:val="24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262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Красноре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E73DA">
              <w:rPr>
                <w:rFonts w:ascii="Arial" w:hAnsi="Arial" w:cs="Arial"/>
                <w:sz w:val="24"/>
                <w:szCs w:val="24"/>
              </w:rPr>
              <w:t>ченский</w:t>
            </w:r>
            <w:proofErr w:type="spellEnd"/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3E73DA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47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р. Ухта, г. Ухта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0E5436" w:rsidRPr="003E73DA" w:rsidTr="000E5436">
        <w:trPr>
          <w:cantSplit/>
        </w:trPr>
        <w:tc>
          <w:tcPr>
            <w:tcW w:w="9469" w:type="dxa"/>
            <w:gridSpan w:val="5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E73DA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Адамка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3E73DA">
              <w:rPr>
                <w:rFonts w:ascii="Arial" w:hAnsi="Arial" w:cs="Arial"/>
                <w:sz w:val="24"/>
                <w:szCs w:val="24"/>
              </w:rPr>
              <w:t>. Грахово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3E73DA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144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</w:t>
            </w:r>
            <w:r w:rsidRPr="003E73DA">
              <w:rPr>
                <w:rFonts w:ascii="Arial" w:hAnsi="Arial" w:cs="Arial"/>
                <w:sz w:val="24"/>
                <w:szCs w:val="24"/>
              </w:rPr>
              <w:t>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р. Белая, г. Бирск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Быстрый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Танып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Чернушка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47" w:type="dxa"/>
            <w:vMerge w:val="restart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0E5436" w:rsidRPr="003E73DA" w:rsidRDefault="000E5436" w:rsidP="000E54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47" w:type="dxa"/>
            <w:vMerge w:val="restart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>аменск</w:t>
            </w:r>
            <w:r w:rsidRPr="003E73DA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0E5436" w:rsidRPr="003E73DA" w:rsidRDefault="000E5436" w:rsidP="000E54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0E5436" w:rsidRPr="003E73DA" w:rsidRDefault="000E5436" w:rsidP="000E54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E73D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Колюткино</w:t>
            </w:r>
            <w:proofErr w:type="spellEnd"/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д. Каменка 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Камышенка,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Комаровка,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Уссурийск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3E73DA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Миасс,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 Каргаполье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Нейва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 г. Алапаевск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Нейва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Невьянск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Обва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Рождественск</w:t>
            </w:r>
            <w:proofErr w:type="spellEnd"/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247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Патрушиха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Плющиха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247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Раздольная,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Уссурийск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353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3E73DA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0E5436" w:rsidRPr="003E73DA" w:rsidRDefault="000E5436" w:rsidP="000E54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Раздольная, </w:t>
            </w:r>
          </w:p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с. Новогеоргиевка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3E73DA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Раковка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Уссурийск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r w:rsidRPr="003E73DA">
              <w:rPr>
                <w:rFonts w:ascii="Arial" w:hAnsi="Arial" w:cs="Arial"/>
                <w:sz w:val="24"/>
                <w:szCs w:val="24"/>
              </w:rPr>
              <w:t>люмини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247" w:type="dxa"/>
            <w:vMerge w:val="restart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1,5 км выше устья,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г. </w:t>
            </w:r>
            <w:r>
              <w:rPr>
                <w:rFonts w:ascii="Arial" w:hAnsi="Arial" w:cs="Arial"/>
                <w:sz w:val="24"/>
                <w:szCs w:val="24"/>
              </w:rPr>
              <w:t>Полевской</w:t>
            </w:r>
            <w:r w:rsidRPr="003E73D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247" w:type="dxa"/>
            <w:vMerge w:val="restart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3,4 км от устья,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г. </w:t>
            </w:r>
            <w:r>
              <w:rPr>
                <w:rFonts w:ascii="Arial" w:hAnsi="Arial" w:cs="Arial"/>
                <w:sz w:val="24"/>
                <w:szCs w:val="24"/>
              </w:rPr>
              <w:t>Полевской</w:t>
            </w:r>
            <w:r w:rsidRPr="003E73D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213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247" w:type="dxa"/>
            <w:vMerge w:val="restart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Сива,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д. Гавриловка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3E73DA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Синара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Никитинское</w:t>
            </w:r>
            <w:proofErr w:type="spellEnd"/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Тартас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с. Северное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Теча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Першинское</w:t>
            </w:r>
            <w:proofErr w:type="spellEnd"/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135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р. Те</w:t>
            </w:r>
            <w:r>
              <w:rPr>
                <w:rFonts w:ascii="Arial" w:hAnsi="Arial" w:cs="Arial"/>
                <w:sz w:val="24"/>
                <w:szCs w:val="24"/>
              </w:rPr>
              <w:t>ш</w:t>
            </w:r>
            <w:r w:rsidRPr="003E73DA">
              <w:rPr>
                <w:rFonts w:ascii="Arial" w:hAnsi="Arial" w:cs="Arial"/>
                <w:sz w:val="24"/>
                <w:szCs w:val="24"/>
              </w:rPr>
              <w:t xml:space="preserve">а,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д. Натальино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47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р. Тобол, г. Курган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247" w:type="dxa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с. Белозерское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247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Звериного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E73DA">
              <w:rPr>
                <w:rFonts w:ascii="Arial" w:hAnsi="Arial" w:cs="Arial"/>
                <w:sz w:val="24"/>
                <w:szCs w:val="24"/>
              </w:rPr>
              <w:t>ловское</w:t>
            </w:r>
            <w:proofErr w:type="spellEnd"/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22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247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Турья,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г. Краснотурьинск</w:t>
            </w:r>
          </w:p>
        </w:tc>
        <w:tc>
          <w:tcPr>
            <w:tcW w:w="1919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Марганец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51.3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247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>, с. Усть-Уйское</w:t>
            </w:r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247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Чермасан</w:t>
            </w:r>
            <w:proofErr w:type="spellEnd"/>
            <w:r w:rsidRPr="003E73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3E73DA">
              <w:rPr>
                <w:rFonts w:ascii="Arial" w:hAnsi="Arial" w:cs="Arial"/>
                <w:sz w:val="24"/>
                <w:szCs w:val="24"/>
              </w:rPr>
              <w:t>Новоюмраново</w:t>
            </w:r>
            <w:proofErr w:type="spellEnd"/>
          </w:p>
        </w:tc>
        <w:tc>
          <w:tcPr>
            <w:tcW w:w="1919" w:type="dxa"/>
            <w:vMerge w:val="restart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0E5436" w:rsidRPr="003E73DA" w:rsidTr="000E5436">
        <w:trPr>
          <w:cantSplit/>
        </w:trPr>
        <w:tc>
          <w:tcPr>
            <w:tcW w:w="494" w:type="dxa"/>
            <w:vMerge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7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</w:tcPr>
          <w:p w:rsidR="000E5436" w:rsidRPr="003E73D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E73D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0E5436" w:rsidRPr="003E73DA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D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0E5436" w:rsidRPr="00CB629A" w:rsidRDefault="000E5436" w:rsidP="000E5436">
      <w:pPr>
        <w:spacing w:after="0"/>
      </w:pPr>
    </w:p>
    <w:p w:rsidR="000E5436" w:rsidRPr="008E1616" w:rsidRDefault="000E5436" w:rsidP="000E5436">
      <w:pPr>
        <w:spacing w:after="0"/>
      </w:pPr>
    </w:p>
    <w:p w:rsidR="000E5436" w:rsidRPr="000E6DB4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Pr="000E6DB4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Pr="000E6DB4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Pr="000E6DB4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0E5436" w:rsidRPr="000E6DB4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Default="000E5436" w:rsidP="000E5436"/>
    <w:p w:rsidR="000E5436" w:rsidRDefault="000E5436" w:rsidP="000E5436"/>
    <w:p w:rsidR="000E5436" w:rsidRDefault="000E5436" w:rsidP="000E5436"/>
    <w:p w:rsidR="000E5436" w:rsidRDefault="000E5436" w:rsidP="000E5436"/>
    <w:p w:rsidR="000E5436" w:rsidRDefault="000E5436" w:rsidP="000E5436"/>
    <w:p w:rsidR="000E5436" w:rsidRDefault="000E5436" w:rsidP="000E5436"/>
    <w:p w:rsidR="00A73367" w:rsidRDefault="00A73367"/>
    <w:p w:rsidR="000E5436" w:rsidRDefault="000E5436"/>
    <w:p w:rsidR="000E5436" w:rsidRDefault="000E5436"/>
    <w:p w:rsidR="000E5436" w:rsidRDefault="000E5436"/>
    <w:p w:rsidR="000E5436" w:rsidRPr="00845F6F" w:rsidRDefault="000E5436" w:rsidP="000E5436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0E5436" w:rsidRDefault="000E5436" w:rsidP="000E5436">
      <w:pPr>
        <w:pStyle w:val="a3"/>
        <w:ind w:left="6372" w:firstLine="708"/>
        <w:rPr>
          <w:rFonts w:ascii="Arial" w:hAnsi="Arial" w:cs="Arial"/>
        </w:rPr>
      </w:pPr>
    </w:p>
    <w:p w:rsidR="000E5436" w:rsidRDefault="000E5436" w:rsidP="000E5436">
      <w:pPr>
        <w:pStyle w:val="a3"/>
        <w:ind w:left="6372" w:firstLine="708"/>
        <w:rPr>
          <w:rFonts w:ascii="Arial" w:hAnsi="Arial" w:cs="Arial"/>
        </w:rPr>
      </w:pPr>
    </w:p>
    <w:p w:rsidR="000E5436" w:rsidRDefault="000E5436" w:rsidP="000E5436">
      <w:pPr>
        <w:pStyle w:val="a3"/>
        <w:ind w:left="6372" w:firstLine="708"/>
        <w:rPr>
          <w:rFonts w:ascii="Arial" w:hAnsi="Arial" w:cs="Arial"/>
        </w:rPr>
      </w:pPr>
    </w:p>
    <w:p w:rsidR="000E5436" w:rsidRDefault="000E5436" w:rsidP="000E5436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0E5436" w:rsidRDefault="000E5436" w:rsidP="000E5436">
      <w:pPr>
        <w:pStyle w:val="a3"/>
        <w:rPr>
          <w:rFonts w:ascii="Arial" w:hAnsi="Arial" w:cs="Arial"/>
        </w:rPr>
      </w:pPr>
    </w:p>
    <w:p w:rsidR="000E5436" w:rsidRDefault="000E5436" w:rsidP="000E543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384"/>
        <w:gridCol w:w="2625"/>
        <w:gridCol w:w="885"/>
        <w:gridCol w:w="1088"/>
        <w:gridCol w:w="983"/>
        <w:gridCol w:w="1033"/>
      </w:tblGrid>
      <w:tr w:rsidR="000E5436" w:rsidRPr="000E5436" w:rsidTr="000E5436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384" w:type="dxa"/>
            <w:tcBorders>
              <w:bottom w:val="single" w:sz="4" w:space="0" w:color="auto"/>
            </w:tcBorders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0E5436" w:rsidRPr="000E5436" w:rsidTr="000E5436">
        <w:trPr>
          <w:cantSplit/>
        </w:trPr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Амурская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>а</w:t>
            </w: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tabs>
                <w:tab w:val="center" w:pos="4677"/>
                <w:tab w:val="left" w:pos="8190"/>
              </w:tabs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ab/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Ангара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ab/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E543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2,9</w:t>
            </w:r>
            <w:r w:rsidRPr="000E5436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Рязанская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Дон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Белгородская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Енисей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Бассейн р. Иртыш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Кама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Удмуртская Республика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Лена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Обь 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Кемеровская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2,4</w:t>
            </w:r>
            <w:r w:rsidRPr="000E5436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2,5</w:t>
            </w:r>
            <w:r w:rsidRPr="000E5436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0E5436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ц</w:t>
            </w: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E543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Печора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Ненецкий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>а</w:t>
            </w: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Северная Двина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Терек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E543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Тобол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Урал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0E5436" w:rsidRPr="000E5436" w:rsidTr="000E5436">
        <w:tc>
          <w:tcPr>
            <w:tcW w:w="9469" w:type="dxa"/>
            <w:gridSpan w:val="7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E5436">
              <w:rPr>
                <w:rFonts w:ascii="Arial" w:hAnsi="Arial" w:cs="Arial"/>
                <w:b/>
                <w:i/>
                <w:sz w:val="24"/>
                <w:szCs w:val="24"/>
              </w:rPr>
              <w:t>Малые реки, озера, водохранилища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Ленинградская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свинца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r w:rsidRPr="000E5436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0E5436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9,7</w:t>
            </w:r>
            <w:r w:rsidRPr="000E5436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Новгородская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E5436" w:rsidRPr="000E5436" w:rsidTr="000E5436">
        <w:tc>
          <w:tcPr>
            <w:tcW w:w="471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84" w:type="dxa"/>
            <w:vMerge w:val="restart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0E5436" w:rsidRPr="000E5436" w:rsidTr="000E5436">
        <w:tc>
          <w:tcPr>
            <w:tcW w:w="471" w:type="dxa"/>
            <w:vMerge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Республика Саха (Якутия)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0E5436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Ставропольский край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0E5436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E5436" w:rsidRPr="000E5436" w:rsidTr="000E5436">
        <w:tc>
          <w:tcPr>
            <w:tcW w:w="471" w:type="dxa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84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Тверская область</w:t>
            </w:r>
          </w:p>
        </w:tc>
        <w:tc>
          <w:tcPr>
            <w:tcW w:w="2625" w:type="dxa"/>
          </w:tcPr>
          <w:p w:rsidR="000E5436" w:rsidRP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885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Align w:val="center"/>
          </w:tcPr>
          <w:p w:rsidR="000E5436" w:rsidRPr="000E5436" w:rsidRDefault="000E5436" w:rsidP="000E543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2,7</w:t>
            </w:r>
            <w:r w:rsidRPr="000E5436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</w:tbl>
    <w:p w:rsidR="000E5436" w:rsidRDefault="000E5436" w:rsidP="000E5436">
      <w:pPr>
        <w:spacing w:after="0"/>
        <w:rPr>
          <w:rFonts w:ascii="Arial" w:hAnsi="Arial" w:cs="Arial"/>
          <w:sz w:val="20"/>
          <w:szCs w:val="20"/>
        </w:rPr>
      </w:pPr>
    </w:p>
    <w:p w:rsidR="000E5436" w:rsidRDefault="000E5436" w:rsidP="000E5436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0E5436" w:rsidRPr="00845F6F" w:rsidRDefault="000E5436" w:rsidP="000E54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ВЗ являются значения от 4 до менее 5,5 и от более 9,5 до 9,7 включительно</w:t>
      </w:r>
    </w:p>
    <w:p w:rsidR="000E5436" w:rsidRDefault="000E5436" w:rsidP="000E5436">
      <w:pPr>
        <w:rPr>
          <w:rFonts w:ascii="Arial" w:hAnsi="Arial" w:cs="Arial"/>
          <w:sz w:val="20"/>
          <w:szCs w:val="20"/>
        </w:rPr>
      </w:pPr>
    </w:p>
    <w:p w:rsidR="000E5436" w:rsidRDefault="000E5436" w:rsidP="000E5436">
      <w:pPr>
        <w:rPr>
          <w:rFonts w:ascii="Arial" w:hAnsi="Arial" w:cs="Arial"/>
        </w:rPr>
      </w:pPr>
    </w:p>
    <w:p w:rsidR="000E5436" w:rsidRDefault="000E5436" w:rsidP="000E5436">
      <w:pPr>
        <w:rPr>
          <w:rFonts w:ascii="Arial" w:hAnsi="Arial" w:cs="Arial"/>
        </w:rPr>
      </w:pPr>
    </w:p>
    <w:p w:rsidR="000E5436" w:rsidRDefault="000E5436" w:rsidP="000E5436">
      <w:pPr>
        <w:rPr>
          <w:rFonts w:ascii="Arial" w:hAnsi="Arial" w:cs="Arial"/>
        </w:rPr>
      </w:pPr>
    </w:p>
    <w:p w:rsidR="000E5436" w:rsidRDefault="000E5436" w:rsidP="000E5436">
      <w:pPr>
        <w:rPr>
          <w:rFonts w:ascii="Arial" w:hAnsi="Arial" w:cs="Arial"/>
        </w:rPr>
      </w:pPr>
    </w:p>
    <w:p w:rsidR="000E5436" w:rsidRP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5436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0E5436" w:rsidRP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5436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0E5436" w:rsidRPr="000E5436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5436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0E5436">
        <w:rPr>
          <w:rFonts w:ascii="Arial" w:hAnsi="Arial" w:cs="Arial"/>
          <w:sz w:val="24"/>
          <w:szCs w:val="24"/>
        </w:rPr>
        <w:tab/>
      </w:r>
      <w:r w:rsidRPr="000E5436">
        <w:rPr>
          <w:rFonts w:ascii="Arial" w:hAnsi="Arial" w:cs="Arial"/>
          <w:sz w:val="24"/>
          <w:szCs w:val="24"/>
        </w:rPr>
        <w:tab/>
      </w:r>
      <w:r w:rsidRPr="000E5436">
        <w:rPr>
          <w:rFonts w:ascii="Arial" w:hAnsi="Arial" w:cs="Arial"/>
          <w:sz w:val="24"/>
          <w:szCs w:val="24"/>
        </w:rPr>
        <w:tab/>
      </w:r>
      <w:r w:rsidRPr="000E5436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0E5436" w:rsidRDefault="000E5436" w:rsidP="000E5436">
      <w:pPr>
        <w:spacing w:after="0"/>
        <w:rPr>
          <w:rFonts w:ascii="Arial" w:hAnsi="Arial" w:cs="Arial"/>
        </w:rPr>
      </w:pPr>
    </w:p>
    <w:p w:rsidR="000E5436" w:rsidRDefault="000E5436" w:rsidP="000E5436">
      <w:pPr>
        <w:rPr>
          <w:rFonts w:ascii="Arial" w:hAnsi="Arial" w:cs="Arial"/>
        </w:rPr>
      </w:pPr>
    </w:p>
    <w:p w:rsidR="000E5436" w:rsidRDefault="000E5436" w:rsidP="000E5436">
      <w:pPr>
        <w:rPr>
          <w:rFonts w:ascii="Arial" w:hAnsi="Arial" w:cs="Arial"/>
        </w:rPr>
      </w:pPr>
    </w:p>
    <w:p w:rsidR="000E5436" w:rsidRDefault="000E5436" w:rsidP="000E5436">
      <w:pPr>
        <w:rPr>
          <w:rFonts w:ascii="Arial" w:hAnsi="Arial" w:cs="Arial"/>
        </w:rPr>
      </w:pPr>
    </w:p>
    <w:p w:rsidR="000E5436" w:rsidRPr="00B202C0" w:rsidRDefault="000E5436" w:rsidP="000E5436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0E5436" w:rsidRPr="00B202C0" w:rsidRDefault="000E5436" w:rsidP="000E5436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0E5436" w:rsidRPr="00B202C0" w:rsidRDefault="000E5436" w:rsidP="000E5436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0E5436" w:rsidRPr="00356146" w:rsidRDefault="000E5436" w:rsidP="000E54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0E5436" w:rsidRPr="00356146" w:rsidRDefault="000E5436" w:rsidP="000E543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E5436" w:rsidRPr="00356146" w:rsidRDefault="000E5436" w:rsidP="000E54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0E5436" w:rsidRPr="00356146" w:rsidTr="000E5436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0E5436" w:rsidRPr="00356146" w:rsidRDefault="000E5436" w:rsidP="000E54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0E5436" w:rsidRDefault="000E5436" w:rsidP="000E5436"/>
    <w:p w:rsidR="000E5436" w:rsidRPr="000E5436" w:rsidRDefault="000E5436" w:rsidP="000E5436">
      <w:pPr>
        <w:pStyle w:val="1"/>
        <w:ind w:left="6372" w:firstLine="708"/>
        <w:rPr>
          <w:rFonts w:cs="Arial"/>
          <w:b w:val="0"/>
          <w:szCs w:val="24"/>
        </w:rPr>
      </w:pPr>
      <w:r w:rsidRPr="000E5436">
        <w:rPr>
          <w:rFonts w:cs="Arial"/>
          <w:b w:val="0"/>
          <w:szCs w:val="24"/>
        </w:rPr>
        <w:t>Приложение 4</w:t>
      </w:r>
    </w:p>
    <w:p w:rsidR="000E5436" w:rsidRPr="001C2D56" w:rsidRDefault="000E5436" w:rsidP="000E5436"/>
    <w:p w:rsidR="000E5436" w:rsidRPr="00AC03CA" w:rsidRDefault="000E5436" w:rsidP="000E5436">
      <w:pPr>
        <w:spacing w:line="240" w:lineRule="auto"/>
        <w:rPr>
          <w:rFonts w:ascii="Arial" w:hAnsi="Arial" w:cs="Arial"/>
          <w:sz w:val="24"/>
          <w:szCs w:val="24"/>
        </w:rPr>
      </w:pPr>
    </w:p>
    <w:p w:rsidR="000E5436" w:rsidRPr="00AC03CA" w:rsidRDefault="000E5436" w:rsidP="000E54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0E5436" w:rsidRPr="00AC03CA" w:rsidRDefault="000E5436" w:rsidP="000E54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0E5436" w:rsidRPr="00AC03CA" w:rsidRDefault="000E5436" w:rsidP="000E54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0E5436" w:rsidRDefault="000E5436" w:rsidP="000E5436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0E5436" w:rsidRPr="000E5436" w:rsidRDefault="000E5436" w:rsidP="000E5436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E543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0E5436" w:rsidRPr="000E5436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5436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0E5436" w:rsidRPr="000E5436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E5436" w:rsidRPr="000E5436" w:rsidRDefault="000E5436" w:rsidP="000E5436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E543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0E5436" w:rsidRPr="000E5436" w:rsidRDefault="000E5436" w:rsidP="000E5436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E5436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0E5436" w:rsidRPr="00AC03C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0E5436" w:rsidRPr="00AC03C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0E5436" w:rsidRDefault="000E5436" w:rsidP="000E5436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0E5436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0E5436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0E5436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0E5436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0E5436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0E5436" w:rsidRPr="000E5436" w:rsidRDefault="000E5436" w:rsidP="000E5436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0E5436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0E5436" w:rsidRPr="00AC03CA" w:rsidTr="000E543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5436" w:rsidRPr="00AC03CA" w:rsidRDefault="000E5436" w:rsidP="000E543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E5436" w:rsidRPr="00AC03CA" w:rsidRDefault="000E5436" w:rsidP="000E54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</w:tbl>
    <w:p w:rsidR="000E5436" w:rsidRPr="00AC03CA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Pr="00AC03CA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436" w:rsidRPr="00AC03CA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0E5436" w:rsidRPr="00AC03CA" w:rsidRDefault="000E5436" w:rsidP="000E543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E5436" w:rsidRDefault="000E5436" w:rsidP="000E5436">
      <w:pPr>
        <w:spacing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0E5436" w:rsidSect="000E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1FA12BE0"/>
    <w:multiLevelType w:val="hybridMultilevel"/>
    <w:tmpl w:val="D362F2F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5436"/>
    <w:rsid w:val="000E5436"/>
    <w:rsid w:val="001450A2"/>
    <w:rsid w:val="003C46D2"/>
    <w:rsid w:val="00A7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BDCBBF5-DF0E-494F-B6EE-8253F2E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436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0E5436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43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E5436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0E543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0E5436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0E543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0E5436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0E543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0E5436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0E5436"/>
    <w:pPr>
      <w:ind w:left="720"/>
      <w:contextualSpacing/>
    </w:pPr>
  </w:style>
  <w:style w:type="character" w:styleId="ab">
    <w:name w:val="Strong"/>
    <w:basedOn w:val="a0"/>
    <w:uiPriority w:val="22"/>
    <w:qFormat/>
    <w:rsid w:val="000E5436"/>
    <w:rPr>
      <w:b/>
      <w:bCs/>
    </w:rPr>
  </w:style>
  <w:style w:type="character" w:customStyle="1" w:styleId="10">
    <w:name w:val="Заголовок 1 Знак"/>
    <w:basedOn w:val="a0"/>
    <w:link w:val="1"/>
    <w:rsid w:val="000E5436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E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543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">
    <w:name w:val="Normal"/>
    <w:rsid w:val="000E5436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0E5436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4310</Words>
  <Characters>24571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