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7012" w:rsidRPr="0058736A" w:rsidRDefault="009F7012" w:rsidP="009F7012">
      <w:pPr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rPr>
          <w:rFonts w:ascii="Times New Roman" w:hAnsi="Times New Roman"/>
          <w:sz w:val="24"/>
          <w:szCs w:val="24"/>
        </w:rPr>
      </w:pPr>
    </w:p>
    <w:p w:rsidR="009F7012" w:rsidRPr="00C71926" w:rsidRDefault="009F7012" w:rsidP="009F7012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Исх. № 140-03623/13и от 20 июня 2013 года</w:t>
      </w:r>
    </w:p>
    <w:p w:rsidR="009F7012" w:rsidRPr="0058736A" w:rsidRDefault="009F7012" w:rsidP="009F701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F7012" w:rsidRPr="0058736A" w:rsidRDefault="009F7012" w:rsidP="009F701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F7012" w:rsidRPr="0058736A" w:rsidRDefault="009F7012" w:rsidP="009F7012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F7012" w:rsidRPr="0058736A" w:rsidRDefault="009F7012" w:rsidP="009F7012">
      <w:pPr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Об аварийном, экстремально высоком и</w:t>
      </w:r>
    </w:p>
    <w:p w:rsidR="009F7012" w:rsidRPr="0058736A" w:rsidRDefault="009F7012" w:rsidP="009F701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высоком загрязнении окружающей среды,</w:t>
      </w:r>
    </w:p>
    <w:p w:rsidR="009F7012" w:rsidRPr="0058736A" w:rsidRDefault="009F7012" w:rsidP="009F701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а также радиационной обстановке на </w:t>
      </w:r>
    </w:p>
    <w:p w:rsidR="009F7012" w:rsidRPr="0058736A" w:rsidRDefault="009F7012" w:rsidP="009F701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территории  России в мае 2013 года</w:t>
      </w:r>
    </w:p>
    <w:p w:rsidR="009F7012" w:rsidRPr="0058736A" w:rsidRDefault="009F7012" w:rsidP="009F7012">
      <w:pPr>
        <w:pStyle w:val="a3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F7012" w:rsidRPr="0058736A" w:rsidRDefault="009F7012" w:rsidP="009F7012">
      <w:pPr>
        <w:pStyle w:val="a3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F7012" w:rsidRPr="0058736A" w:rsidRDefault="009F7012" w:rsidP="009F7012">
      <w:pPr>
        <w:pStyle w:val="a5"/>
        <w:tabs>
          <w:tab w:val="left" w:pos="708"/>
        </w:tabs>
        <w:rPr>
          <w:szCs w:val="24"/>
        </w:rPr>
      </w:pPr>
      <w:r w:rsidRPr="0058736A">
        <w:rPr>
          <w:b/>
          <w:szCs w:val="24"/>
        </w:rPr>
        <w:tab/>
      </w:r>
      <w:r w:rsidRPr="0058736A">
        <w:rPr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мае 2013 года.</w:t>
      </w:r>
    </w:p>
    <w:p w:rsidR="009F7012" w:rsidRPr="0058736A" w:rsidRDefault="009F7012" w:rsidP="009F7012">
      <w:pPr>
        <w:pStyle w:val="a5"/>
        <w:tabs>
          <w:tab w:val="left" w:pos="7347"/>
        </w:tabs>
        <w:rPr>
          <w:szCs w:val="24"/>
        </w:rPr>
      </w:pPr>
    </w:p>
    <w:p w:rsidR="009F7012" w:rsidRPr="0058736A" w:rsidRDefault="009F7012" w:rsidP="009F7012">
      <w:pPr>
        <w:pStyle w:val="a5"/>
        <w:tabs>
          <w:tab w:val="left" w:pos="7347"/>
        </w:tabs>
        <w:rPr>
          <w:szCs w:val="24"/>
        </w:rPr>
      </w:pPr>
    </w:p>
    <w:p w:rsidR="009F7012" w:rsidRPr="0058736A" w:rsidRDefault="009F7012" w:rsidP="009F70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/>
          <w:b/>
          <w:sz w:val="24"/>
          <w:szCs w:val="24"/>
        </w:rPr>
      </w:pPr>
      <w:r w:rsidRPr="0058736A">
        <w:rPr>
          <w:rFonts w:ascii="Times New Roman" w:eastAsia="MS Mincho" w:hAnsi="Times New Roman"/>
          <w:b/>
          <w:sz w:val="24"/>
          <w:szCs w:val="24"/>
        </w:rPr>
        <w:t>Аварийное загрязнение окружающей среды.</w:t>
      </w:r>
    </w:p>
    <w:p w:rsidR="009F7012" w:rsidRPr="0058736A" w:rsidRDefault="009F7012" w:rsidP="009F701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b/>
          <w:sz w:val="24"/>
          <w:szCs w:val="24"/>
        </w:rPr>
        <w:t>1.1. Атмосферный воздух.</w:t>
      </w:r>
      <w:r w:rsidRPr="0058736A">
        <w:rPr>
          <w:rFonts w:ascii="Times New Roman" w:hAnsi="Times New Roman"/>
          <w:sz w:val="24"/>
          <w:szCs w:val="24"/>
        </w:rPr>
        <w:t xml:space="preserve"> 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В мае 2013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58736A">
        <w:rPr>
          <w:rFonts w:ascii="Times New Roman" w:hAnsi="Times New Roman"/>
          <w:b/>
          <w:bCs/>
          <w:sz w:val="24"/>
          <w:szCs w:val="24"/>
        </w:rPr>
        <w:t>1.2. Водные объекты.</w:t>
      </w:r>
    </w:p>
    <w:p w:rsidR="009F7012" w:rsidRDefault="009F7012" w:rsidP="009F7012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ab/>
        <w:t xml:space="preserve">2 мая в результате несанкционированной врезки в нефтепровод произошло загрязнение нефтью воды в р. Малый </w:t>
      </w:r>
      <w:proofErr w:type="spellStart"/>
      <w:r w:rsidRPr="0058736A">
        <w:rPr>
          <w:rFonts w:ascii="Times New Roman" w:hAnsi="Times New Roman"/>
          <w:sz w:val="24"/>
          <w:szCs w:val="24"/>
        </w:rPr>
        <w:t>Караман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(приток р. Волга) на участке между селами </w:t>
      </w:r>
      <w:proofErr w:type="spellStart"/>
      <w:r w:rsidRPr="0058736A">
        <w:rPr>
          <w:rFonts w:ascii="Times New Roman" w:hAnsi="Times New Roman"/>
          <w:sz w:val="24"/>
          <w:szCs w:val="24"/>
        </w:rPr>
        <w:t>Бородаевка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и Березовка </w:t>
      </w:r>
      <w:proofErr w:type="spellStart"/>
      <w:r w:rsidRPr="0058736A">
        <w:rPr>
          <w:rFonts w:ascii="Times New Roman" w:hAnsi="Times New Roman"/>
          <w:sz w:val="24"/>
          <w:szCs w:val="24"/>
        </w:rPr>
        <w:t>Марксовского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района Саратовской области. Размер нефтяного пятна на водной поверхности составил 20х500 м. 3 мая специалистами Саратовского филиала ФГБУ «Приволжское УГМС» Росгидромета был произведен визуальный осмотр места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58736A">
        <w:rPr>
          <w:rFonts w:ascii="Times New Roman" w:hAnsi="Times New Roman"/>
          <w:sz w:val="24"/>
          <w:szCs w:val="24"/>
        </w:rPr>
        <w:t xml:space="preserve"> аварии,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8736A">
        <w:rPr>
          <w:rFonts w:ascii="Times New Roman" w:hAnsi="Times New Roman"/>
          <w:sz w:val="24"/>
          <w:szCs w:val="24"/>
        </w:rPr>
        <w:t xml:space="preserve"> 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58736A">
        <w:rPr>
          <w:rFonts w:ascii="Times New Roman" w:hAnsi="Times New Roman"/>
          <w:sz w:val="24"/>
          <w:szCs w:val="24"/>
        </w:rPr>
        <w:t xml:space="preserve"> также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58736A">
        <w:rPr>
          <w:rFonts w:ascii="Times New Roman" w:hAnsi="Times New Roman"/>
          <w:sz w:val="24"/>
          <w:szCs w:val="24"/>
        </w:rPr>
        <w:t xml:space="preserve"> отбор и химический анализ  проб  речной  воды.   По  результатам </w:t>
      </w:r>
    </w:p>
    <w:p w:rsidR="009F7012" w:rsidRDefault="009F7012" w:rsidP="009F7012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F7012" w:rsidRDefault="009F7012" w:rsidP="009F7012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F7012" w:rsidRDefault="009F7012" w:rsidP="009F7012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F7012" w:rsidRDefault="009F7012" w:rsidP="009F7012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химического  анализа,  содержание  нефтепродуктов в районе аварии составляло 40 ПДК*, а в 500 м ниже места аварии – 2 ПДК. 4 мая пробы речной воды были отобраны: в 500 м ниже места аварии, в 20 м от берега (содержание нефтепродуктов составляло 22 ПДК); в 1,1 км ниже места аварии, в 100 м от берега (содержание нефтепродуктов составляло 3 ПДК) и в 170 м от берега (содержание нефтепродуктов составляло 2 ПДК); в 4,5 км ниже места аварии, у села Андреевка </w:t>
      </w:r>
      <w:proofErr w:type="spellStart"/>
      <w:r w:rsidRPr="0058736A">
        <w:rPr>
          <w:rFonts w:ascii="Times New Roman" w:hAnsi="Times New Roman"/>
          <w:sz w:val="24"/>
          <w:szCs w:val="24"/>
        </w:rPr>
        <w:t>Марксовского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района Саратовской области (содержание нефтепродуктов составляло 67 ПДК, что соответствует уровню экстремально высокого загрязнения); в 14 км ниже места аварии, у села Павловка </w:t>
      </w:r>
      <w:proofErr w:type="spellStart"/>
      <w:r w:rsidRPr="0058736A">
        <w:rPr>
          <w:rFonts w:ascii="Times New Roman" w:hAnsi="Times New Roman"/>
          <w:sz w:val="24"/>
          <w:szCs w:val="24"/>
        </w:rPr>
        <w:t>Марксовского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района Саратовской области, на середине реки (содержание нефтепродуктов составляло 2 ПДК). 6 мая были отобраны и проанализированы контрольные пробы речной воды. По результатам химического анализа</w:t>
      </w:r>
      <w:r>
        <w:rPr>
          <w:rFonts w:ascii="Times New Roman" w:hAnsi="Times New Roman"/>
          <w:sz w:val="24"/>
          <w:szCs w:val="24"/>
        </w:rPr>
        <w:t>,</w:t>
      </w:r>
      <w:r w:rsidRPr="0058736A">
        <w:rPr>
          <w:rFonts w:ascii="Times New Roman" w:hAnsi="Times New Roman"/>
          <w:sz w:val="24"/>
          <w:szCs w:val="24"/>
        </w:rPr>
        <w:t xml:space="preserve"> содержание нефтепродуктов составляло: в 1,1 км ниже места аварии, в 100 м от берега – 9 ПДК; в 4,5 км ниже места аварии – 17 ПДК; в 5,5 км ниже места аварии, на середине реки – 2 ПДК; в 14 км ниже места аварии, на середине реки – 3 ПДК; в 16 км ниже места аварии, в устье реки – 4 ПДК.</w:t>
      </w:r>
    </w:p>
    <w:p w:rsidR="009F7012" w:rsidRPr="0058736A" w:rsidRDefault="009F7012" w:rsidP="009F7012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F7012" w:rsidRDefault="009F7012" w:rsidP="009F7012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На основании результатов химического анализа плановых проб воды, отобранных специалистами ФГБУ «Приморское УГМС» Росгидромета 13 мая в бухте Золотой Рог (залив Петра Великого, Японское море) в черте г. Владивосток, было зафиксировано повышенное содержание нефтепродуктов (49 ПДК, соответствует уровню высокого загрязнения). По мнению специалистов ФГБУ «Приморское УГМС» Росгидромета, загрязнение нефтепродуктами воды в бухте обусловлено поступлением загрязненных стоков с территории города вследствие прошедших дождей.</w:t>
      </w:r>
    </w:p>
    <w:p w:rsidR="009F7012" w:rsidRPr="0058736A" w:rsidRDefault="009F7012" w:rsidP="009F7012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</w:p>
    <w:p w:rsidR="009F7012" w:rsidRDefault="009F7012" w:rsidP="009F7012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21 мая на р</w:t>
      </w:r>
      <w:r>
        <w:rPr>
          <w:rFonts w:ascii="Times New Roman" w:hAnsi="Times New Roman"/>
          <w:sz w:val="24"/>
          <w:szCs w:val="24"/>
        </w:rPr>
        <w:t>.</w:t>
      </w:r>
      <w:r w:rsidRPr="005873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736A">
        <w:rPr>
          <w:rFonts w:ascii="Times New Roman" w:hAnsi="Times New Roman"/>
          <w:sz w:val="24"/>
          <w:szCs w:val="24"/>
        </w:rPr>
        <w:t>Тускарь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(бассейн Днепра) в районе сельского поселения (</w:t>
      </w:r>
      <w:proofErr w:type="spellStart"/>
      <w:r w:rsidRPr="0058736A">
        <w:rPr>
          <w:rFonts w:ascii="Times New Roman" w:hAnsi="Times New Roman"/>
          <w:sz w:val="24"/>
          <w:szCs w:val="24"/>
        </w:rPr>
        <w:t>сп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) Свобода </w:t>
      </w:r>
      <w:proofErr w:type="spellStart"/>
      <w:r w:rsidRPr="0058736A">
        <w:rPr>
          <w:rFonts w:ascii="Times New Roman" w:hAnsi="Times New Roman"/>
          <w:sz w:val="24"/>
          <w:szCs w:val="24"/>
        </w:rPr>
        <w:t>Золотухинского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района Курской обла</w:t>
      </w:r>
      <w:r>
        <w:rPr>
          <w:rFonts w:ascii="Times New Roman" w:hAnsi="Times New Roman"/>
          <w:sz w:val="24"/>
          <w:szCs w:val="24"/>
        </w:rPr>
        <w:t xml:space="preserve">сти был зафиксирован замор рыбы. </w:t>
      </w:r>
      <w:r w:rsidRPr="0058736A">
        <w:rPr>
          <w:rFonts w:ascii="Times New Roman" w:hAnsi="Times New Roman"/>
          <w:sz w:val="24"/>
          <w:szCs w:val="24"/>
        </w:rPr>
        <w:t xml:space="preserve">22 мая специалистами ФГБУ «Центрально-Черноземное УГМС» Росгидромета был произведен отбор проб воды в 0,5 км выше и 3,3 км ниже </w:t>
      </w:r>
      <w:proofErr w:type="spellStart"/>
      <w:r w:rsidRPr="0058736A">
        <w:rPr>
          <w:rFonts w:ascii="Times New Roman" w:hAnsi="Times New Roman"/>
          <w:sz w:val="24"/>
          <w:szCs w:val="24"/>
        </w:rPr>
        <w:t>сп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Свобода, а также в 2 км выше г. Курск (в черте деревни Щетинка Курской области). По результатам произведенного химического анализа, содержание растворенного в речной воде кислорода в 0,5 км выше </w:t>
      </w:r>
      <w:proofErr w:type="spellStart"/>
      <w:r w:rsidRPr="0058736A">
        <w:rPr>
          <w:rFonts w:ascii="Times New Roman" w:hAnsi="Times New Roman"/>
          <w:sz w:val="24"/>
          <w:szCs w:val="24"/>
        </w:rPr>
        <w:t>сп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Свобода соответствовало уровню высокого загрязнения (2,98 мг/л),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8736A">
        <w:rPr>
          <w:rFonts w:ascii="Times New Roman" w:hAnsi="Times New Roman"/>
          <w:sz w:val="24"/>
          <w:szCs w:val="24"/>
        </w:rPr>
        <w:t xml:space="preserve">а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8736A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8736A">
        <w:rPr>
          <w:rFonts w:ascii="Times New Roman" w:hAnsi="Times New Roman"/>
          <w:sz w:val="24"/>
          <w:szCs w:val="24"/>
        </w:rPr>
        <w:t xml:space="preserve">3,3 км ниже данного </w:t>
      </w:r>
      <w:r>
        <w:rPr>
          <w:rFonts w:ascii="Times New Roman" w:hAnsi="Times New Roman"/>
          <w:sz w:val="24"/>
          <w:szCs w:val="24"/>
        </w:rPr>
        <w:t xml:space="preserve"> сель-</w:t>
      </w:r>
    </w:p>
    <w:p w:rsidR="009F7012" w:rsidRDefault="009F7012" w:rsidP="009F7012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</w:t>
      </w:r>
    </w:p>
    <w:p w:rsidR="009F7012" w:rsidRPr="0058736A" w:rsidRDefault="009F7012" w:rsidP="009F70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*   Показатели загрязнения воды водных объектов приводятся в ПДК для воды водных объектов </w:t>
      </w:r>
      <w:proofErr w:type="spellStart"/>
      <w:r w:rsidRPr="0058736A">
        <w:rPr>
          <w:rFonts w:ascii="Times New Roman" w:hAnsi="Times New Roman"/>
          <w:sz w:val="24"/>
          <w:szCs w:val="24"/>
        </w:rPr>
        <w:t>рыбохозяйственного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значения</w:t>
      </w:r>
    </w:p>
    <w:p w:rsidR="009F7012" w:rsidRDefault="009F7012" w:rsidP="009F7012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</w:p>
    <w:p w:rsidR="009F7012" w:rsidRDefault="009F7012" w:rsidP="009F7012">
      <w:pPr>
        <w:pStyle w:val="a9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736A">
        <w:rPr>
          <w:rFonts w:ascii="Times New Roman" w:hAnsi="Times New Roman"/>
          <w:sz w:val="24"/>
          <w:szCs w:val="24"/>
        </w:rPr>
        <w:lastRenderedPageBreak/>
        <w:t>ского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поселения – уровню </w:t>
      </w:r>
      <w:r>
        <w:rPr>
          <w:rFonts w:ascii="Times New Roman" w:hAnsi="Times New Roman"/>
          <w:sz w:val="24"/>
          <w:szCs w:val="24"/>
        </w:rPr>
        <w:t>экстремально высокого загрязнения</w:t>
      </w:r>
      <w:r w:rsidRPr="0058736A">
        <w:rPr>
          <w:rFonts w:ascii="Times New Roman" w:hAnsi="Times New Roman"/>
          <w:sz w:val="24"/>
          <w:szCs w:val="24"/>
        </w:rPr>
        <w:t xml:space="preserve"> (1,89 мг/л). По остальным определенным физико-химическим показателям качество воды находилось в норме. В контрольном створе, расположенном в черте деревни Щетинка, качество воды также находилось в пределах нормы. </w:t>
      </w:r>
      <w:r>
        <w:rPr>
          <w:rFonts w:ascii="Times New Roman" w:hAnsi="Times New Roman"/>
          <w:sz w:val="24"/>
          <w:szCs w:val="24"/>
        </w:rPr>
        <w:t xml:space="preserve">В рамках расследования, проведенного по факту замора рыбы, Управлением </w:t>
      </w:r>
      <w:proofErr w:type="spellStart"/>
      <w:r>
        <w:rPr>
          <w:rFonts w:ascii="Times New Roman" w:hAnsi="Times New Roman"/>
          <w:sz w:val="24"/>
          <w:szCs w:val="24"/>
        </w:rPr>
        <w:t>Росприроднадзора</w:t>
      </w:r>
      <w:proofErr w:type="spellEnd"/>
      <w:r>
        <w:rPr>
          <w:rFonts w:ascii="Times New Roman" w:hAnsi="Times New Roman"/>
          <w:sz w:val="24"/>
          <w:szCs w:val="24"/>
        </w:rPr>
        <w:t xml:space="preserve"> по Курской области была проведена внеплановая выездная проверка ООО «Сахар </w:t>
      </w:r>
      <w:proofErr w:type="spellStart"/>
      <w:r>
        <w:rPr>
          <w:rFonts w:ascii="Times New Roman" w:hAnsi="Times New Roman"/>
          <w:sz w:val="24"/>
          <w:szCs w:val="24"/>
        </w:rPr>
        <w:t>Золотухино</w:t>
      </w:r>
      <w:proofErr w:type="spellEnd"/>
      <w:r>
        <w:rPr>
          <w:rFonts w:ascii="Times New Roman" w:hAnsi="Times New Roman"/>
          <w:sz w:val="24"/>
          <w:szCs w:val="24"/>
        </w:rPr>
        <w:t xml:space="preserve">» с целью проверки информации по факту несанкционированного сброса данным предприятием загрязненных сточных вод, что привело к гибели рыбы в р. </w:t>
      </w:r>
      <w:proofErr w:type="spellStart"/>
      <w:r>
        <w:rPr>
          <w:rFonts w:ascii="Times New Roman" w:hAnsi="Times New Roman"/>
          <w:sz w:val="24"/>
          <w:szCs w:val="24"/>
        </w:rPr>
        <w:t>Тускарь</w:t>
      </w:r>
      <w:proofErr w:type="spellEnd"/>
      <w:r>
        <w:rPr>
          <w:rFonts w:ascii="Times New Roman" w:hAnsi="Times New Roman"/>
          <w:sz w:val="24"/>
          <w:szCs w:val="24"/>
        </w:rPr>
        <w:t>. Расследование по факту замора рыбы продолжается.</w:t>
      </w:r>
    </w:p>
    <w:p w:rsidR="009F7012" w:rsidRPr="001E5DDC" w:rsidRDefault="009F7012" w:rsidP="009F7012">
      <w:pPr>
        <w:pStyle w:val="a9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F7012" w:rsidRDefault="009F7012" w:rsidP="009F7012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ab/>
        <w:t xml:space="preserve">26 мая в устье р. </w:t>
      </w:r>
      <w:proofErr w:type="spellStart"/>
      <w:r>
        <w:rPr>
          <w:rFonts w:ascii="Times New Roman" w:hAnsi="Times New Roman"/>
          <w:sz w:val="24"/>
          <w:szCs w:val="24"/>
        </w:rPr>
        <w:t>Рыкша</w:t>
      </w:r>
      <w:proofErr w:type="spellEnd"/>
      <w:r>
        <w:rPr>
          <w:rFonts w:ascii="Times New Roman" w:hAnsi="Times New Roman"/>
          <w:sz w:val="24"/>
          <w:szCs w:val="24"/>
        </w:rPr>
        <w:t xml:space="preserve"> (приток р. </w:t>
      </w:r>
      <w:proofErr w:type="spellStart"/>
      <w:r w:rsidRPr="0058736A">
        <w:rPr>
          <w:rFonts w:ascii="Times New Roman" w:hAnsi="Times New Roman"/>
          <w:sz w:val="24"/>
          <w:szCs w:val="24"/>
        </w:rPr>
        <w:t>Цивиль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58736A">
        <w:rPr>
          <w:rFonts w:ascii="Times New Roman" w:hAnsi="Times New Roman"/>
          <w:sz w:val="24"/>
          <w:szCs w:val="24"/>
        </w:rPr>
        <w:t xml:space="preserve">бассейн Волги) </w:t>
      </w:r>
      <w:r>
        <w:rPr>
          <w:rFonts w:ascii="Times New Roman" w:hAnsi="Times New Roman"/>
          <w:sz w:val="24"/>
          <w:szCs w:val="24"/>
        </w:rPr>
        <w:t xml:space="preserve">у села </w:t>
      </w:r>
      <w:proofErr w:type="spellStart"/>
      <w:r>
        <w:rPr>
          <w:rFonts w:ascii="Times New Roman" w:hAnsi="Times New Roman"/>
          <w:sz w:val="24"/>
          <w:szCs w:val="24"/>
        </w:rPr>
        <w:t>Акулево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Чебоксарского</w:t>
      </w:r>
      <w:proofErr w:type="spellEnd"/>
      <w:r>
        <w:rPr>
          <w:rFonts w:ascii="Times New Roman" w:hAnsi="Times New Roman"/>
          <w:sz w:val="24"/>
          <w:szCs w:val="24"/>
        </w:rPr>
        <w:t xml:space="preserve"> района Чувашской Республики </w:t>
      </w:r>
      <w:r w:rsidRPr="0058736A">
        <w:rPr>
          <w:rFonts w:ascii="Times New Roman" w:hAnsi="Times New Roman"/>
          <w:sz w:val="24"/>
          <w:szCs w:val="24"/>
        </w:rPr>
        <w:t>наблюдался замор рыбы. По результатам химического анализа проб воды, отобранных в тот же день специалистами ФГБУ «</w:t>
      </w:r>
      <w:proofErr w:type="spellStart"/>
      <w:r w:rsidRPr="0058736A">
        <w:rPr>
          <w:rFonts w:ascii="Times New Roman" w:hAnsi="Times New Roman"/>
          <w:sz w:val="24"/>
          <w:szCs w:val="24"/>
        </w:rPr>
        <w:t>Верхне-Волжское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УГМС» в районе гибели рыбы, было выявлено повышенное содержание в речной воде аммонийного азота (14 ПДК, соответствует уровню высокого загрязнения). </w:t>
      </w:r>
      <w:r>
        <w:rPr>
          <w:rFonts w:ascii="Times New Roman" w:hAnsi="Times New Roman"/>
          <w:sz w:val="24"/>
          <w:szCs w:val="24"/>
        </w:rPr>
        <w:t xml:space="preserve">Содержание растворенного в воде кислорода было ниже нормы и составляло 4,2 мг/л (при норме не ниже 6 мг/л). 27 мая, по данным Управления </w:t>
      </w:r>
      <w:proofErr w:type="spellStart"/>
      <w:r>
        <w:rPr>
          <w:rFonts w:ascii="Times New Roman" w:hAnsi="Times New Roman"/>
          <w:sz w:val="24"/>
          <w:szCs w:val="24"/>
        </w:rPr>
        <w:t>Роспотребнадзора</w:t>
      </w:r>
      <w:proofErr w:type="spellEnd"/>
      <w:r>
        <w:rPr>
          <w:rFonts w:ascii="Times New Roman" w:hAnsi="Times New Roman"/>
          <w:sz w:val="24"/>
          <w:szCs w:val="24"/>
        </w:rPr>
        <w:t xml:space="preserve"> по Чувашской Республике, превышений уровня ПДК по контролируемым загрязняющим веществам в районе гибели рыбы уже не отмечалось. </w:t>
      </w:r>
      <w:r w:rsidRPr="0058736A">
        <w:rPr>
          <w:rFonts w:ascii="Times New Roman" w:hAnsi="Times New Roman"/>
          <w:sz w:val="24"/>
          <w:szCs w:val="24"/>
        </w:rPr>
        <w:t>Виновник загрязнения</w:t>
      </w:r>
      <w:r>
        <w:rPr>
          <w:rFonts w:ascii="Times New Roman" w:hAnsi="Times New Roman"/>
          <w:sz w:val="24"/>
          <w:szCs w:val="24"/>
        </w:rPr>
        <w:t>, приведшего к гибели рыбы,</w:t>
      </w:r>
      <w:r w:rsidRPr="0058736A">
        <w:rPr>
          <w:rFonts w:ascii="Times New Roman" w:hAnsi="Times New Roman"/>
          <w:sz w:val="24"/>
          <w:szCs w:val="24"/>
        </w:rPr>
        <w:t xml:space="preserve"> не установлен.</w:t>
      </w:r>
    </w:p>
    <w:p w:rsidR="009F7012" w:rsidRDefault="009F7012" w:rsidP="009F7012">
      <w:pPr>
        <w:pStyle w:val="a9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F7012" w:rsidRDefault="009F7012" w:rsidP="009F7012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5609C9">
        <w:rPr>
          <w:rFonts w:ascii="Times New Roman" w:hAnsi="Times New Roman"/>
          <w:sz w:val="24"/>
          <w:szCs w:val="24"/>
        </w:rPr>
        <w:t xml:space="preserve">26 мая на водной поверхности р. </w:t>
      </w:r>
      <w:proofErr w:type="spellStart"/>
      <w:r w:rsidRPr="005609C9">
        <w:rPr>
          <w:rFonts w:ascii="Times New Roman" w:hAnsi="Times New Roman"/>
          <w:sz w:val="24"/>
          <w:szCs w:val="24"/>
        </w:rPr>
        <w:t>Колва</w:t>
      </w:r>
      <w:proofErr w:type="spellEnd"/>
      <w:r w:rsidRPr="005609C9">
        <w:rPr>
          <w:rFonts w:ascii="Times New Roman" w:hAnsi="Times New Roman"/>
          <w:sz w:val="24"/>
          <w:szCs w:val="24"/>
        </w:rPr>
        <w:t xml:space="preserve"> (бассейн Камы) у села </w:t>
      </w:r>
      <w:proofErr w:type="spellStart"/>
      <w:r w:rsidRPr="005609C9">
        <w:rPr>
          <w:rFonts w:ascii="Times New Roman" w:hAnsi="Times New Roman"/>
          <w:sz w:val="24"/>
          <w:szCs w:val="24"/>
        </w:rPr>
        <w:t>Усть-Колва</w:t>
      </w:r>
      <w:proofErr w:type="spellEnd"/>
      <w:r w:rsidRPr="005609C9">
        <w:rPr>
          <w:rFonts w:ascii="Times New Roman" w:hAnsi="Times New Roman"/>
          <w:sz w:val="24"/>
          <w:szCs w:val="24"/>
        </w:rPr>
        <w:t xml:space="preserve"> Усинского района Республики Коми была отмечена нефтяная пленка размером порядка 10% поверхности реки. При выяснении обстоятельств загрязнения было установлено, что его причиной стал разлив нефтесодержащей жидкости (НСЖ) на почву, произошедший в результате порыва нефтепровода в районе ручья </w:t>
      </w:r>
      <w:proofErr w:type="spellStart"/>
      <w:r w:rsidRPr="005609C9">
        <w:rPr>
          <w:rFonts w:ascii="Times New Roman" w:hAnsi="Times New Roman"/>
          <w:sz w:val="24"/>
          <w:szCs w:val="24"/>
        </w:rPr>
        <w:t>Возейшор</w:t>
      </w:r>
      <w:proofErr w:type="spellEnd"/>
      <w:r w:rsidRPr="005609C9">
        <w:rPr>
          <w:rFonts w:ascii="Times New Roman" w:hAnsi="Times New Roman"/>
          <w:sz w:val="24"/>
          <w:szCs w:val="24"/>
        </w:rPr>
        <w:t xml:space="preserve"> у поселка </w:t>
      </w:r>
      <w:proofErr w:type="spellStart"/>
      <w:r w:rsidRPr="005609C9">
        <w:rPr>
          <w:rFonts w:ascii="Times New Roman" w:hAnsi="Times New Roman"/>
          <w:sz w:val="24"/>
          <w:szCs w:val="24"/>
        </w:rPr>
        <w:t>Верхнеколвинск</w:t>
      </w:r>
      <w:proofErr w:type="spellEnd"/>
      <w:r w:rsidRPr="005609C9">
        <w:rPr>
          <w:rFonts w:ascii="Times New Roman" w:hAnsi="Times New Roman"/>
          <w:sz w:val="24"/>
          <w:szCs w:val="24"/>
        </w:rPr>
        <w:t xml:space="preserve"> Усинского района Республики Коми предположительно в ноябре 2012 года. Весной 2013 года НСЖ в результате таяния снега попала в ручей, а оттуда – в р. </w:t>
      </w:r>
      <w:proofErr w:type="spellStart"/>
      <w:r w:rsidRPr="005609C9">
        <w:rPr>
          <w:rFonts w:ascii="Times New Roman" w:hAnsi="Times New Roman"/>
          <w:sz w:val="24"/>
          <w:szCs w:val="24"/>
        </w:rPr>
        <w:t>Колва</w:t>
      </w:r>
      <w:proofErr w:type="spellEnd"/>
      <w:r w:rsidRPr="005609C9">
        <w:rPr>
          <w:rFonts w:ascii="Times New Roman" w:hAnsi="Times New Roman"/>
          <w:sz w:val="24"/>
          <w:szCs w:val="24"/>
        </w:rPr>
        <w:t>. Предполагаемый виновник загрязнения – ООО «РУСВЬЕТПЕТРО».</w:t>
      </w:r>
      <w:r>
        <w:rPr>
          <w:rFonts w:ascii="Times New Roman" w:hAnsi="Times New Roman"/>
          <w:sz w:val="24"/>
          <w:szCs w:val="24"/>
        </w:rPr>
        <w:t xml:space="preserve"> Расследование по факту загрязнения продолжается.</w:t>
      </w:r>
    </w:p>
    <w:p w:rsidR="009F7012" w:rsidRPr="005609C9" w:rsidRDefault="009F7012" w:rsidP="009F7012">
      <w:pPr>
        <w:pStyle w:val="a9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31 мая на водной поверхности протекающего в черте г. Киров безымянного ручья, впадающего через протоку в р. Вятка (приток р. Кама), были отмечены нефтяные разводы, а от его воды исходил характерный запах нефтепродуктов. В ходе визуального обследования, проведенного 1 июня специалистами ФГБУ «</w:t>
      </w:r>
      <w:proofErr w:type="spellStart"/>
      <w:r w:rsidRPr="0058736A">
        <w:rPr>
          <w:rFonts w:ascii="Times New Roman" w:hAnsi="Times New Roman"/>
          <w:sz w:val="24"/>
          <w:szCs w:val="24"/>
        </w:rPr>
        <w:t>Верхне-Волжское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УГМС» Росгидромета, было установлено, что загрязнение воды в ручье обусловлено притоком загрязненных вод, стекающих сверху по рельефу местности в ручей. 3 и 4 июня </w:t>
      </w:r>
      <w:r w:rsidRPr="0058736A">
        <w:rPr>
          <w:rFonts w:ascii="Times New Roman" w:hAnsi="Times New Roman"/>
          <w:sz w:val="24"/>
          <w:szCs w:val="24"/>
        </w:rPr>
        <w:lastRenderedPageBreak/>
        <w:t>специалистами ФГБУ «</w:t>
      </w:r>
      <w:proofErr w:type="spellStart"/>
      <w:r w:rsidRPr="0058736A">
        <w:rPr>
          <w:rFonts w:ascii="Times New Roman" w:hAnsi="Times New Roman"/>
          <w:sz w:val="24"/>
          <w:szCs w:val="24"/>
        </w:rPr>
        <w:t>Верхне-Волжское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УГМС» были проведены дополнительные визуальные обследования ручья и близлежащих участков акватории р. Вятка, отобраны контрольные пробы воды в ручье и р. Вятка (выше протоки, в месте впадения ручья в протоку, в 50 м ниже протоки). На основании результатов химического анализа максимальное содержание нефтепродуктов было зарегистрировано в ручье (7 ПДК) и в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58736A">
        <w:rPr>
          <w:rFonts w:ascii="Times New Roman" w:hAnsi="Times New Roman"/>
          <w:sz w:val="24"/>
          <w:szCs w:val="24"/>
        </w:rPr>
        <w:t xml:space="preserve">р. Вятка в 50 м ниже протоки (5 ПДК); в пробах воды, отобранных выше протоки, содержание нефтепродуктов находилось в пределах ПДК. По данным Управления </w:t>
      </w:r>
      <w:proofErr w:type="spellStart"/>
      <w:r w:rsidRPr="0058736A">
        <w:rPr>
          <w:rFonts w:ascii="Times New Roman" w:hAnsi="Times New Roman"/>
          <w:sz w:val="24"/>
          <w:szCs w:val="24"/>
        </w:rPr>
        <w:t>Росприроднадзора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по Кировской области, сброс нефтепродуктов (мазута) в ручей был произведен в районе месторасположения ОАО «Кировский завод по обработке цветных металлов» и слободы Савичи, дом 1. По факту загрязнения проводится расследование. </w:t>
      </w:r>
    </w:p>
    <w:p w:rsidR="009F7012" w:rsidRPr="0058736A" w:rsidRDefault="009F7012" w:rsidP="009F7012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line="360" w:lineRule="auto"/>
        <w:ind w:firstLine="708"/>
        <w:jc w:val="both"/>
        <w:rPr>
          <w:rFonts w:ascii="Times New Roman" w:eastAsia="MS Mincho" w:hAnsi="Times New Roman"/>
          <w:b/>
          <w:sz w:val="24"/>
          <w:szCs w:val="24"/>
        </w:rPr>
      </w:pPr>
      <w:r w:rsidRPr="0058736A">
        <w:rPr>
          <w:rFonts w:ascii="Times New Roman" w:hAnsi="Times New Roman"/>
          <w:b/>
          <w:sz w:val="24"/>
          <w:szCs w:val="24"/>
        </w:rPr>
        <w:t xml:space="preserve">2. </w:t>
      </w:r>
      <w:r w:rsidRPr="0058736A">
        <w:rPr>
          <w:rFonts w:ascii="Times New Roman" w:eastAsia="MS Mincho" w:hAnsi="Times New Roman"/>
          <w:b/>
          <w:sz w:val="24"/>
          <w:szCs w:val="24"/>
        </w:rPr>
        <w:t>Экстремально высокое загрязнение окружающей среды.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8736A">
        <w:rPr>
          <w:rFonts w:ascii="Times New Roman" w:hAnsi="Times New Roman"/>
          <w:b/>
          <w:sz w:val="24"/>
          <w:szCs w:val="24"/>
        </w:rPr>
        <w:t xml:space="preserve">2.1. Атмосферный воздух. </w:t>
      </w:r>
    </w:p>
    <w:p w:rsidR="009F7012" w:rsidRDefault="009F7012" w:rsidP="009F7012">
      <w:pPr>
        <w:pStyle w:val="a5"/>
        <w:ind w:firstLine="708"/>
        <w:rPr>
          <w:szCs w:val="24"/>
        </w:rPr>
      </w:pPr>
      <w:r w:rsidRPr="0058736A">
        <w:rPr>
          <w:szCs w:val="24"/>
        </w:rPr>
        <w:t>В мае 2013 года случаев экстремально высокого загрязнения (ЭВЗ)** атмосферного воздуха не зарегистрировано (в мае  2012 года – 1 случай по визуальным признакам).</w:t>
      </w:r>
    </w:p>
    <w:p w:rsidR="009F7012" w:rsidRPr="0058736A" w:rsidRDefault="009F7012" w:rsidP="009F7012">
      <w:pPr>
        <w:pStyle w:val="a3"/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8736A">
        <w:rPr>
          <w:rFonts w:ascii="Times New Roman" w:hAnsi="Times New Roman"/>
          <w:b/>
          <w:sz w:val="24"/>
          <w:szCs w:val="24"/>
        </w:rPr>
        <w:t xml:space="preserve">2.2. Водные объекты. </w:t>
      </w:r>
    </w:p>
    <w:p w:rsidR="009F7012" w:rsidRPr="0058736A" w:rsidRDefault="009F7012" w:rsidP="009F7012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В мае 2013 года на территории Российской Федерации случаи ЭВЗ поверхностных  вод  веществами 2 класса опасности  (превышение ПДК  в  5  и более раз) были зарегистрированы 4 раза на 3 водных объектах (для сравнения: в мае 2012 года – 2 раза на 2 водных объектах). Случаи ЭВЗ поверхностных  вод  веществами 1 класса опасности в мае текущего года не были зарегистрированы. </w:t>
      </w:r>
    </w:p>
    <w:p w:rsidR="009F7012" w:rsidRPr="0058736A" w:rsidRDefault="009F7012" w:rsidP="009F7012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Случаи ЭВЗ поверхностных вод веществами 3-4 классов опасности (превышение ПДК в 50 и более раз) были отмечены наблюдательной сетью Росгидромета 38 раз на 22 водных объектах (для сравнения: в мае 2012 года – 32 раза на 20 </w:t>
      </w:r>
      <w:r w:rsidRPr="0058736A">
        <w:rPr>
          <w:rFonts w:ascii="Times New Roman" w:eastAsia="MS Mincho" w:hAnsi="Times New Roman"/>
          <w:sz w:val="24"/>
          <w:szCs w:val="24"/>
        </w:rPr>
        <w:t>водных объектах</w:t>
      </w:r>
      <w:r w:rsidRPr="0058736A">
        <w:rPr>
          <w:rFonts w:ascii="Times New Roman" w:hAnsi="Times New Roman"/>
          <w:sz w:val="24"/>
          <w:szCs w:val="24"/>
        </w:rPr>
        <w:t xml:space="preserve">). </w:t>
      </w:r>
    </w:p>
    <w:p w:rsidR="009F7012" w:rsidRPr="0058736A" w:rsidRDefault="009F7012" w:rsidP="009F7012">
      <w:pPr>
        <w:pStyle w:val="a5"/>
        <w:ind w:firstLine="708"/>
        <w:rPr>
          <w:szCs w:val="24"/>
        </w:rPr>
      </w:pPr>
    </w:p>
    <w:p w:rsidR="009F7012" w:rsidRPr="0058736A" w:rsidRDefault="009F7012" w:rsidP="009F7012">
      <w:pPr>
        <w:pStyle w:val="a5"/>
        <w:rPr>
          <w:szCs w:val="24"/>
        </w:rPr>
      </w:pPr>
      <w:r w:rsidRPr="0058736A">
        <w:rPr>
          <w:szCs w:val="24"/>
        </w:rPr>
        <w:t>____________________</w:t>
      </w:r>
    </w:p>
    <w:p w:rsidR="009F7012" w:rsidRPr="0058736A" w:rsidRDefault="009F7012" w:rsidP="009F70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**    Под ЭВЗ понимается содержание одного или нескольких веществ, превышающее    </w:t>
      </w:r>
    </w:p>
    <w:p w:rsidR="009F7012" w:rsidRPr="0058736A" w:rsidRDefault="009F7012" w:rsidP="009F7012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максимальную разовую предельно допустимую концентрацию (</w:t>
      </w:r>
      <w:proofErr w:type="spellStart"/>
      <w:r w:rsidRPr="0058736A">
        <w:rPr>
          <w:rFonts w:ascii="Times New Roman" w:hAnsi="Times New Roman"/>
          <w:sz w:val="24"/>
          <w:szCs w:val="24"/>
        </w:rPr>
        <w:t>ПДК</w:t>
      </w:r>
      <w:r w:rsidRPr="0058736A">
        <w:rPr>
          <w:rFonts w:ascii="Times New Roman" w:hAnsi="Times New Roman"/>
          <w:sz w:val="24"/>
          <w:szCs w:val="24"/>
          <w:vertAlign w:val="subscript"/>
        </w:rPr>
        <w:t>м.р</w:t>
      </w:r>
      <w:proofErr w:type="spellEnd"/>
      <w:r w:rsidRPr="0058736A">
        <w:rPr>
          <w:rFonts w:ascii="Times New Roman" w:hAnsi="Times New Roman"/>
          <w:sz w:val="24"/>
          <w:szCs w:val="24"/>
          <w:vertAlign w:val="subscript"/>
        </w:rPr>
        <w:t>.</w:t>
      </w:r>
      <w:r w:rsidRPr="0058736A">
        <w:rPr>
          <w:rFonts w:ascii="Times New Roman" w:hAnsi="Times New Roman"/>
          <w:sz w:val="24"/>
          <w:szCs w:val="24"/>
        </w:rPr>
        <w:t>):</w:t>
      </w:r>
    </w:p>
    <w:p w:rsidR="009F7012" w:rsidRPr="0058736A" w:rsidRDefault="009F7012" w:rsidP="009F70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ab/>
        <w:t>в 20-29 раз при сохранении этого уровня более 2-х суток;</w:t>
      </w:r>
    </w:p>
    <w:p w:rsidR="009F7012" w:rsidRPr="0058736A" w:rsidRDefault="009F7012" w:rsidP="009F70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ab/>
        <w:t>в 30-49 раз при сохранении этого уровня от 8 часов и более;</w:t>
      </w:r>
    </w:p>
    <w:p w:rsidR="009F7012" w:rsidRPr="0058736A" w:rsidRDefault="009F7012" w:rsidP="009F70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ab/>
        <w:t>в 50 и более раз;</w:t>
      </w:r>
    </w:p>
    <w:p w:rsidR="009F7012" w:rsidRPr="0058736A" w:rsidRDefault="009F7012" w:rsidP="009F701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визуальные и органолептические признаки:</w:t>
      </w:r>
    </w:p>
    <w:p w:rsidR="009F7012" w:rsidRPr="0058736A" w:rsidRDefault="009F7012" w:rsidP="009F701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появление устойчивого, не свойственного данной местности (сезону) запаха;</w:t>
      </w:r>
    </w:p>
    <w:p w:rsidR="009F7012" w:rsidRPr="0058736A" w:rsidRDefault="009F7012" w:rsidP="009F701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обнаружение влияния воздуха на органы чувств человека;</w:t>
      </w:r>
    </w:p>
    <w:p w:rsidR="009F7012" w:rsidRPr="0058736A" w:rsidRDefault="009F7012" w:rsidP="009F7012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9F7012" w:rsidRPr="0058736A" w:rsidRDefault="009F7012" w:rsidP="009F7012">
      <w:pPr>
        <w:pStyle w:val="a5"/>
        <w:ind w:firstLine="708"/>
        <w:rPr>
          <w:szCs w:val="24"/>
        </w:rPr>
      </w:pPr>
    </w:p>
    <w:p w:rsidR="009F7012" w:rsidRDefault="009F7012" w:rsidP="009F7012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Всего в мае текущего года случаи ЭВЗ поверхностных вод веществами 1-4 классов опасности были зафиксированы наблюдательной сетью Росгидромета 42 раза на 25 водных объектах</w:t>
      </w:r>
      <w:r w:rsidRPr="0058736A">
        <w:rPr>
          <w:rFonts w:ascii="Times New Roman" w:hAnsi="Times New Roman"/>
          <w:b/>
          <w:sz w:val="24"/>
          <w:szCs w:val="24"/>
        </w:rPr>
        <w:t xml:space="preserve"> </w:t>
      </w:r>
      <w:r w:rsidRPr="0058736A">
        <w:rPr>
          <w:rFonts w:ascii="Times New Roman" w:hAnsi="Times New Roman"/>
          <w:sz w:val="24"/>
          <w:szCs w:val="24"/>
        </w:rPr>
        <w:t xml:space="preserve">(для сравнения: в мае 2012 года – 34 раза на 22 водных объектах). </w:t>
      </w:r>
      <w:proofErr w:type="spellStart"/>
      <w:r w:rsidRPr="0058736A">
        <w:rPr>
          <w:rFonts w:ascii="Times New Roman" w:hAnsi="Times New Roman"/>
          <w:sz w:val="24"/>
          <w:szCs w:val="24"/>
        </w:rPr>
        <w:t>Пе</w:t>
      </w:r>
      <w:proofErr w:type="spellEnd"/>
      <w:r w:rsidRPr="0058736A">
        <w:rPr>
          <w:rFonts w:ascii="Times New Roman" w:hAnsi="Times New Roman"/>
          <w:sz w:val="24"/>
          <w:szCs w:val="24"/>
          <w:lang w:val="en-US"/>
        </w:rPr>
        <w:t>p</w:t>
      </w:r>
      <w:proofErr w:type="spellStart"/>
      <w:r w:rsidRPr="0058736A">
        <w:rPr>
          <w:rFonts w:ascii="Times New Roman" w:hAnsi="Times New Roman"/>
          <w:sz w:val="24"/>
          <w:szCs w:val="24"/>
        </w:rPr>
        <w:t>ечень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случаев ЭВЗ представлен в приложении 1. </w:t>
      </w:r>
    </w:p>
    <w:p w:rsidR="009F7012" w:rsidRPr="0058736A" w:rsidRDefault="009F7012" w:rsidP="009F7012">
      <w:pPr>
        <w:pStyle w:val="a5"/>
        <w:rPr>
          <w:szCs w:val="24"/>
        </w:rPr>
      </w:pPr>
    </w:p>
    <w:p w:rsidR="009F7012" w:rsidRPr="0058736A" w:rsidRDefault="009F7012" w:rsidP="009F7012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9F7012" w:rsidRDefault="009F7012" w:rsidP="009F7012">
      <w:pPr>
        <w:spacing w:after="0" w:line="360" w:lineRule="auto"/>
        <w:ind w:firstLine="708"/>
        <w:jc w:val="both"/>
        <w:rPr>
          <w:rFonts w:ascii="Times New Roman" w:eastAsia="MS Mincho" w:hAnsi="Times New Roman"/>
          <w:b/>
          <w:sz w:val="24"/>
          <w:szCs w:val="24"/>
        </w:rPr>
      </w:pP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eastAsia="MS Mincho" w:hAnsi="Times New Roman"/>
          <w:b/>
          <w:sz w:val="24"/>
          <w:szCs w:val="24"/>
        </w:rPr>
      </w:pP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eastAsia="MS Mincho" w:hAnsi="Times New Roman"/>
          <w:b/>
          <w:sz w:val="24"/>
          <w:szCs w:val="24"/>
        </w:rPr>
      </w:pPr>
      <w:r w:rsidRPr="0058736A">
        <w:rPr>
          <w:rFonts w:ascii="Times New Roman" w:eastAsia="MS Mincho" w:hAnsi="Times New Roman"/>
          <w:b/>
          <w:sz w:val="24"/>
          <w:szCs w:val="24"/>
        </w:rPr>
        <w:t xml:space="preserve">3. Высокое загрязнение окружающей среды. 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8736A">
        <w:rPr>
          <w:rFonts w:ascii="Times New Roman" w:hAnsi="Times New Roman"/>
          <w:b/>
          <w:sz w:val="24"/>
          <w:szCs w:val="24"/>
        </w:rPr>
        <w:t xml:space="preserve">3.1. Атмосферный воздух. 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Случаи высокого загрязнения (ВЗ)*** атмосферного воздуха веществом 2 класса опасности (формальдегидом) зарегистрированы в музее-усадьбе «Ясная Поляна» (2 случая, до 11,5 </w:t>
      </w:r>
      <w:proofErr w:type="spellStart"/>
      <w:r w:rsidRPr="0058736A">
        <w:rPr>
          <w:rFonts w:ascii="Times New Roman" w:hAnsi="Times New Roman"/>
          <w:sz w:val="24"/>
          <w:szCs w:val="24"/>
        </w:rPr>
        <w:t>ПДК</w:t>
      </w:r>
      <w:r w:rsidRPr="0058736A">
        <w:rPr>
          <w:rFonts w:ascii="Times New Roman" w:hAnsi="Times New Roman"/>
          <w:sz w:val="24"/>
          <w:szCs w:val="24"/>
          <w:vertAlign w:val="subscript"/>
        </w:rPr>
        <w:t>м.р.леса</w:t>
      </w:r>
      <w:proofErr w:type="spellEnd"/>
      <w:r w:rsidRPr="0058736A">
        <w:rPr>
          <w:rFonts w:ascii="Times New Roman" w:hAnsi="Times New Roman"/>
          <w:sz w:val="24"/>
          <w:szCs w:val="24"/>
        </w:rPr>
        <w:t>).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Случай высокого загрязнения атмосферного воздуха веществом 4 класса опасности (изопропилбензолом) зарегистрирован в г. Новокуйбышевск Самарской области (1 случай, 41 </w:t>
      </w:r>
      <w:proofErr w:type="spellStart"/>
      <w:r w:rsidRPr="0058736A">
        <w:rPr>
          <w:rFonts w:ascii="Times New Roman" w:hAnsi="Times New Roman"/>
          <w:sz w:val="24"/>
          <w:szCs w:val="24"/>
        </w:rPr>
        <w:t>ПДК</w:t>
      </w:r>
      <w:r w:rsidRPr="0058736A">
        <w:rPr>
          <w:rFonts w:ascii="Times New Roman" w:hAnsi="Times New Roman"/>
          <w:sz w:val="24"/>
          <w:szCs w:val="24"/>
          <w:vertAlign w:val="subscript"/>
        </w:rPr>
        <w:t>м.р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.). 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В мае 2013 года в атмосферном воздухе 2 населенных пунктов  в 3 случаях были зарегистрированы концентрации загрязняющих веществ, превышающие 10 ПДК (в мае 2012 года – в 1 городе в 1 случае).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8736A">
        <w:rPr>
          <w:rFonts w:ascii="Times New Roman" w:hAnsi="Times New Roman"/>
          <w:b/>
          <w:sz w:val="24"/>
          <w:szCs w:val="24"/>
        </w:rPr>
        <w:t xml:space="preserve">3.2. Водные объекты. 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В мае 2013 года на территории Российской Федерации было зарегистрировано 255 случаев ВЗ на</w:t>
      </w:r>
      <w:r w:rsidRPr="0058736A">
        <w:rPr>
          <w:rFonts w:ascii="Times New Roman" w:hAnsi="Times New Roman"/>
          <w:b/>
          <w:sz w:val="24"/>
          <w:szCs w:val="24"/>
        </w:rPr>
        <w:t xml:space="preserve"> </w:t>
      </w:r>
      <w:r w:rsidRPr="0058736A">
        <w:rPr>
          <w:rFonts w:ascii="Times New Roman" w:hAnsi="Times New Roman"/>
          <w:sz w:val="24"/>
          <w:szCs w:val="24"/>
        </w:rPr>
        <w:t xml:space="preserve">114 водных объектах (для сравнения: в мае 2012 года - 225 случаев ВЗ на 106 </w:t>
      </w:r>
      <w:r w:rsidRPr="0058736A">
        <w:rPr>
          <w:rFonts w:ascii="Times New Roman" w:eastAsia="MS Mincho" w:hAnsi="Times New Roman"/>
          <w:sz w:val="24"/>
          <w:szCs w:val="24"/>
        </w:rPr>
        <w:t>водных объектах</w:t>
      </w:r>
      <w:r w:rsidRPr="0058736A">
        <w:rPr>
          <w:rFonts w:ascii="Times New Roman" w:hAnsi="Times New Roman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9F7012" w:rsidRPr="0058736A" w:rsidRDefault="009F7012" w:rsidP="009F7012">
      <w:pPr>
        <w:pStyle w:val="a7"/>
        <w:spacing w:line="360" w:lineRule="auto"/>
        <w:rPr>
          <w:sz w:val="24"/>
          <w:szCs w:val="24"/>
        </w:rPr>
      </w:pPr>
      <w:r w:rsidRPr="0058736A">
        <w:rPr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9F7012" w:rsidRDefault="009F7012" w:rsidP="009F70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9F7012" w:rsidRPr="0058736A" w:rsidRDefault="009F7012" w:rsidP="009F70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58736A">
        <w:rPr>
          <w:rFonts w:ascii="Times New Roman" w:hAnsi="Times New Roman"/>
          <w:sz w:val="24"/>
          <w:szCs w:val="24"/>
        </w:rPr>
        <w:t>ПДК</w:t>
      </w:r>
      <w:r w:rsidRPr="0058736A">
        <w:rPr>
          <w:rFonts w:ascii="Times New Roman" w:hAnsi="Times New Roman"/>
          <w:sz w:val="24"/>
          <w:szCs w:val="24"/>
          <w:vertAlign w:val="subscript"/>
        </w:rPr>
        <w:t>м.р</w:t>
      </w:r>
      <w:proofErr w:type="spellEnd"/>
      <w:r w:rsidRPr="0058736A">
        <w:rPr>
          <w:rFonts w:ascii="Times New Roman" w:hAnsi="Times New Roman"/>
          <w:sz w:val="24"/>
          <w:szCs w:val="24"/>
          <w:vertAlign w:val="subscript"/>
        </w:rPr>
        <w:t>.</w:t>
      </w:r>
      <w:r w:rsidRPr="0058736A">
        <w:rPr>
          <w:rFonts w:ascii="Times New Roman" w:hAnsi="Times New Roman"/>
          <w:sz w:val="24"/>
          <w:szCs w:val="24"/>
        </w:rPr>
        <w:t>) в 10 и более раз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9F7012" w:rsidRDefault="009F7012" w:rsidP="009F7012">
      <w:pPr>
        <w:spacing w:line="240" w:lineRule="auto"/>
        <w:ind w:left="6372" w:firstLine="708"/>
        <w:jc w:val="both"/>
        <w:rPr>
          <w:rFonts w:ascii="Times New Roman" w:hAnsi="Times New Roman"/>
          <w:sz w:val="24"/>
          <w:szCs w:val="24"/>
        </w:rPr>
      </w:pPr>
    </w:p>
    <w:p w:rsidR="009F7012" w:rsidRDefault="009F7012" w:rsidP="009F7012">
      <w:pPr>
        <w:spacing w:line="240" w:lineRule="auto"/>
        <w:ind w:left="6372" w:firstLine="708"/>
        <w:jc w:val="both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line="240" w:lineRule="auto"/>
        <w:ind w:left="6372"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9F7012" w:rsidRPr="009F7012" w:rsidTr="00E27C9E">
        <w:tblPrEx>
          <w:tblCellMar>
            <w:top w:w="0" w:type="dxa"/>
            <w:bottom w:w="0" w:type="dxa"/>
          </w:tblCellMar>
        </w:tblPrEx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9F7012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r w:rsidRPr="009F7012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9F7012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37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34 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8 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4 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3 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2 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2 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</w:tbl>
    <w:p w:rsidR="009F7012" w:rsidRDefault="009F7012" w:rsidP="009F7012">
      <w:pPr>
        <w:pStyle w:val="2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pStyle w:val="2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pStyle w:val="a7"/>
        <w:rPr>
          <w:sz w:val="24"/>
          <w:szCs w:val="24"/>
        </w:rPr>
      </w:pPr>
      <w:r w:rsidRPr="0058736A">
        <w:rPr>
          <w:sz w:val="24"/>
          <w:szCs w:val="24"/>
        </w:rPr>
        <w:t xml:space="preserve">На более мелких реках, озерах, а также на водохранилищах было отмечено 9%  всех случаев ВЗ. </w:t>
      </w:r>
    </w:p>
    <w:p w:rsidR="009F7012" w:rsidRPr="0058736A" w:rsidRDefault="009F7012" w:rsidP="009F701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F7012" w:rsidRDefault="009F7012" w:rsidP="009F70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F7012" w:rsidRDefault="009F7012" w:rsidP="009F70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pStyle w:val="a7"/>
        <w:spacing w:line="360" w:lineRule="auto"/>
        <w:ind w:right="0" w:firstLine="709"/>
        <w:rPr>
          <w:sz w:val="24"/>
          <w:szCs w:val="24"/>
        </w:rPr>
      </w:pPr>
      <w:r w:rsidRPr="0058736A">
        <w:rPr>
          <w:sz w:val="24"/>
          <w:szCs w:val="24"/>
        </w:rPr>
        <w:t>Распределение случаев ВЗ по ингредиентам приведено в таблице 2.</w:t>
      </w:r>
    </w:p>
    <w:p w:rsidR="009F7012" w:rsidRPr="0058736A" w:rsidRDefault="009F7012" w:rsidP="009F7012">
      <w:pPr>
        <w:spacing w:line="312" w:lineRule="auto"/>
        <w:ind w:left="5760" w:firstLine="720"/>
        <w:jc w:val="both"/>
        <w:outlineLvl w:val="0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4857"/>
        <w:gridCol w:w="2752"/>
      </w:tblGrid>
      <w:tr w:rsidR="009F7012" w:rsidRPr="009F7012" w:rsidTr="00E27C9E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9F7012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r w:rsidRPr="009F7012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9F7012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Количество случаев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159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Азот </w:t>
            </w:r>
            <w:proofErr w:type="spellStart"/>
            <w:r w:rsidRPr="009F7012">
              <w:rPr>
                <w:rFonts w:ascii="Times New Roman" w:hAnsi="Times New Roman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22 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13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10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8 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F7012">
              <w:rPr>
                <w:rFonts w:ascii="Times New Roman" w:hAnsi="Times New Roman"/>
                <w:sz w:val="24"/>
                <w:szCs w:val="24"/>
              </w:rPr>
              <w:t>Дитиофосфат</w:t>
            </w:r>
            <w:proofErr w:type="spellEnd"/>
            <w:r w:rsidRPr="009F70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F7012">
              <w:rPr>
                <w:rFonts w:ascii="Times New Roman" w:hAnsi="Times New Roman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F7012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9F7012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58736A" w:rsidRDefault="009F7012" w:rsidP="00E27C9E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 w:rsidRPr="0058736A">
              <w:rPr>
                <w:rFonts w:ascii="Times New Roman" w:hAnsi="Times New Roman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58736A" w:rsidRDefault="009F7012" w:rsidP="00E27C9E">
            <w:pPr>
              <w:pStyle w:val="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8736A">
              <w:rPr>
                <w:rFonts w:ascii="Times New Roman" w:hAnsi="Times New Roman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2 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  <w:tr w:rsidR="009F7012" w:rsidRPr="009F7012" w:rsidTr="00E27C9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12" w:rsidRPr="009F7012" w:rsidRDefault="009F7012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12" w:rsidRPr="009F7012" w:rsidRDefault="009F7012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012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</w:tbl>
    <w:p w:rsidR="009F7012" w:rsidRPr="0058736A" w:rsidRDefault="009F7012" w:rsidP="009F7012">
      <w:pPr>
        <w:spacing w:after="0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9F7012" w:rsidRPr="0058736A" w:rsidRDefault="009F7012" w:rsidP="009F7012">
      <w:pPr>
        <w:spacing w:after="0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9F7012" w:rsidRPr="0058736A" w:rsidRDefault="009F7012" w:rsidP="009F701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b/>
          <w:sz w:val="24"/>
          <w:szCs w:val="24"/>
        </w:rPr>
        <w:t>4. Город Москва****</w:t>
      </w:r>
      <w:r w:rsidRPr="0058736A">
        <w:rPr>
          <w:rFonts w:ascii="Times New Roman" w:hAnsi="Times New Roman"/>
          <w:sz w:val="24"/>
          <w:szCs w:val="24"/>
        </w:rPr>
        <w:t xml:space="preserve"> 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В мае, по данным стационарной сети наблюдений (приложение 3), в атмосферном воздухе города наблюдались повышенные концентрации диоксида азота, формальдегида, оксида углерода, фенола и аммиака.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В целом по городу среднемесячные концентрации составили: формальдегида - 7,7 </w:t>
      </w:r>
      <w:proofErr w:type="spellStart"/>
      <w:r w:rsidRPr="0058736A">
        <w:rPr>
          <w:rFonts w:ascii="Times New Roman" w:hAnsi="Times New Roman"/>
          <w:sz w:val="24"/>
          <w:szCs w:val="24"/>
        </w:rPr>
        <w:t>ПДК</w:t>
      </w:r>
      <w:r w:rsidRPr="0058736A">
        <w:rPr>
          <w:rFonts w:ascii="Times New Roman" w:hAnsi="Times New Roman"/>
          <w:sz w:val="24"/>
          <w:szCs w:val="24"/>
          <w:vertAlign w:val="subscript"/>
        </w:rPr>
        <w:t>с.с</w:t>
      </w:r>
      <w:proofErr w:type="spellEnd"/>
      <w:r w:rsidRPr="0058736A">
        <w:rPr>
          <w:rFonts w:ascii="Times New Roman" w:hAnsi="Times New Roman"/>
          <w:sz w:val="24"/>
          <w:szCs w:val="24"/>
          <w:vertAlign w:val="subscript"/>
        </w:rPr>
        <w:t>.</w:t>
      </w:r>
      <w:r w:rsidRPr="0058736A">
        <w:rPr>
          <w:rFonts w:ascii="Times New Roman" w:hAnsi="Times New Roman"/>
          <w:sz w:val="24"/>
          <w:szCs w:val="24"/>
        </w:rPr>
        <w:t xml:space="preserve">, диоксида азота – 1,9 </w:t>
      </w:r>
      <w:proofErr w:type="spellStart"/>
      <w:r w:rsidRPr="0058736A">
        <w:rPr>
          <w:rFonts w:ascii="Times New Roman" w:hAnsi="Times New Roman"/>
          <w:sz w:val="24"/>
          <w:szCs w:val="24"/>
        </w:rPr>
        <w:t>ПДК</w:t>
      </w:r>
      <w:r w:rsidRPr="0058736A">
        <w:rPr>
          <w:rFonts w:ascii="Times New Roman" w:hAnsi="Times New Roman"/>
          <w:sz w:val="24"/>
          <w:szCs w:val="24"/>
          <w:vertAlign w:val="subscript"/>
        </w:rPr>
        <w:t>с.с</w:t>
      </w:r>
      <w:proofErr w:type="spellEnd"/>
      <w:r w:rsidRPr="0058736A">
        <w:rPr>
          <w:rFonts w:ascii="Times New Roman" w:hAnsi="Times New Roman"/>
          <w:sz w:val="24"/>
          <w:szCs w:val="24"/>
          <w:vertAlign w:val="subscript"/>
        </w:rPr>
        <w:t>.</w:t>
      </w:r>
      <w:r w:rsidRPr="0058736A">
        <w:rPr>
          <w:rFonts w:ascii="Times New Roman" w:hAnsi="Times New Roman"/>
          <w:sz w:val="24"/>
          <w:szCs w:val="24"/>
        </w:rPr>
        <w:t xml:space="preserve">, аммиака – 2,5 </w:t>
      </w:r>
      <w:proofErr w:type="spellStart"/>
      <w:r w:rsidRPr="0058736A">
        <w:rPr>
          <w:rFonts w:ascii="Times New Roman" w:hAnsi="Times New Roman"/>
          <w:sz w:val="24"/>
          <w:szCs w:val="24"/>
        </w:rPr>
        <w:t>ПДК</w:t>
      </w:r>
      <w:r w:rsidRPr="0058736A">
        <w:rPr>
          <w:rFonts w:ascii="Times New Roman" w:hAnsi="Times New Roman"/>
          <w:sz w:val="24"/>
          <w:szCs w:val="24"/>
          <w:vertAlign w:val="subscript"/>
        </w:rPr>
        <w:t>с.с</w:t>
      </w:r>
      <w:proofErr w:type="spellEnd"/>
      <w:r w:rsidRPr="0058736A">
        <w:rPr>
          <w:rFonts w:ascii="Times New Roman" w:hAnsi="Times New Roman"/>
          <w:sz w:val="24"/>
          <w:szCs w:val="24"/>
          <w:vertAlign w:val="subscript"/>
        </w:rPr>
        <w:t>.</w:t>
      </w:r>
      <w:r w:rsidRPr="0058736A">
        <w:rPr>
          <w:rFonts w:ascii="Times New Roman" w:hAnsi="Times New Roman"/>
          <w:sz w:val="24"/>
          <w:szCs w:val="24"/>
        </w:rPr>
        <w:t>, других загрязняющих веществ – не превышали ПДК.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Высокий уровень загрязнения атмосферного воздуха аммиаком был зарегистрирован в Южном административном округе г. Москва (р-н «</w:t>
      </w:r>
      <w:proofErr w:type="spellStart"/>
      <w:r w:rsidRPr="0058736A">
        <w:rPr>
          <w:rFonts w:ascii="Times New Roman" w:hAnsi="Times New Roman"/>
          <w:sz w:val="24"/>
          <w:szCs w:val="24"/>
        </w:rPr>
        <w:t>Зябликово</w:t>
      </w:r>
      <w:proofErr w:type="spellEnd"/>
      <w:r w:rsidRPr="0058736A">
        <w:rPr>
          <w:rFonts w:ascii="Times New Roman" w:hAnsi="Times New Roman"/>
          <w:sz w:val="24"/>
          <w:szCs w:val="24"/>
        </w:rPr>
        <w:t>»)</w:t>
      </w:r>
      <w:r>
        <w:rPr>
          <w:rFonts w:ascii="Times New Roman" w:hAnsi="Times New Roman"/>
          <w:sz w:val="24"/>
          <w:szCs w:val="24"/>
        </w:rPr>
        <w:t>. он</w:t>
      </w:r>
      <w:r w:rsidRPr="0058736A">
        <w:rPr>
          <w:rFonts w:ascii="Times New Roman" w:hAnsi="Times New Roman"/>
          <w:sz w:val="24"/>
          <w:szCs w:val="24"/>
        </w:rPr>
        <w:t xml:space="preserve"> определялся НП=35%, СИ=2. Кроме того, повышенный уровень загрязнения воздуха данной примесью был зафиксирован в Центральном (р-н «Замоскворечье») и Северо-Западном (р-н «Северное Тушино») административных округах г. Москва: НП=3-14%, СИ=1-2.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Повышенный уровень загрязнения атмосферного воздуха диоксидом азота (НП=12%, СИ=2) и формальдегидом (НП=16%, СИ=2) отмечался на всех постах государственной сети наблюдений, расположенны</w:t>
      </w:r>
      <w:r>
        <w:rPr>
          <w:rFonts w:ascii="Times New Roman" w:hAnsi="Times New Roman"/>
          <w:sz w:val="24"/>
          <w:szCs w:val="24"/>
        </w:rPr>
        <w:t xml:space="preserve">х </w:t>
      </w:r>
      <w:r w:rsidRPr="0058736A">
        <w:rPr>
          <w:rFonts w:ascii="Times New Roman" w:hAnsi="Times New Roman"/>
          <w:sz w:val="24"/>
          <w:szCs w:val="24"/>
        </w:rPr>
        <w:t xml:space="preserve">в районе промышленных зон и вблизи крупных автомагистралей.  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Кроме того, повышенный уровень загрязнения атмосферного воздуха был зарегистрирован в следующих административных округах г. Москва: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- сероводородом - в  Северо-Западном административном округе (р-н «Северное Тушино»); НП=10%, СИ=2;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_____________________</w:t>
      </w:r>
    </w:p>
    <w:p w:rsidR="009F7012" w:rsidRPr="0058736A" w:rsidRDefault="009F7012" w:rsidP="009F701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**** Степень загрязнения атмосферного воздуха оценивается  при сравнении  концентраций примесей (в мг/м</w:t>
      </w:r>
      <w:r w:rsidRPr="0058736A">
        <w:rPr>
          <w:rFonts w:ascii="Times New Roman" w:hAnsi="Times New Roman"/>
          <w:sz w:val="24"/>
          <w:szCs w:val="24"/>
          <w:vertAlign w:val="superscript"/>
        </w:rPr>
        <w:t>3</w:t>
      </w:r>
      <w:r w:rsidRPr="0058736A">
        <w:rPr>
          <w:rFonts w:ascii="Times New Roman" w:hAnsi="Times New Roman"/>
          <w:sz w:val="24"/>
          <w:szCs w:val="24"/>
        </w:rPr>
        <w:t>, мкг/м</w:t>
      </w:r>
      <w:r w:rsidRPr="0058736A">
        <w:rPr>
          <w:rFonts w:ascii="Times New Roman" w:hAnsi="Times New Roman"/>
          <w:sz w:val="24"/>
          <w:szCs w:val="24"/>
          <w:vertAlign w:val="superscript"/>
        </w:rPr>
        <w:t>3</w:t>
      </w:r>
      <w:r w:rsidRPr="0058736A">
        <w:rPr>
          <w:rFonts w:ascii="Times New Roman" w:hAnsi="Times New Roman"/>
          <w:sz w:val="24"/>
          <w:szCs w:val="24"/>
        </w:rPr>
        <w:t xml:space="preserve">) с ПДК – предельно допустимыми концентрациями примесей, установленными  </w:t>
      </w:r>
      <w:proofErr w:type="spellStart"/>
      <w:r w:rsidRPr="0058736A">
        <w:rPr>
          <w:rFonts w:ascii="Times New Roman" w:hAnsi="Times New Roman"/>
          <w:sz w:val="24"/>
          <w:szCs w:val="24"/>
        </w:rPr>
        <w:t>Минздравсоцразвития</w:t>
      </w:r>
      <w:proofErr w:type="spellEnd"/>
      <w:r w:rsidRPr="0058736A">
        <w:rPr>
          <w:rFonts w:ascii="Times New Roman" w:hAnsi="Times New Roman"/>
          <w:sz w:val="24"/>
          <w:szCs w:val="24"/>
        </w:rPr>
        <w:t xml:space="preserve"> России.</w:t>
      </w:r>
    </w:p>
    <w:p w:rsidR="009F7012" w:rsidRPr="0058736A" w:rsidRDefault="009F7012" w:rsidP="009F7012">
      <w:pPr>
        <w:pStyle w:val="a7"/>
        <w:rPr>
          <w:sz w:val="24"/>
          <w:szCs w:val="24"/>
        </w:rPr>
      </w:pPr>
      <w:r w:rsidRPr="0058736A">
        <w:rPr>
          <w:sz w:val="24"/>
          <w:szCs w:val="24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9F7012" w:rsidRPr="0058736A" w:rsidRDefault="009F7012" w:rsidP="009F7012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58736A">
        <w:rPr>
          <w:rFonts w:ascii="Times New Roman" w:hAnsi="Times New Roman"/>
          <w:sz w:val="24"/>
          <w:szCs w:val="24"/>
          <w:vertAlign w:val="subscript"/>
        </w:rPr>
        <w:t>м.р</w:t>
      </w:r>
      <w:r w:rsidRPr="0058736A">
        <w:rPr>
          <w:rFonts w:ascii="Times New Roman" w:hAnsi="Times New Roman"/>
          <w:sz w:val="24"/>
          <w:szCs w:val="24"/>
        </w:rPr>
        <w:t>.;</w:t>
      </w:r>
    </w:p>
    <w:p w:rsidR="009F7012" w:rsidRPr="0058736A" w:rsidRDefault="009F7012" w:rsidP="009F701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- наибольшая повторяемость превышения ПДК </w:t>
      </w:r>
      <w:r w:rsidRPr="0058736A">
        <w:rPr>
          <w:rFonts w:ascii="Times New Roman" w:hAnsi="Times New Roman"/>
          <w:sz w:val="24"/>
          <w:szCs w:val="24"/>
          <w:vertAlign w:val="subscript"/>
        </w:rPr>
        <w:t>м.р.</w:t>
      </w:r>
      <w:r w:rsidRPr="0058736A">
        <w:rPr>
          <w:rFonts w:ascii="Times New Roman" w:hAnsi="Times New Roman"/>
          <w:sz w:val="24"/>
          <w:szCs w:val="24"/>
        </w:rPr>
        <w:t xml:space="preserve"> – НП, %.</w:t>
      </w:r>
    </w:p>
    <w:p w:rsidR="009F7012" w:rsidRPr="0058736A" w:rsidRDefault="009F7012" w:rsidP="009F701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9F7012" w:rsidRPr="0058736A" w:rsidRDefault="009F7012" w:rsidP="009F7012">
      <w:pPr>
        <w:spacing w:after="0" w:line="240" w:lineRule="auto"/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кратковременного воздействия загрязнения воздуха на здоровье населения:</w:t>
      </w:r>
    </w:p>
    <w:p w:rsidR="009F7012" w:rsidRPr="0058736A" w:rsidRDefault="009F7012" w:rsidP="009F701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- низкий при СИ =  0-1 , НП = 0%;</w:t>
      </w:r>
    </w:p>
    <w:p w:rsidR="009F7012" w:rsidRPr="0058736A" w:rsidRDefault="009F7012" w:rsidP="009F701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- повышенный при СИ =2-4, НП = 1-19%;</w:t>
      </w:r>
    </w:p>
    <w:p w:rsidR="009F7012" w:rsidRPr="0058736A" w:rsidRDefault="009F7012" w:rsidP="009F701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- высокий при СИ=5-10; НП=20-49%;</w:t>
      </w:r>
    </w:p>
    <w:p w:rsidR="009F7012" w:rsidRPr="0058736A" w:rsidRDefault="009F7012" w:rsidP="009F701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- очень высокий при СИ &gt;10; НП ≥50%.</w:t>
      </w:r>
    </w:p>
    <w:p w:rsidR="009F7012" w:rsidRPr="0058736A" w:rsidRDefault="009F7012" w:rsidP="009F701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- оксидом углерода - в Северо-Восточном административном округе (р-н «Южное </w:t>
      </w:r>
      <w:proofErr w:type="spellStart"/>
      <w:r w:rsidRPr="0058736A">
        <w:rPr>
          <w:rFonts w:ascii="Times New Roman" w:hAnsi="Times New Roman"/>
          <w:sz w:val="24"/>
          <w:szCs w:val="24"/>
        </w:rPr>
        <w:t>Медведково</w:t>
      </w:r>
      <w:proofErr w:type="spellEnd"/>
      <w:r w:rsidRPr="0058736A">
        <w:rPr>
          <w:rFonts w:ascii="Times New Roman" w:hAnsi="Times New Roman"/>
          <w:sz w:val="24"/>
          <w:szCs w:val="24"/>
        </w:rPr>
        <w:t>»); НП=2% и 1%;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- фенолом – в Южном административном округе (р-н «</w:t>
      </w:r>
      <w:proofErr w:type="spellStart"/>
      <w:r w:rsidRPr="0058736A">
        <w:rPr>
          <w:rFonts w:ascii="Times New Roman" w:hAnsi="Times New Roman"/>
          <w:sz w:val="24"/>
          <w:szCs w:val="24"/>
        </w:rPr>
        <w:t>Братеево</w:t>
      </w:r>
      <w:proofErr w:type="spellEnd"/>
      <w:r w:rsidRPr="0058736A">
        <w:rPr>
          <w:rFonts w:ascii="Times New Roman" w:hAnsi="Times New Roman"/>
          <w:sz w:val="24"/>
          <w:szCs w:val="24"/>
        </w:rPr>
        <w:t>»); НП=9%, СИ=2.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b/>
          <w:sz w:val="24"/>
          <w:szCs w:val="24"/>
        </w:rPr>
        <w:t xml:space="preserve">5. Радиационная обстановка </w:t>
      </w:r>
      <w:r w:rsidRPr="0058736A">
        <w:rPr>
          <w:rFonts w:ascii="Times New Roman" w:hAnsi="Times New Roman"/>
          <w:sz w:val="24"/>
          <w:szCs w:val="24"/>
        </w:rPr>
        <w:t>на территории Российской Федерации в мае 2013 года в целом была стабильной и находилась в пределах радиационного фона.</w:t>
      </w:r>
    </w:p>
    <w:p w:rsidR="009F7012" w:rsidRPr="0058736A" w:rsidRDefault="009F7012" w:rsidP="009F7012">
      <w:pPr>
        <w:pStyle w:val="a5"/>
        <w:ind w:firstLine="709"/>
        <w:rPr>
          <w:szCs w:val="24"/>
        </w:rPr>
      </w:pPr>
      <w:r w:rsidRPr="0058736A">
        <w:rPr>
          <w:szCs w:val="24"/>
        </w:rPr>
        <w:t xml:space="preserve">Экстремально высоких и высоких уровней радиоактивного загрязнения на территории России не наблюдалось. Суточные значения объемной активности и выпадений суммы </w:t>
      </w:r>
      <w:proofErr w:type="spellStart"/>
      <w:r w:rsidRPr="0058736A">
        <w:rPr>
          <w:szCs w:val="24"/>
        </w:rPr>
        <w:t>бета-активных</w:t>
      </w:r>
      <w:proofErr w:type="spellEnd"/>
      <w:r w:rsidRPr="0058736A">
        <w:rPr>
          <w:szCs w:val="24"/>
        </w:rPr>
        <w:t xml:space="preserve"> радионуклидов в приземной атмосфере и мощности доз гамма-излучения на местности находились в пределах естественных колебаний.</w:t>
      </w:r>
    </w:p>
    <w:p w:rsidR="009F7012" w:rsidRPr="0058736A" w:rsidRDefault="009F7012" w:rsidP="009F701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 w:rsidRPr="0058736A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58736A">
        <w:rPr>
          <w:rFonts w:ascii="Times New Roman" w:hAnsi="Times New Roman"/>
          <w:sz w:val="24"/>
          <w:szCs w:val="24"/>
        </w:rPr>
        <w:t xml:space="preserve"> значения мощности </w:t>
      </w:r>
      <w:r w:rsidRPr="0058736A">
        <w:rPr>
          <w:rFonts w:ascii="Times New Roman" w:hAnsi="Times New Roman"/>
          <w:bCs/>
          <w:sz w:val="24"/>
          <w:szCs w:val="24"/>
        </w:rPr>
        <w:t xml:space="preserve">экспозиционной </w:t>
      </w:r>
      <w:r w:rsidRPr="0058736A">
        <w:rPr>
          <w:rFonts w:ascii="Times New Roman" w:hAnsi="Times New Roman"/>
          <w:sz w:val="24"/>
          <w:szCs w:val="24"/>
        </w:rPr>
        <w:t xml:space="preserve">дозы гамма-излучения на местности (МЭД) находились в пределах от 11 до 15 </w:t>
      </w:r>
      <w:proofErr w:type="spellStart"/>
      <w:r w:rsidRPr="0058736A">
        <w:rPr>
          <w:rFonts w:ascii="Times New Roman" w:hAnsi="Times New Roman"/>
          <w:sz w:val="24"/>
          <w:szCs w:val="24"/>
        </w:rPr>
        <w:t>мкР</w:t>
      </w:r>
      <w:proofErr w:type="spellEnd"/>
      <w:r w:rsidRPr="0058736A">
        <w:rPr>
          <w:rFonts w:ascii="Times New Roman" w:hAnsi="Times New Roman"/>
          <w:sz w:val="24"/>
          <w:szCs w:val="24"/>
        </w:rPr>
        <w:t>/ч, с плотностью загрязнения 5-15 Кюри/км</w:t>
      </w:r>
      <w:r w:rsidRPr="0058736A">
        <w:rPr>
          <w:rFonts w:ascii="Times New Roman" w:hAnsi="Times New Roman"/>
          <w:sz w:val="24"/>
          <w:szCs w:val="24"/>
          <w:vertAlign w:val="superscript"/>
        </w:rPr>
        <w:t>2</w:t>
      </w:r>
      <w:r w:rsidRPr="0058736A">
        <w:rPr>
          <w:rFonts w:ascii="Times New Roman" w:hAnsi="Times New Roman"/>
          <w:sz w:val="24"/>
          <w:szCs w:val="24"/>
        </w:rPr>
        <w:t xml:space="preserve"> - от 14 до 23 </w:t>
      </w:r>
      <w:proofErr w:type="spellStart"/>
      <w:r w:rsidRPr="0058736A">
        <w:rPr>
          <w:rFonts w:ascii="Times New Roman" w:hAnsi="Times New Roman"/>
          <w:sz w:val="24"/>
          <w:szCs w:val="24"/>
        </w:rPr>
        <w:t>мкР</w:t>
      </w:r>
      <w:proofErr w:type="spellEnd"/>
      <w:r w:rsidRPr="0058736A">
        <w:rPr>
          <w:rFonts w:ascii="Times New Roman" w:hAnsi="Times New Roman"/>
          <w:sz w:val="24"/>
          <w:szCs w:val="24"/>
        </w:rPr>
        <w:t>/ч, а с плотностью загрязнения 15-40 Кюри/км</w:t>
      </w:r>
      <w:r w:rsidRPr="0058736A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58736A">
        <w:rPr>
          <w:rFonts w:ascii="Times New Roman" w:hAnsi="Times New Roman"/>
          <w:sz w:val="24"/>
          <w:szCs w:val="24"/>
        </w:rPr>
        <w:t xml:space="preserve"> - от 30 до 42 </w:t>
      </w:r>
      <w:proofErr w:type="spellStart"/>
      <w:r w:rsidRPr="0058736A">
        <w:rPr>
          <w:rFonts w:ascii="Times New Roman" w:hAnsi="Times New Roman"/>
          <w:sz w:val="24"/>
          <w:szCs w:val="24"/>
        </w:rPr>
        <w:t>мкР</w:t>
      </w:r>
      <w:proofErr w:type="spellEnd"/>
      <w:r w:rsidRPr="0058736A">
        <w:rPr>
          <w:rFonts w:ascii="Times New Roman" w:hAnsi="Times New Roman"/>
          <w:sz w:val="24"/>
          <w:szCs w:val="24"/>
        </w:rPr>
        <w:t>/ч.</w:t>
      </w:r>
    </w:p>
    <w:p w:rsidR="009F7012" w:rsidRPr="0058736A" w:rsidRDefault="009F7012" w:rsidP="009F7012">
      <w:pPr>
        <w:pStyle w:val="a5"/>
        <w:ind w:firstLine="709"/>
        <w:rPr>
          <w:szCs w:val="24"/>
        </w:rPr>
      </w:pPr>
      <w:r w:rsidRPr="0058736A">
        <w:rPr>
          <w:szCs w:val="24"/>
        </w:rPr>
        <w:t xml:space="preserve">По данным ежедневных измерений, в 100-километровых зонах расположения АЭС и других </w:t>
      </w:r>
      <w:proofErr w:type="spellStart"/>
      <w:r w:rsidRPr="0058736A">
        <w:rPr>
          <w:szCs w:val="24"/>
        </w:rPr>
        <w:t>радиационно</w:t>
      </w:r>
      <w:proofErr w:type="spellEnd"/>
      <w:r w:rsidRPr="0058736A">
        <w:rPr>
          <w:szCs w:val="24"/>
        </w:rPr>
        <w:t xml:space="preserve"> опасных объектов значения МЭД находились в пределах от 5 до 22 </w:t>
      </w:r>
      <w:proofErr w:type="spellStart"/>
      <w:r w:rsidRPr="0058736A">
        <w:rPr>
          <w:szCs w:val="24"/>
        </w:rPr>
        <w:t>мкР</w:t>
      </w:r>
      <w:proofErr w:type="spellEnd"/>
      <w:r w:rsidRPr="0058736A">
        <w:rPr>
          <w:szCs w:val="24"/>
        </w:rPr>
        <w:t>/ч, что соответствует уровням естественного радиационного фона.</w:t>
      </w:r>
    </w:p>
    <w:p w:rsidR="009F7012" w:rsidRPr="0058736A" w:rsidRDefault="009F7012" w:rsidP="009F7012">
      <w:pPr>
        <w:pStyle w:val="a5"/>
        <w:ind w:firstLine="709"/>
        <w:rPr>
          <w:szCs w:val="24"/>
        </w:rPr>
      </w:pPr>
      <w:r w:rsidRPr="0058736A">
        <w:rPr>
          <w:szCs w:val="24"/>
        </w:rPr>
        <w:t xml:space="preserve">Минимальные и максимальные значения МЭД в зоне </w:t>
      </w:r>
      <w:proofErr w:type="spellStart"/>
      <w:r w:rsidRPr="0058736A">
        <w:rPr>
          <w:szCs w:val="24"/>
        </w:rPr>
        <w:t>радиационно</w:t>
      </w:r>
      <w:proofErr w:type="spellEnd"/>
      <w:r w:rsidRPr="0058736A">
        <w:rPr>
          <w:szCs w:val="24"/>
        </w:rPr>
        <w:t xml:space="preserve"> опасных  объектов представлены в приложении 4.</w:t>
      </w: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Направляется в порядке информации.</w:t>
      </w:r>
    </w:p>
    <w:p w:rsidR="009F7012" w:rsidRPr="0058736A" w:rsidRDefault="009F7012" w:rsidP="009F7012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/>
        <w:outlineLvl w:val="0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 xml:space="preserve">Приложение: по тексту на </w:t>
      </w:r>
      <w:r>
        <w:rPr>
          <w:rFonts w:ascii="Times New Roman" w:hAnsi="Times New Roman"/>
          <w:sz w:val="24"/>
          <w:szCs w:val="24"/>
        </w:rPr>
        <w:t>9</w:t>
      </w:r>
      <w:r w:rsidRPr="0058736A">
        <w:rPr>
          <w:rFonts w:ascii="Times New Roman" w:hAnsi="Times New Roman"/>
          <w:sz w:val="24"/>
          <w:szCs w:val="24"/>
        </w:rPr>
        <w:t xml:space="preserve"> л. в 1 экз.</w:t>
      </w:r>
    </w:p>
    <w:p w:rsidR="009F7012" w:rsidRPr="0058736A" w:rsidRDefault="009F7012" w:rsidP="009F7012">
      <w:pPr>
        <w:spacing w:after="0"/>
        <w:ind w:firstLine="708"/>
        <w:outlineLvl w:val="0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/>
        <w:ind w:firstLine="708"/>
        <w:outlineLvl w:val="0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Заместитель Руководителя</w:t>
      </w:r>
    </w:p>
    <w:p w:rsidR="009F7012" w:rsidRPr="0058736A" w:rsidRDefault="009F7012" w:rsidP="009F701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58736A">
        <w:rPr>
          <w:rFonts w:ascii="Times New Roman" w:hAnsi="Times New Roman"/>
          <w:sz w:val="24"/>
          <w:szCs w:val="24"/>
        </w:rPr>
        <w:t>Росгидромета</w:t>
      </w:r>
      <w:r w:rsidRPr="0058736A">
        <w:rPr>
          <w:rFonts w:ascii="Times New Roman" w:hAnsi="Times New Roman"/>
          <w:sz w:val="24"/>
          <w:szCs w:val="24"/>
        </w:rPr>
        <w:tab/>
      </w:r>
      <w:r w:rsidRPr="0058736A">
        <w:rPr>
          <w:rFonts w:ascii="Times New Roman" w:hAnsi="Times New Roman"/>
          <w:sz w:val="24"/>
          <w:szCs w:val="24"/>
        </w:rPr>
        <w:tab/>
      </w:r>
      <w:r w:rsidRPr="0058736A">
        <w:rPr>
          <w:rFonts w:ascii="Times New Roman" w:hAnsi="Times New Roman"/>
          <w:sz w:val="24"/>
          <w:szCs w:val="24"/>
        </w:rPr>
        <w:tab/>
        <w:t xml:space="preserve"> </w:t>
      </w:r>
      <w:r w:rsidRPr="0058736A">
        <w:rPr>
          <w:rFonts w:ascii="Times New Roman" w:hAnsi="Times New Roman"/>
          <w:sz w:val="24"/>
          <w:szCs w:val="24"/>
        </w:rPr>
        <w:tab/>
      </w:r>
      <w:r w:rsidRPr="0058736A">
        <w:rPr>
          <w:rFonts w:ascii="Times New Roman" w:hAnsi="Times New Roman"/>
          <w:sz w:val="24"/>
          <w:szCs w:val="24"/>
        </w:rPr>
        <w:tab/>
      </w:r>
      <w:r w:rsidRPr="0058736A">
        <w:rPr>
          <w:rFonts w:ascii="Times New Roman" w:hAnsi="Times New Roman"/>
          <w:sz w:val="24"/>
          <w:szCs w:val="24"/>
        </w:rPr>
        <w:tab/>
      </w:r>
      <w:r w:rsidRPr="0058736A">
        <w:rPr>
          <w:rFonts w:ascii="Times New Roman" w:hAnsi="Times New Roman"/>
          <w:sz w:val="24"/>
          <w:szCs w:val="24"/>
        </w:rPr>
        <w:tab/>
      </w:r>
      <w:r w:rsidRPr="005873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Е.В. </w:t>
      </w:r>
      <w:proofErr w:type="spellStart"/>
      <w:r>
        <w:rPr>
          <w:rFonts w:ascii="Times New Roman" w:hAnsi="Times New Roman"/>
          <w:sz w:val="24"/>
          <w:szCs w:val="24"/>
        </w:rPr>
        <w:t>Гангало</w:t>
      </w:r>
      <w:proofErr w:type="spellEnd"/>
    </w:p>
    <w:p w:rsidR="009F7012" w:rsidRPr="0058736A" w:rsidRDefault="009F7012" w:rsidP="009F701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9F7012" w:rsidRPr="0058736A" w:rsidRDefault="009F7012" w:rsidP="009F701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9F7012" w:rsidRDefault="009F7012" w:rsidP="009F7012">
      <w:pPr>
        <w:spacing w:after="0" w:line="240" w:lineRule="auto"/>
        <w:outlineLvl w:val="0"/>
        <w:rPr>
          <w:rFonts w:ascii="Times New Roman" w:hAnsi="Times New Roman"/>
          <w:sz w:val="20"/>
          <w:szCs w:val="20"/>
        </w:rPr>
      </w:pPr>
    </w:p>
    <w:p w:rsidR="009F7012" w:rsidRDefault="009F7012" w:rsidP="009F7012">
      <w:pPr>
        <w:spacing w:after="0" w:line="240" w:lineRule="auto"/>
        <w:outlineLvl w:val="0"/>
        <w:rPr>
          <w:rFonts w:ascii="Times New Roman" w:hAnsi="Times New Roman"/>
          <w:sz w:val="20"/>
          <w:szCs w:val="20"/>
        </w:rPr>
      </w:pPr>
    </w:p>
    <w:p w:rsidR="009F7012" w:rsidRDefault="009F7012" w:rsidP="009F7012">
      <w:pPr>
        <w:spacing w:after="0" w:line="240" w:lineRule="auto"/>
        <w:outlineLvl w:val="0"/>
        <w:rPr>
          <w:rFonts w:ascii="Times New Roman" w:hAnsi="Times New Roman"/>
          <w:sz w:val="20"/>
          <w:szCs w:val="20"/>
        </w:rPr>
      </w:pPr>
    </w:p>
    <w:p w:rsidR="003B4E43" w:rsidRPr="003B4E43" w:rsidRDefault="003B4E43" w:rsidP="003B4E43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3B4E43">
        <w:rPr>
          <w:rFonts w:ascii="Times New Roman" w:hAnsi="Times New Roman"/>
          <w:sz w:val="24"/>
          <w:szCs w:val="24"/>
        </w:rPr>
        <w:t>Приложение 1</w:t>
      </w:r>
    </w:p>
    <w:p w:rsidR="003B4E43" w:rsidRPr="00730C75" w:rsidRDefault="003B4E43" w:rsidP="003B4E4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B4E43" w:rsidRPr="00730C75" w:rsidRDefault="003B4E43" w:rsidP="003B4E43">
      <w:pPr>
        <w:pStyle w:val="a5"/>
        <w:jc w:val="center"/>
      </w:pPr>
      <w:r w:rsidRPr="00730C75">
        <w:t xml:space="preserve">Перечень случаев </w:t>
      </w:r>
      <w:r w:rsidRPr="00730C75">
        <w:br/>
        <w:t>экстремально высокого загрязнения поверхностных вод суши</w:t>
      </w:r>
      <w:r w:rsidRPr="00730C75">
        <w:br/>
        <w:t>в мае 2013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7"/>
        <w:gridCol w:w="2192"/>
        <w:gridCol w:w="2175"/>
        <w:gridCol w:w="2484"/>
        <w:gridCol w:w="1811"/>
      </w:tblGrid>
      <w:tr w:rsidR="003B4E43" w:rsidRPr="00730C75" w:rsidTr="00E27C9E">
        <w:trPr>
          <w:cantSplit/>
          <w:trHeight w:val="28"/>
          <w:tblHeader/>
        </w:trPr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730C75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  <w:r w:rsidRPr="00730C7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730C75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30C75">
              <w:rPr>
                <w:rFonts w:ascii="Times New Roman" w:hAnsi="Times New Roman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30C75">
              <w:rPr>
                <w:rFonts w:ascii="Times New Roman" w:hAnsi="Times New Roman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84" w:type="dxa"/>
            <w:tcBorders>
              <w:bottom w:val="single" w:sz="4" w:space="0" w:color="auto"/>
            </w:tcBorders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30C75">
              <w:rPr>
                <w:rFonts w:ascii="Times New Roman" w:hAnsi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30C75">
              <w:rPr>
                <w:rFonts w:ascii="Times New Roman" w:hAnsi="Times New Roman"/>
                <w:b/>
                <w:bCs/>
                <w:sz w:val="24"/>
                <w:szCs w:val="24"/>
              </w:rPr>
              <w:t>Концентрация</w:t>
            </w:r>
          </w:p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b/>
                <w:bCs/>
                <w:sz w:val="24"/>
                <w:szCs w:val="24"/>
              </w:rPr>
              <w:t>(ПДК)</w:t>
            </w:r>
          </w:p>
        </w:tc>
      </w:tr>
      <w:tr w:rsidR="003B4E43" w:rsidRPr="00730C75" w:rsidTr="00E27C9E">
        <w:trPr>
          <w:cantSplit/>
        </w:trPr>
        <w:tc>
          <w:tcPr>
            <w:tcW w:w="9469" w:type="dxa"/>
            <w:gridSpan w:val="5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730C75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730C75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730C75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оз.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Б.Вудъявр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г. Кировск</w:t>
            </w:r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олибден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Белая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олибден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Рыбная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п.</w:t>
            </w:r>
            <w:r w:rsidRPr="00730C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Громадск</w:t>
            </w:r>
            <w:proofErr w:type="spellEnd"/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Красноярский край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к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адми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42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Рыбная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Партизанское</w:t>
            </w:r>
            <w:proofErr w:type="spellEnd"/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Красноярский край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к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адми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</w:tr>
      <w:tr w:rsidR="003B4E43" w:rsidRPr="00730C75" w:rsidTr="00E27C9E">
        <w:trPr>
          <w:cantSplit/>
        </w:trPr>
        <w:tc>
          <w:tcPr>
            <w:tcW w:w="9469" w:type="dxa"/>
            <w:gridSpan w:val="5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730C7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730C7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730C7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Hlk358649489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2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вдхр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. Северское,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Северушка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ГП Полевской, </w:t>
            </w:r>
          </w:p>
        </w:tc>
        <w:tc>
          <w:tcPr>
            <w:tcW w:w="2175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83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ц</w:t>
            </w: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59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Блява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190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Иртыш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Уват</w:t>
            </w:r>
            <w:proofErr w:type="spellEnd"/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58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2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Пахотка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, 0,48 км выше устья, 0,2 км выше места сброса сточных вод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ЗАО "Русский хром 1915"</w:t>
            </w:r>
          </w:p>
        </w:tc>
        <w:tc>
          <w:tcPr>
            <w:tcW w:w="2175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84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х</w:t>
            </w: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ром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а шестивалентного</w:t>
            </w:r>
          </w:p>
          <w:p w:rsidR="003B4E43" w:rsidRPr="00730C75" w:rsidRDefault="003B4E43" w:rsidP="00E27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120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</w:p>
        </w:tc>
      </w:tr>
      <w:tr w:rsidR="003B4E43" w:rsidRPr="00730C75" w:rsidTr="00E27C9E">
        <w:trPr>
          <w:cantSplit/>
        </w:trPr>
        <w:tc>
          <w:tcPr>
            <w:tcW w:w="9469" w:type="dxa"/>
            <w:gridSpan w:val="5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730C7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730C7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730C7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вдхр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Братское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Свирск</w:t>
            </w:r>
            <w:proofErr w:type="spellEnd"/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Иркутская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171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вдхр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Воткинское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Елово</w:t>
            </w:r>
            <w:proofErr w:type="spellEnd"/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Пермский край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65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вдхр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. Северское,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Северушка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г. Северский (ГП Полевской)</w:t>
            </w:r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470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2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Вычегда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Сыктывкар</w:t>
            </w:r>
            <w:proofErr w:type="spellEnd"/>
          </w:p>
        </w:tc>
        <w:tc>
          <w:tcPr>
            <w:tcW w:w="2175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Республика Коми</w:t>
            </w:r>
          </w:p>
        </w:tc>
        <w:tc>
          <w:tcPr>
            <w:tcW w:w="2484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3B4E43" w:rsidRPr="00730C75" w:rsidRDefault="003B4E43" w:rsidP="00E27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0,26*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  <w:vMerge/>
          </w:tcPr>
          <w:p w:rsidR="003B4E43" w:rsidRPr="00730C75" w:rsidRDefault="003B4E43" w:rsidP="00E27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0,59*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1,86*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Трудноокисляемые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ХПК</w:t>
            </w:r>
          </w:p>
          <w:p w:rsidR="003B4E43" w:rsidRPr="00730C75" w:rsidRDefault="003B4E43" w:rsidP="00E27C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  <w:vMerge/>
          </w:tcPr>
          <w:p w:rsidR="003B4E43" w:rsidRPr="00730C75" w:rsidRDefault="003B4E43" w:rsidP="00E27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  <w:vMerge/>
          </w:tcPr>
          <w:p w:rsidR="003B4E43" w:rsidRPr="00730C75" w:rsidRDefault="003B4E43" w:rsidP="00E27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Железянка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г. Северский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(ГО Полевской)</w:t>
            </w:r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55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р. Исеть, 455 км выше устья, 0,5 км ниже места сброса сточных вод ОАО "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Водока-нал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" г. Каменск-Уральский</w:t>
            </w:r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52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Исеть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122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Кама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Чайковский</w:t>
            </w:r>
            <w:proofErr w:type="spellEnd"/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Пермский край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69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92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Кизел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, г.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Кизел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, в районе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автодо-рожного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 моста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Губаха-Александровск</w:t>
            </w:r>
            <w:proofErr w:type="spellEnd"/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5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Пермский край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а</w:t>
            </w: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1210</w:t>
            </w:r>
            <w:r w:rsidRPr="00730C75">
              <w:rPr>
                <w:rFonts w:ascii="Times New Roman" w:hAnsi="Times New Roman"/>
                <w:sz w:val="24"/>
                <w:szCs w:val="24"/>
              </w:rPr>
              <w:t>**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293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Обва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Рождественск</w:t>
            </w:r>
            <w:proofErr w:type="spellEnd"/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Пермский край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57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Обь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Октябрьский</w:t>
            </w:r>
            <w:proofErr w:type="spellEnd"/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0,8</w:t>
            </w:r>
            <w:r w:rsidRPr="00730C75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Пур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Самбург</w:t>
            </w:r>
            <w:proofErr w:type="spellEnd"/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Ямало-Ненецкий АО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а</w:t>
            </w: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75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192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Пышма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Талица</w:t>
            </w:r>
            <w:proofErr w:type="spellEnd"/>
          </w:p>
        </w:tc>
        <w:tc>
          <w:tcPr>
            <w:tcW w:w="2175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84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3B4E43" w:rsidRPr="00730C75" w:rsidRDefault="003B4E43" w:rsidP="00E27C9E">
            <w:pPr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113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101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192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р. Северная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Вильва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п. Всеволодо-Вильва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5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Пермский край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а</w:t>
            </w: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306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107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192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Северушка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, 0,6 км ниже г.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Север-ский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 (ГП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Полев-ской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), 1,5 км от устья </w:t>
            </w:r>
          </w:p>
        </w:tc>
        <w:tc>
          <w:tcPr>
            <w:tcW w:w="2175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84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511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302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Северушка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, в черте г.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Север-ский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 (ГП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Полев-ской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), 3,4 км от устья </w:t>
            </w:r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688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192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Сива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Гавриловка</w:t>
            </w:r>
            <w:proofErr w:type="spellEnd"/>
          </w:p>
        </w:tc>
        <w:tc>
          <w:tcPr>
            <w:tcW w:w="2175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Удмуртская Республика</w:t>
            </w:r>
          </w:p>
        </w:tc>
        <w:tc>
          <w:tcPr>
            <w:tcW w:w="2484" w:type="dxa"/>
            <w:vMerge w:val="restart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3B4E43" w:rsidRPr="00730C75" w:rsidRDefault="003B4E43" w:rsidP="00E27C9E">
            <w:pPr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143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  <w:vMerge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4" w:type="dxa"/>
            <w:vMerge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0C75">
              <w:rPr>
                <w:rFonts w:ascii="Times New Roman" w:hAnsi="Times New Roman"/>
                <w:sz w:val="24"/>
                <w:szCs w:val="24"/>
                <w:lang w:val="en-US"/>
              </w:rPr>
              <w:t>56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 xml:space="preserve">р. Чусовая, г.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Се-верский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 (ГО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По-левской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), 3,5 км ниже места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впа-дения</w:t>
            </w:r>
            <w:proofErr w:type="spellEnd"/>
            <w:r w:rsidRPr="00730C75">
              <w:rPr>
                <w:rFonts w:ascii="Times New Roman" w:hAnsi="Times New Roman"/>
                <w:sz w:val="24"/>
                <w:szCs w:val="24"/>
              </w:rPr>
              <w:t xml:space="preserve"> р. </w:t>
            </w:r>
            <w:proofErr w:type="spellStart"/>
            <w:r w:rsidRPr="00730C75">
              <w:rPr>
                <w:rFonts w:ascii="Times New Roman" w:hAnsi="Times New Roman"/>
                <w:sz w:val="24"/>
                <w:szCs w:val="24"/>
              </w:rPr>
              <w:t>Севе-рушка</w:t>
            </w:r>
            <w:proofErr w:type="spellEnd"/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р. Колыма, пос. Усть-Среднекан</w:t>
            </w:r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Магаданская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р. Кулу, пос. Кулу</w:t>
            </w:r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Магаданская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737</w:t>
            </w:r>
          </w:p>
        </w:tc>
      </w:tr>
      <w:tr w:rsidR="003B4E43" w:rsidRPr="00730C75" w:rsidTr="00E27C9E">
        <w:trPr>
          <w:cantSplit/>
        </w:trPr>
        <w:tc>
          <w:tcPr>
            <w:tcW w:w="807" w:type="dxa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192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р. Оротукан, пос. Оротукан</w:t>
            </w:r>
          </w:p>
        </w:tc>
        <w:tc>
          <w:tcPr>
            <w:tcW w:w="2175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Магаданская область</w:t>
            </w:r>
          </w:p>
        </w:tc>
        <w:tc>
          <w:tcPr>
            <w:tcW w:w="2484" w:type="dxa"/>
          </w:tcPr>
          <w:p w:rsidR="003B4E43" w:rsidRPr="00730C75" w:rsidRDefault="003B4E43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3B4E43" w:rsidRPr="00730C75" w:rsidRDefault="003B4E43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C75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</w:tr>
    </w:tbl>
    <w:bookmarkEnd w:id="0"/>
    <w:p w:rsidR="003B4E43" w:rsidRPr="00730C75" w:rsidRDefault="003B4E43" w:rsidP="003B4E43">
      <w:pPr>
        <w:spacing w:before="240"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730C75">
        <w:rPr>
          <w:rFonts w:ascii="Times New Roman" w:hAnsi="Times New Roman"/>
          <w:i/>
          <w:iCs/>
          <w:sz w:val="20"/>
          <w:szCs w:val="20"/>
          <w:vertAlign w:val="superscript"/>
        </w:rPr>
        <w:t xml:space="preserve">* </w:t>
      </w:r>
      <w:r w:rsidRPr="00730C75">
        <w:rPr>
          <w:rFonts w:ascii="Times New Roman" w:hAnsi="Times New Roman"/>
          <w:iCs/>
          <w:sz w:val="20"/>
          <w:szCs w:val="20"/>
        </w:rPr>
        <w:t xml:space="preserve">Концентрация </w:t>
      </w:r>
      <w:r w:rsidRPr="00730C75">
        <w:rPr>
          <w:rFonts w:ascii="Times New Roman" w:hAnsi="Times New Roman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3B4E43" w:rsidRPr="00730C75" w:rsidRDefault="003B4E43" w:rsidP="003B4E43">
      <w:pPr>
        <w:rPr>
          <w:rFonts w:ascii="Times New Roman" w:hAnsi="Times New Roman"/>
          <w:sz w:val="20"/>
          <w:szCs w:val="20"/>
        </w:rPr>
      </w:pPr>
      <w:r w:rsidRPr="00730C75">
        <w:rPr>
          <w:rFonts w:ascii="Times New Roman" w:hAnsi="Times New Roman"/>
          <w:sz w:val="20"/>
          <w:szCs w:val="20"/>
          <w:vertAlign w:val="superscript"/>
        </w:rPr>
        <w:t>**</w:t>
      </w:r>
      <w:r w:rsidRPr="00730C75">
        <w:rPr>
          <w:rFonts w:ascii="Times New Roman" w:hAnsi="Times New Roman"/>
          <w:sz w:val="20"/>
          <w:szCs w:val="20"/>
        </w:rPr>
        <w:t xml:space="preserve"> Зона хронического загрязнения поверхностных вод</w:t>
      </w:r>
    </w:p>
    <w:p w:rsidR="003B4E43" w:rsidRPr="00730C75" w:rsidRDefault="003B4E43" w:rsidP="003B4E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4E43" w:rsidRPr="00730C75" w:rsidRDefault="003B4E43" w:rsidP="003B4E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4E43" w:rsidRPr="00730C75" w:rsidRDefault="003B4E43" w:rsidP="003B4E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4E43" w:rsidRPr="00730C75" w:rsidRDefault="003B4E43" w:rsidP="003B4E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4E43" w:rsidRPr="00730C75" w:rsidRDefault="003B4E43" w:rsidP="003B4E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0C75">
        <w:rPr>
          <w:rFonts w:ascii="Times New Roman" w:hAnsi="Times New Roman"/>
          <w:sz w:val="24"/>
          <w:szCs w:val="24"/>
        </w:rPr>
        <w:t>Начальник Управления мониторинга</w:t>
      </w:r>
    </w:p>
    <w:p w:rsidR="003B4E43" w:rsidRPr="00730C75" w:rsidRDefault="003B4E43" w:rsidP="003B4E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0C75">
        <w:rPr>
          <w:rFonts w:ascii="Times New Roman" w:hAnsi="Times New Roman"/>
          <w:sz w:val="24"/>
          <w:szCs w:val="24"/>
        </w:rPr>
        <w:t xml:space="preserve">загрязнения окружающей среды, </w:t>
      </w:r>
    </w:p>
    <w:p w:rsidR="003B4E43" w:rsidRPr="00730C75" w:rsidRDefault="003B4E43" w:rsidP="003B4E43">
      <w:pPr>
        <w:spacing w:after="0" w:line="240" w:lineRule="auto"/>
        <w:rPr>
          <w:rFonts w:ascii="Times New Roman" w:hAnsi="Times New Roman"/>
        </w:rPr>
      </w:pPr>
      <w:r w:rsidRPr="00730C75">
        <w:rPr>
          <w:rFonts w:ascii="Times New Roman" w:hAnsi="Times New Roman"/>
          <w:sz w:val="24"/>
          <w:szCs w:val="24"/>
        </w:rPr>
        <w:t>полярных и морских работ Росгидромета</w:t>
      </w:r>
      <w:r w:rsidRPr="00730C75">
        <w:rPr>
          <w:rFonts w:ascii="Times New Roman" w:hAnsi="Times New Roman"/>
          <w:sz w:val="24"/>
          <w:szCs w:val="24"/>
        </w:rPr>
        <w:tab/>
      </w:r>
      <w:r w:rsidRPr="00730C75">
        <w:rPr>
          <w:rFonts w:ascii="Times New Roman" w:hAnsi="Times New Roman"/>
          <w:sz w:val="24"/>
          <w:szCs w:val="24"/>
        </w:rPr>
        <w:tab/>
      </w:r>
      <w:r w:rsidRPr="00730C75">
        <w:rPr>
          <w:rFonts w:ascii="Times New Roman" w:hAnsi="Times New Roman"/>
          <w:sz w:val="24"/>
          <w:szCs w:val="24"/>
        </w:rPr>
        <w:tab/>
      </w:r>
      <w:r w:rsidRPr="00730C75">
        <w:rPr>
          <w:rFonts w:ascii="Times New Roman" w:hAnsi="Times New Roman"/>
          <w:sz w:val="24"/>
          <w:szCs w:val="24"/>
        </w:rPr>
        <w:tab/>
      </w:r>
      <w:r w:rsidRPr="00730C75">
        <w:rPr>
          <w:rFonts w:ascii="Times New Roman" w:hAnsi="Times New Roman"/>
          <w:sz w:val="24"/>
          <w:szCs w:val="24"/>
        </w:rPr>
        <w:tab/>
        <w:t>Ю.В. Пешков</w:t>
      </w:r>
    </w:p>
    <w:p w:rsidR="00E27C9E" w:rsidRDefault="00E27C9E"/>
    <w:p w:rsidR="003B4E43" w:rsidRDefault="003B4E43"/>
    <w:p w:rsidR="003B4E43" w:rsidRDefault="003B4E43"/>
    <w:p w:rsidR="003B4E43" w:rsidRDefault="003B4E43"/>
    <w:p w:rsidR="003B4E43" w:rsidRDefault="003B4E43"/>
    <w:p w:rsidR="003B4E43" w:rsidRDefault="003B4E43"/>
    <w:p w:rsidR="003B4E43" w:rsidRDefault="003B4E43"/>
    <w:p w:rsidR="003B4E43" w:rsidRDefault="003B4E43"/>
    <w:p w:rsidR="003B4E43" w:rsidRDefault="003B4E43"/>
    <w:p w:rsidR="0068704F" w:rsidRPr="004640E7" w:rsidRDefault="0068704F" w:rsidP="0068704F">
      <w:pPr>
        <w:pStyle w:val="a5"/>
        <w:ind w:left="6372" w:firstLine="708"/>
      </w:pPr>
      <w:r w:rsidRPr="004640E7">
        <w:t>Приложение 2</w:t>
      </w:r>
    </w:p>
    <w:p w:rsidR="0068704F" w:rsidRPr="004640E7" w:rsidRDefault="0068704F" w:rsidP="0068704F">
      <w:pPr>
        <w:pStyle w:val="a5"/>
        <w:ind w:left="6372" w:firstLine="708"/>
      </w:pPr>
    </w:p>
    <w:p w:rsidR="0068704F" w:rsidRPr="004640E7" w:rsidRDefault="0068704F" w:rsidP="0068704F">
      <w:pPr>
        <w:pStyle w:val="a5"/>
        <w:jc w:val="center"/>
      </w:pPr>
      <w:r w:rsidRPr="004640E7">
        <w:t xml:space="preserve">Перечень случаев </w:t>
      </w:r>
      <w:r w:rsidRPr="004640E7">
        <w:br/>
        <w:t>высокого загрязнения водных объектов</w:t>
      </w:r>
      <w:r w:rsidRPr="004640E7">
        <w:br/>
        <w:t>в мае 2013 года</w:t>
      </w:r>
    </w:p>
    <w:p w:rsidR="0068704F" w:rsidRPr="004640E7" w:rsidRDefault="0068704F" w:rsidP="0068704F">
      <w:pPr>
        <w:spacing w:after="0" w:line="240" w:lineRule="auto"/>
        <w:rPr>
          <w:rFonts w:ascii="Times New Roman" w:hAnsi="Times New Roman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224"/>
        <w:gridCol w:w="2287"/>
        <w:gridCol w:w="1135"/>
        <w:gridCol w:w="1058"/>
        <w:gridCol w:w="1135"/>
        <w:gridCol w:w="1172"/>
      </w:tblGrid>
      <w:tr w:rsidR="0068704F" w:rsidRPr="004640E7" w:rsidTr="00E27C9E">
        <w:trPr>
          <w:cantSplit/>
          <w:trHeight w:val="889"/>
          <w:tblHeader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4640E7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  <w:r w:rsidRPr="004640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4640E7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27" w:type="dxa"/>
            <w:tcBorders>
              <w:bottom w:val="single" w:sz="4" w:space="0" w:color="auto"/>
            </w:tcBorders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4640E7">
              <w:rPr>
                <w:rFonts w:ascii="Times New Roman" w:hAnsi="Times New Roman"/>
                <w:b/>
                <w:bCs/>
                <w:sz w:val="24"/>
                <w:szCs w:val="24"/>
              </w:rPr>
              <w:t>опасн</w:t>
            </w:r>
            <w:proofErr w:type="spellEnd"/>
            <w:r w:rsidRPr="004640E7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sz w:val="24"/>
                <w:szCs w:val="24"/>
              </w:rPr>
              <w:t>ПДК, макс.</w:t>
            </w:r>
          </w:p>
        </w:tc>
      </w:tr>
      <w:tr w:rsidR="0068704F" w:rsidRPr="004640E7" w:rsidTr="00E27C9E">
        <w:trPr>
          <w:cantSplit/>
        </w:trPr>
        <w:tc>
          <w:tcPr>
            <w:tcW w:w="9469" w:type="dxa"/>
            <w:gridSpan w:val="7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68704F" w:rsidRPr="004640E7" w:rsidTr="00E27C9E">
        <w:tc>
          <w:tcPr>
            <w:tcW w:w="444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27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Забайкальский край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68704F" w:rsidRPr="004640E7" w:rsidTr="00E27C9E">
        <w:tc>
          <w:tcPr>
            <w:tcW w:w="444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27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Азо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т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42</w:t>
            </w:r>
          </w:p>
        </w:tc>
      </w:tr>
      <w:tr w:rsidR="0068704F" w:rsidRPr="004640E7" w:rsidTr="00E27C9E">
        <w:tc>
          <w:tcPr>
            <w:tcW w:w="9469" w:type="dxa"/>
            <w:gridSpan w:val="7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640E7">
              <w:rPr>
                <w:rFonts w:ascii="Times New Roman" w:hAnsi="Times New Roman"/>
                <w:b/>
                <w:i/>
                <w:sz w:val="24"/>
                <w:szCs w:val="24"/>
              </w:rPr>
              <w:t>Волга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Астраханская область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ртути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Кировская область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  <w:tr w:rsidR="0068704F" w:rsidRPr="004640E7" w:rsidTr="00E27C9E">
        <w:tc>
          <w:tcPr>
            <w:tcW w:w="444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27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Московская область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 xml:space="preserve">Азот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ам</w:t>
            </w: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монийный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2</w:t>
            </w:r>
            <w:proofErr w:type="spellEnd"/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4640E7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Пермский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Республика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Марий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29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Тульская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Удмуртская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еспублика</w:t>
            </w:r>
            <w:proofErr w:type="spellEnd"/>
          </w:p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44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Чувашская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еспублика</w:t>
            </w:r>
            <w:proofErr w:type="spellEnd"/>
          </w:p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14</w:t>
            </w:r>
          </w:p>
        </w:tc>
      </w:tr>
      <w:tr w:rsidR="0068704F" w:rsidRPr="004640E7" w:rsidTr="00E27C9E">
        <w:tc>
          <w:tcPr>
            <w:tcW w:w="9469" w:type="dxa"/>
            <w:gridSpan w:val="7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640E7">
              <w:rPr>
                <w:rFonts w:ascii="Times New Roman" w:hAnsi="Times New Roman"/>
                <w:b/>
                <w:i/>
                <w:sz w:val="24"/>
                <w:szCs w:val="24"/>
              </w:rPr>
              <w:t>Дон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Белгородская область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 xml:space="preserve">Азот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68704F" w:rsidRPr="004640E7" w:rsidTr="00E27C9E">
        <w:tc>
          <w:tcPr>
            <w:tcW w:w="9469" w:type="dxa"/>
            <w:gridSpan w:val="7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640E7">
              <w:rPr>
                <w:rFonts w:ascii="Times New Roman" w:hAnsi="Times New Roman"/>
                <w:b/>
                <w:i/>
                <w:sz w:val="24"/>
                <w:szCs w:val="24"/>
              </w:rPr>
              <w:t>Енисей</w:t>
            </w:r>
          </w:p>
        </w:tc>
      </w:tr>
      <w:tr w:rsidR="0068704F" w:rsidRPr="004640E7" w:rsidTr="00E27C9E">
        <w:tc>
          <w:tcPr>
            <w:tcW w:w="444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27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Иркутская область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8704F" w:rsidRPr="004640E7" w:rsidTr="00E27C9E">
        <w:tc>
          <w:tcPr>
            <w:tcW w:w="444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а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люмини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49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ц</w:t>
            </w: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22</w:t>
            </w:r>
          </w:p>
        </w:tc>
      </w:tr>
      <w:tr w:rsidR="0068704F" w:rsidRPr="004640E7" w:rsidTr="00E27C9E">
        <w:tc>
          <w:tcPr>
            <w:tcW w:w="9469" w:type="dxa"/>
            <w:gridSpan w:val="7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640E7">
              <w:rPr>
                <w:rFonts w:ascii="Times New Roman" w:hAnsi="Times New Roman"/>
                <w:b/>
                <w:i/>
                <w:sz w:val="24"/>
                <w:szCs w:val="24"/>
              </w:rPr>
              <w:t>Кама</w:t>
            </w:r>
          </w:p>
        </w:tc>
      </w:tr>
      <w:tr w:rsidR="0068704F" w:rsidRPr="004640E7" w:rsidTr="00E27C9E">
        <w:tc>
          <w:tcPr>
            <w:tcW w:w="444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27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Пермский край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никеля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21</w:t>
            </w:r>
          </w:p>
        </w:tc>
      </w:tr>
      <w:tr w:rsidR="0068704F" w:rsidRPr="004640E7" w:rsidTr="00E27C9E">
        <w:tc>
          <w:tcPr>
            <w:tcW w:w="9469" w:type="dxa"/>
            <w:gridSpan w:val="7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640E7">
              <w:rPr>
                <w:rFonts w:ascii="Times New Roman" w:hAnsi="Times New Roman"/>
                <w:b/>
                <w:i/>
                <w:sz w:val="24"/>
                <w:szCs w:val="24"/>
              </w:rPr>
              <w:t>Обь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Красноярский край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алюминия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68704F" w:rsidRPr="004640E7" w:rsidTr="00E27C9E">
        <w:tc>
          <w:tcPr>
            <w:tcW w:w="444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27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Хло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иды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35</w:t>
            </w:r>
          </w:p>
        </w:tc>
      </w:tr>
      <w:tr w:rsidR="0068704F" w:rsidRPr="004640E7" w:rsidTr="00E27C9E">
        <w:tc>
          <w:tcPr>
            <w:tcW w:w="444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27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49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н</w:t>
            </w: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икел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Тюменская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8704F" w:rsidRPr="004640E7" w:rsidTr="00E27C9E">
        <w:tc>
          <w:tcPr>
            <w:tcW w:w="444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27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17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17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ц</w:t>
            </w: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8704F" w:rsidRPr="004640E7" w:rsidTr="00E27C9E">
        <w:tc>
          <w:tcPr>
            <w:tcW w:w="9469" w:type="dxa"/>
            <w:gridSpan w:val="7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640E7">
              <w:rPr>
                <w:rFonts w:ascii="Times New Roman" w:hAnsi="Times New Roman"/>
                <w:b/>
                <w:i/>
                <w:sz w:val="24"/>
                <w:szCs w:val="24"/>
              </w:rPr>
              <w:t>Северная Двина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Кировская область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Республика Коми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2,56</w:t>
            </w:r>
            <w:r w:rsidRPr="004640E7"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Удмуртская Республика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Взвеше</w:t>
            </w: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нные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43</w:t>
            </w:r>
          </w:p>
        </w:tc>
      </w:tr>
      <w:tr w:rsidR="0068704F" w:rsidRPr="004640E7" w:rsidTr="00E27C9E">
        <w:tc>
          <w:tcPr>
            <w:tcW w:w="9469" w:type="dxa"/>
            <w:gridSpan w:val="7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640E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640E7">
              <w:rPr>
                <w:rFonts w:ascii="Times New Roman" w:hAnsi="Times New Roman"/>
                <w:b/>
                <w:i/>
                <w:sz w:val="24"/>
                <w:szCs w:val="24"/>
              </w:rPr>
              <w:t>Урал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Челябинская область</w:t>
            </w: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68704F" w:rsidRPr="004640E7" w:rsidTr="00E27C9E">
        <w:tc>
          <w:tcPr>
            <w:tcW w:w="9469" w:type="dxa"/>
            <w:gridSpan w:val="7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Малые реки, озера, </w:t>
            </w:r>
            <w:proofErr w:type="spellStart"/>
            <w:r w:rsidRPr="004640E7">
              <w:rPr>
                <w:rFonts w:ascii="Times New Roman" w:hAnsi="Times New Roman"/>
                <w:b/>
                <w:i/>
                <w:sz w:val="24"/>
                <w:szCs w:val="24"/>
              </w:rPr>
              <w:t>водохранил</w:t>
            </w:r>
            <w:r w:rsidRPr="004640E7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ища</w:t>
            </w:r>
            <w:proofErr w:type="spellEnd"/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Ленинградская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12</w:t>
            </w:r>
          </w:p>
        </w:tc>
      </w:tr>
      <w:tr w:rsidR="0068704F" w:rsidRPr="004640E7" w:rsidTr="00E27C9E">
        <w:tc>
          <w:tcPr>
            <w:tcW w:w="444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Мурманская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20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4640E7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Дитиофосф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ат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крезил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30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45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н</w:t>
            </w: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икел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4640E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р</w:t>
            </w: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тут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</w:tr>
      <w:tr w:rsidR="0068704F" w:rsidRPr="004640E7" w:rsidTr="00E27C9E">
        <w:tc>
          <w:tcPr>
            <w:tcW w:w="444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  <w:vMerge w:val="restart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агни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</w:tr>
      <w:tr w:rsidR="0068704F" w:rsidRPr="004640E7" w:rsidTr="00E27C9E">
        <w:tc>
          <w:tcPr>
            <w:tcW w:w="444" w:type="dxa"/>
            <w:vMerge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Приморский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</w:rPr>
              <w:t>ц</w:t>
            </w: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25</w:t>
            </w:r>
          </w:p>
        </w:tc>
      </w:tr>
      <w:tr w:rsidR="0068704F" w:rsidRPr="004640E7" w:rsidTr="00E27C9E">
        <w:tc>
          <w:tcPr>
            <w:tcW w:w="444" w:type="dxa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27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68704F" w:rsidRPr="004640E7" w:rsidRDefault="0068704F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а</w:t>
            </w: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4640E7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137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75" w:type="dxa"/>
            <w:vAlign w:val="center"/>
          </w:tcPr>
          <w:p w:rsidR="0068704F" w:rsidRPr="004640E7" w:rsidRDefault="0068704F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640E7">
              <w:rPr>
                <w:rFonts w:ascii="Times New Roman" w:hAnsi="Times New Roman"/>
                <w:sz w:val="24"/>
                <w:szCs w:val="24"/>
                <w:lang w:val="en-GB"/>
              </w:rPr>
              <w:t>38</w:t>
            </w:r>
          </w:p>
        </w:tc>
      </w:tr>
    </w:tbl>
    <w:p w:rsidR="0068704F" w:rsidRPr="004640E7" w:rsidRDefault="0068704F" w:rsidP="0068704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8704F" w:rsidRPr="004640E7" w:rsidRDefault="0068704F" w:rsidP="0068704F">
      <w:pPr>
        <w:spacing w:after="0" w:line="240" w:lineRule="auto"/>
        <w:rPr>
          <w:rFonts w:ascii="Times New Roman" w:hAnsi="Times New Roman"/>
          <w:szCs w:val="20"/>
        </w:rPr>
      </w:pPr>
    </w:p>
    <w:p w:rsidR="0068704F" w:rsidRPr="004640E7" w:rsidRDefault="0068704F" w:rsidP="0068704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640E7">
        <w:rPr>
          <w:rFonts w:ascii="Times New Roman" w:hAnsi="Times New Roman"/>
          <w:szCs w:val="20"/>
        </w:rPr>
        <w:t xml:space="preserve">* </w:t>
      </w:r>
      <w:r w:rsidRPr="004640E7">
        <w:rPr>
          <w:rFonts w:ascii="Times New Roman" w:hAnsi="Times New Roman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68704F" w:rsidRPr="004640E7" w:rsidRDefault="0068704F" w:rsidP="0068704F">
      <w:pPr>
        <w:pStyle w:val="a5"/>
      </w:pPr>
    </w:p>
    <w:p w:rsidR="0068704F" w:rsidRPr="004640E7" w:rsidRDefault="0068704F" w:rsidP="0068704F">
      <w:pPr>
        <w:pStyle w:val="a5"/>
      </w:pPr>
    </w:p>
    <w:p w:rsidR="0068704F" w:rsidRPr="004640E7" w:rsidRDefault="0068704F" w:rsidP="0068704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40E7">
        <w:rPr>
          <w:rFonts w:ascii="Times New Roman" w:hAnsi="Times New Roman"/>
          <w:sz w:val="24"/>
          <w:szCs w:val="24"/>
        </w:rPr>
        <w:t xml:space="preserve">Начальник Управления мониторинга </w:t>
      </w:r>
    </w:p>
    <w:p w:rsidR="0068704F" w:rsidRPr="004640E7" w:rsidRDefault="0068704F" w:rsidP="0068704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40E7">
        <w:rPr>
          <w:rFonts w:ascii="Times New Roman" w:hAnsi="Times New Roman"/>
          <w:sz w:val="24"/>
          <w:szCs w:val="24"/>
        </w:rPr>
        <w:t>загрязнения окружающей среды,</w:t>
      </w:r>
    </w:p>
    <w:p w:rsidR="0068704F" w:rsidRPr="004640E7" w:rsidRDefault="0068704F" w:rsidP="0068704F">
      <w:pPr>
        <w:spacing w:after="0" w:line="240" w:lineRule="auto"/>
        <w:rPr>
          <w:rFonts w:ascii="Times New Roman" w:hAnsi="Times New Roman"/>
        </w:rPr>
      </w:pPr>
      <w:r w:rsidRPr="004640E7">
        <w:rPr>
          <w:rFonts w:ascii="Times New Roman" w:hAnsi="Times New Roman"/>
          <w:sz w:val="24"/>
          <w:szCs w:val="24"/>
        </w:rPr>
        <w:t xml:space="preserve">полярных и морских работ Росгидромета   </w:t>
      </w:r>
      <w:r w:rsidRPr="004640E7">
        <w:rPr>
          <w:rFonts w:ascii="Times New Roman" w:hAnsi="Times New Roman"/>
          <w:sz w:val="24"/>
          <w:szCs w:val="24"/>
        </w:rPr>
        <w:tab/>
      </w:r>
      <w:r w:rsidRPr="004640E7">
        <w:rPr>
          <w:rFonts w:ascii="Times New Roman" w:hAnsi="Times New Roman"/>
          <w:sz w:val="24"/>
          <w:szCs w:val="24"/>
        </w:rPr>
        <w:tab/>
      </w:r>
      <w:r w:rsidRPr="004640E7">
        <w:rPr>
          <w:rFonts w:ascii="Times New Roman" w:hAnsi="Times New Roman"/>
          <w:sz w:val="24"/>
          <w:szCs w:val="24"/>
        </w:rPr>
        <w:tab/>
      </w:r>
      <w:r w:rsidRPr="004640E7">
        <w:rPr>
          <w:rFonts w:ascii="Times New Roman" w:hAnsi="Times New Roman"/>
          <w:sz w:val="24"/>
          <w:szCs w:val="24"/>
        </w:rPr>
        <w:tab/>
      </w:r>
      <w:r w:rsidRPr="004640E7">
        <w:rPr>
          <w:rFonts w:ascii="Times New Roman" w:hAnsi="Times New Roman"/>
          <w:sz w:val="24"/>
          <w:szCs w:val="24"/>
        </w:rPr>
        <w:tab/>
        <w:t>Ю.В. Пешков</w:t>
      </w:r>
    </w:p>
    <w:p w:rsidR="0068704F" w:rsidRPr="004640E7" w:rsidRDefault="0068704F" w:rsidP="0068704F">
      <w:pPr>
        <w:rPr>
          <w:rFonts w:ascii="Times New Roman" w:hAnsi="Times New Roman"/>
        </w:rPr>
      </w:pPr>
    </w:p>
    <w:p w:rsidR="003B4E43" w:rsidRDefault="003B4E43"/>
    <w:p w:rsidR="00DF13E1" w:rsidRPr="00BE6C1F" w:rsidRDefault="00DF13E1" w:rsidP="00DF13E1">
      <w:pPr>
        <w:pStyle w:val="Normal"/>
        <w:ind w:left="5760" w:firstLine="720"/>
        <w:jc w:val="both"/>
        <w:rPr>
          <w:sz w:val="24"/>
        </w:rPr>
      </w:pPr>
      <w:r w:rsidRPr="00BE6C1F">
        <w:rPr>
          <w:sz w:val="24"/>
        </w:rPr>
        <w:t>Приложение 3</w:t>
      </w:r>
    </w:p>
    <w:p w:rsidR="00DF13E1" w:rsidRPr="00BE6C1F" w:rsidRDefault="00DF13E1" w:rsidP="00DF13E1">
      <w:pPr>
        <w:pStyle w:val="Normal"/>
        <w:ind w:left="5760" w:firstLine="720"/>
        <w:jc w:val="both"/>
        <w:rPr>
          <w:sz w:val="24"/>
        </w:rPr>
      </w:pPr>
    </w:p>
    <w:p w:rsidR="00DF13E1" w:rsidRPr="00BE6C1F" w:rsidRDefault="00DF13E1" w:rsidP="00DF13E1">
      <w:pPr>
        <w:spacing w:after="0" w:line="240" w:lineRule="auto"/>
        <w:ind w:right="-375"/>
        <w:jc w:val="center"/>
        <w:rPr>
          <w:rFonts w:ascii="Times New Roman" w:hAnsi="Times New Roman"/>
          <w:b/>
        </w:rPr>
      </w:pPr>
      <w:r w:rsidRPr="00BE6C1F">
        <w:rPr>
          <w:rFonts w:ascii="Times New Roman" w:hAnsi="Times New Roman"/>
          <w:b/>
        </w:rPr>
        <w:t>Схема г. Москвы с расположением стационарной сети наблюдений</w:t>
      </w:r>
    </w:p>
    <w:p w:rsidR="00DF13E1" w:rsidRPr="00BE6C1F" w:rsidRDefault="00DF13E1" w:rsidP="00DF13E1">
      <w:pPr>
        <w:spacing w:after="0" w:line="240" w:lineRule="auto"/>
        <w:jc w:val="center"/>
        <w:rPr>
          <w:rFonts w:ascii="Times New Roman" w:hAnsi="Times New Roman"/>
          <w:b/>
        </w:rPr>
      </w:pPr>
      <w:r w:rsidRPr="00BE6C1F">
        <w:rPr>
          <w:rFonts w:ascii="Times New Roman" w:hAnsi="Times New Roman"/>
          <w:b/>
        </w:rPr>
        <w:t xml:space="preserve"> за загрязнением атмосферного воздуха</w:t>
      </w:r>
    </w:p>
    <w:p w:rsidR="00DF13E1" w:rsidRDefault="00DF13E1" w:rsidP="00DF13E1">
      <w:pPr>
        <w:spacing w:after="0"/>
        <w:jc w:val="center"/>
        <w:rPr>
          <w:rFonts w:ascii="Arial" w:hAnsi="Arial" w:cs="Arial"/>
          <w:b/>
        </w:rPr>
      </w:pPr>
    </w:p>
    <w:p w:rsidR="00DF13E1" w:rsidRDefault="00DF13E1" w:rsidP="00DF13E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р-н «Северное Тушино»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DF13E1" w:rsidRPr="00CA702E" w:rsidTr="00E27C9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DF13E1" w:rsidRPr="00BE6C1F" w:rsidRDefault="00DF13E1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6C1F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BE6C1F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BE6C1F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DF13E1" w:rsidRDefault="00DF13E1" w:rsidP="00DF13E1"/>
    <w:p w:rsidR="00E27C9E" w:rsidRPr="00E27C9E" w:rsidRDefault="00E27C9E" w:rsidP="00E27C9E">
      <w:pPr>
        <w:pStyle w:val="1"/>
        <w:ind w:left="6372" w:firstLine="708"/>
        <w:rPr>
          <w:rFonts w:ascii="Times New Roman" w:hAnsi="Times New Roman"/>
          <w:sz w:val="24"/>
          <w:szCs w:val="24"/>
        </w:rPr>
      </w:pPr>
      <w:r w:rsidRPr="00E27C9E">
        <w:rPr>
          <w:rFonts w:ascii="Times New Roman" w:hAnsi="Times New Roman"/>
          <w:sz w:val="24"/>
          <w:szCs w:val="24"/>
        </w:rPr>
        <w:t>Приложение 4</w:t>
      </w:r>
    </w:p>
    <w:p w:rsidR="00E27C9E" w:rsidRPr="00493C12" w:rsidRDefault="00E27C9E" w:rsidP="00E27C9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27C9E" w:rsidRPr="00493C12" w:rsidRDefault="00E27C9E" w:rsidP="00E27C9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93C12">
        <w:rPr>
          <w:rFonts w:ascii="Times New Roman" w:hAnsi="Times New Roman"/>
          <w:sz w:val="24"/>
          <w:szCs w:val="24"/>
        </w:rPr>
        <w:t xml:space="preserve">Значения мощности экспозиционной дозы (МЭД) </w:t>
      </w:r>
    </w:p>
    <w:p w:rsidR="00E27C9E" w:rsidRPr="00493C12" w:rsidRDefault="00E27C9E" w:rsidP="00E27C9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93C12">
        <w:rPr>
          <w:rFonts w:ascii="Times New Roman" w:hAnsi="Times New Roman"/>
          <w:sz w:val="24"/>
          <w:szCs w:val="24"/>
        </w:rPr>
        <w:t xml:space="preserve">в районах расположения </w:t>
      </w:r>
      <w:proofErr w:type="spellStart"/>
      <w:r w:rsidRPr="00493C12">
        <w:rPr>
          <w:rFonts w:ascii="Times New Roman" w:hAnsi="Times New Roman"/>
          <w:sz w:val="24"/>
          <w:szCs w:val="24"/>
        </w:rPr>
        <w:t>радиационно</w:t>
      </w:r>
      <w:proofErr w:type="spellEnd"/>
      <w:r w:rsidRPr="00493C12">
        <w:rPr>
          <w:rFonts w:ascii="Times New Roman" w:hAnsi="Times New Roman"/>
          <w:sz w:val="24"/>
          <w:szCs w:val="24"/>
        </w:rPr>
        <w:t xml:space="preserve"> опасных объектов </w:t>
      </w:r>
    </w:p>
    <w:p w:rsidR="00E27C9E" w:rsidRPr="00493C12" w:rsidRDefault="00E27C9E" w:rsidP="00E27C9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93C12">
        <w:rPr>
          <w:rFonts w:ascii="Times New Roman" w:hAnsi="Times New Roman"/>
          <w:sz w:val="24"/>
          <w:szCs w:val="24"/>
        </w:rPr>
        <w:t>в мае 2013 года</w:t>
      </w:r>
    </w:p>
    <w:p w:rsidR="00E27C9E" w:rsidRPr="00493C12" w:rsidRDefault="00E27C9E" w:rsidP="00E27C9E">
      <w:pPr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E27C9E" w:rsidRPr="00E27C9E" w:rsidRDefault="00E27C9E" w:rsidP="00E27C9E">
            <w:pPr>
              <w:pStyle w:val="3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27C9E">
              <w:rPr>
                <w:rFonts w:ascii="Times New Roman" w:hAnsi="Times New Roman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E27C9E" w:rsidRPr="00E27C9E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27C9E">
              <w:rPr>
                <w:rFonts w:ascii="Times New Roman" w:hAnsi="Times New Roman"/>
                <w:sz w:val="24"/>
                <w:szCs w:val="24"/>
              </w:rPr>
              <w:t xml:space="preserve">             Значение     МЭД: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E27C9E" w:rsidRPr="00E27C9E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E27C9E" w:rsidRPr="00E27C9E" w:rsidRDefault="00E27C9E" w:rsidP="00E27C9E">
            <w:pPr>
              <w:pStyle w:val="3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27C9E">
              <w:rPr>
                <w:rFonts w:ascii="Times New Roman" w:hAnsi="Times New Roman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E27C9E" w:rsidRPr="00E27C9E" w:rsidRDefault="00E27C9E" w:rsidP="00E27C9E">
            <w:pPr>
              <w:pStyle w:val="3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27C9E">
              <w:rPr>
                <w:rFonts w:ascii="Times New Roman" w:hAnsi="Times New Roman"/>
                <w:b w:val="0"/>
                <w:sz w:val="24"/>
                <w:szCs w:val="24"/>
              </w:rPr>
              <w:t>максимум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3C12">
              <w:rPr>
                <w:rFonts w:ascii="Times New Roman" w:hAnsi="Times New Roman"/>
                <w:sz w:val="24"/>
                <w:szCs w:val="24"/>
              </w:rPr>
              <w:t>Балаковская</w:t>
            </w:r>
            <w:proofErr w:type="spellEnd"/>
            <w:r w:rsidRPr="00493C12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3C12">
              <w:rPr>
                <w:rFonts w:ascii="Times New Roman" w:hAnsi="Times New Roman"/>
                <w:sz w:val="24"/>
                <w:szCs w:val="24"/>
              </w:rPr>
              <w:t>Билибинская</w:t>
            </w:r>
            <w:proofErr w:type="spellEnd"/>
            <w:r w:rsidRPr="00493C12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3C12">
              <w:rPr>
                <w:rFonts w:ascii="Times New Roman" w:hAnsi="Times New Roman"/>
                <w:sz w:val="24"/>
                <w:szCs w:val="24"/>
              </w:rPr>
              <w:t>Нововоронежская</w:t>
            </w:r>
            <w:proofErr w:type="spellEnd"/>
            <w:r w:rsidRPr="00493C12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3C12">
              <w:rPr>
                <w:rFonts w:ascii="Times New Roman" w:hAnsi="Times New Roman"/>
                <w:sz w:val="24"/>
                <w:szCs w:val="24"/>
              </w:rPr>
              <w:t>Волгодонская</w:t>
            </w:r>
            <w:proofErr w:type="spellEnd"/>
            <w:r w:rsidRPr="00493C12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ФГУП «ПО «</w:t>
            </w:r>
            <w:proofErr w:type="spellStart"/>
            <w:r w:rsidRPr="00493C12">
              <w:rPr>
                <w:rFonts w:ascii="Times New Roman" w:hAnsi="Times New Roman"/>
                <w:sz w:val="24"/>
                <w:szCs w:val="24"/>
              </w:rPr>
              <w:t>Севмаш</w:t>
            </w:r>
            <w:proofErr w:type="spellEnd"/>
            <w:r w:rsidRPr="00493C12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НИИ атомных реакторов (г. Димитровград),</w:t>
            </w:r>
          </w:p>
          <w:p w:rsidR="00E27C9E" w:rsidRPr="00493C12" w:rsidRDefault="00E27C9E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E27C9E" w:rsidRPr="00493C12" w:rsidRDefault="00E27C9E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Загорский СК “Радон”,</w:t>
            </w:r>
          </w:p>
          <w:p w:rsidR="00E27C9E" w:rsidRPr="00493C12" w:rsidRDefault="00E27C9E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ПО “Машиностроительный завод”</w:t>
            </w:r>
          </w:p>
          <w:p w:rsidR="00E27C9E" w:rsidRPr="00493C12" w:rsidRDefault="00E27C9E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3C12">
              <w:rPr>
                <w:rFonts w:ascii="Times New Roman" w:hAnsi="Times New Roman"/>
                <w:sz w:val="24"/>
                <w:szCs w:val="24"/>
              </w:rPr>
              <w:t>Лермонтовское</w:t>
            </w:r>
            <w:proofErr w:type="spellEnd"/>
            <w:r w:rsidRPr="00493C12">
              <w:rPr>
                <w:rFonts w:ascii="Times New Roman" w:hAnsi="Times New Roman"/>
                <w:sz w:val="24"/>
                <w:szCs w:val="24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 xml:space="preserve"> 10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 xml:space="preserve">Сибирский химический комбинат (г. </w:t>
            </w:r>
            <w:proofErr w:type="spellStart"/>
            <w:r w:rsidRPr="00493C12">
              <w:rPr>
                <w:rFonts w:ascii="Times New Roman" w:hAnsi="Times New Roman"/>
                <w:sz w:val="24"/>
                <w:szCs w:val="24"/>
              </w:rPr>
              <w:t>Северск</w:t>
            </w:r>
            <w:proofErr w:type="spellEnd"/>
            <w:r w:rsidRPr="00493C1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Физико-энергетический институт (г. Обнинск)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E27C9E" w:rsidRDefault="00E27C9E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27C9E">
              <w:rPr>
                <w:rFonts w:ascii="Times New Roman" w:hAnsi="Times New Roman"/>
                <w:sz w:val="24"/>
                <w:szCs w:val="24"/>
              </w:rPr>
              <w:t xml:space="preserve">Новосибирское ПО «Химконцентрат», </w:t>
            </w:r>
          </w:p>
          <w:p w:rsidR="00E27C9E" w:rsidRPr="00E27C9E" w:rsidRDefault="00E27C9E" w:rsidP="00E27C9E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 w:rsidRPr="00E27C9E">
              <w:rPr>
                <w:rFonts w:ascii="Times New Roman" w:hAnsi="Times New Roman"/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E27C9E" w:rsidRDefault="00E27C9E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27C9E">
              <w:rPr>
                <w:rFonts w:ascii="Times New Roman" w:hAnsi="Times New Roman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E27C9E" w:rsidRDefault="00E27C9E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27C9E">
              <w:rPr>
                <w:rFonts w:ascii="Times New Roman" w:hAnsi="Times New Roman"/>
                <w:sz w:val="24"/>
                <w:szCs w:val="24"/>
              </w:rPr>
              <w:t>Приаргунский</w:t>
            </w:r>
            <w:proofErr w:type="spellEnd"/>
            <w:r w:rsidRPr="00E27C9E">
              <w:rPr>
                <w:rFonts w:ascii="Times New Roman" w:hAnsi="Times New Roman"/>
                <w:sz w:val="24"/>
                <w:szCs w:val="24"/>
              </w:rPr>
              <w:t xml:space="preserve"> горно-химический комбинат,</w:t>
            </w:r>
          </w:p>
          <w:p w:rsidR="00E27C9E" w:rsidRPr="00E27C9E" w:rsidRDefault="00E27C9E" w:rsidP="00E27C9E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 w:rsidRPr="00E27C9E">
              <w:rPr>
                <w:rFonts w:ascii="Times New Roman" w:hAnsi="Times New Roman"/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ПО «Чепецкий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27C9E" w:rsidRPr="00493C12" w:rsidTr="00E27C9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E27C9E" w:rsidRPr="00493C12" w:rsidRDefault="00E27C9E" w:rsidP="00E27C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 xml:space="preserve">Ядерный центр ЭМЗ «Авангард» (г. </w:t>
            </w:r>
            <w:proofErr w:type="spellStart"/>
            <w:r w:rsidRPr="00493C12">
              <w:rPr>
                <w:rFonts w:ascii="Times New Roman" w:hAnsi="Times New Roman"/>
                <w:sz w:val="24"/>
                <w:szCs w:val="24"/>
              </w:rPr>
              <w:t>Саров</w:t>
            </w:r>
            <w:proofErr w:type="spellEnd"/>
            <w:r w:rsidRPr="00493C1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E27C9E" w:rsidRPr="00493C12" w:rsidRDefault="00E27C9E" w:rsidP="00E27C9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3C12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</w:tbl>
    <w:p w:rsidR="00E27C9E" w:rsidRPr="00493C12" w:rsidRDefault="00E27C9E" w:rsidP="00E27C9E">
      <w:pPr>
        <w:rPr>
          <w:rFonts w:ascii="Times New Roman" w:hAnsi="Times New Roman"/>
          <w:sz w:val="24"/>
          <w:szCs w:val="24"/>
        </w:rPr>
      </w:pPr>
    </w:p>
    <w:p w:rsidR="00E27C9E" w:rsidRPr="00493C12" w:rsidRDefault="00E27C9E" w:rsidP="00E27C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C9E" w:rsidRPr="00493C12" w:rsidRDefault="00E27C9E" w:rsidP="00E27C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93C12">
        <w:rPr>
          <w:rFonts w:ascii="Times New Roman" w:hAnsi="Times New Roman"/>
          <w:sz w:val="24"/>
          <w:szCs w:val="24"/>
        </w:rPr>
        <w:t xml:space="preserve">Начальник Управления мониторинга </w:t>
      </w:r>
    </w:p>
    <w:p w:rsidR="00E27C9E" w:rsidRPr="00493C12" w:rsidRDefault="00E27C9E" w:rsidP="00E27C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93C12">
        <w:rPr>
          <w:rFonts w:ascii="Times New Roman" w:hAnsi="Times New Roman"/>
          <w:sz w:val="24"/>
          <w:szCs w:val="24"/>
        </w:rPr>
        <w:t xml:space="preserve">загрязнения окружающей среды, </w:t>
      </w:r>
    </w:p>
    <w:p w:rsidR="00E27C9E" w:rsidRPr="00493C12" w:rsidRDefault="00E27C9E" w:rsidP="00E27C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93C12">
        <w:rPr>
          <w:rFonts w:ascii="Times New Roman" w:hAnsi="Times New Roman"/>
          <w:sz w:val="24"/>
          <w:szCs w:val="24"/>
        </w:rPr>
        <w:t>полярных и морских работ</w:t>
      </w:r>
    </w:p>
    <w:p w:rsidR="00E27C9E" w:rsidRPr="00493C12" w:rsidRDefault="00E27C9E" w:rsidP="00E27C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93C12">
        <w:rPr>
          <w:rFonts w:ascii="Times New Roman" w:hAnsi="Times New Roman"/>
          <w:sz w:val="24"/>
          <w:szCs w:val="24"/>
        </w:rPr>
        <w:t>Росгидромета</w:t>
      </w:r>
      <w:r w:rsidRPr="00493C12">
        <w:rPr>
          <w:rFonts w:ascii="Times New Roman" w:hAnsi="Times New Roman"/>
          <w:sz w:val="24"/>
          <w:szCs w:val="24"/>
        </w:rPr>
        <w:tab/>
      </w:r>
      <w:r w:rsidRPr="00493C12">
        <w:rPr>
          <w:rFonts w:ascii="Times New Roman" w:hAnsi="Times New Roman"/>
          <w:sz w:val="24"/>
          <w:szCs w:val="24"/>
        </w:rPr>
        <w:tab/>
      </w:r>
      <w:r w:rsidRPr="00493C12">
        <w:rPr>
          <w:rFonts w:ascii="Times New Roman" w:hAnsi="Times New Roman"/>
          <w:sz w:val="24"/>
          <w:szCs w:val="24"/>
        </w:rPr>
        <w:tab/>
      </w:r>
      <w:r w:rsidRPr="00493C12">
        <w:rPr>
          <w:rFonts w:ascii="Times New Roman" w:hAnsi="Times New Roman"/>
          <w:sz w:val="24"/>
          <w:szCs w:val="24"/>
        </w:rPr>
        <w:tab/>
      </w:r>
      <w:r w:rsidRPr="00493C12">
        <w:rPr>
          <w:rFonts w:ascii="Times New Roman" w:hAnsi="Times New Roman"/>
          <w:sz w:val="24"/>
          <w:szCs w:val="24"/>
        </w:rPr>
        <w:tab/>
      </w:r>
      <w:r w:rsidRPr="00493C12">
        <w:rPr>
          <w:rFonts w:ascii="Times New Roman" w:hAnsi="Times New Roman"/>
          <w:sz w:val="24"/>
          <w:szCs w:val="24"/>
        </w:rPr>
        <w:tab/>
      </w:r>
      <w:r w:rsidRPr="00493C12">
        <w:rPr>
          <w:rFonts w:ascii="Times New Roman" w:hAnsi="Times New Roman"/>
          <w:sz w:val="24"/>
          <w:szCs w:val="24"/>
        </w:rPr>
        <w:tab/>
      </w:r>
      <w:r w:rsidRPr="00493C12">
        <w:rPr>
          <w:rFonts w:ascii="Times New Roman" w:hAnsi="Times New Roman"/>
          <w:sz w:val="24"/>
          <w:szCs w:val="24"/>
        </w:rPr>
        <w:tab/>
        <w:t>Ю.В. Пешков</w:t>
      </w:r>
    </w:p>
    <w:p w:rsidR="00E27C9E" w:rsidRPr="00493C12" w:rsidRDefault="00E27C9E" w:rsidP="00E27C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7C9E" w:rsidRPr="00493C12" w:rsidRDefault="00E27C9E" w:rsidP="00E27C9E">
      <w:pPr>
        <w:rPr>
          <w:rFonts w:ascii="Times New Roman" w:hAnsi="Times New Roman"/>
          <w:sz w:val="24"/>
          <w:szCs w:val="24"/>
        </w:rPr>
      </w:pPr>
    </w:p>
    <w:p w:rsidR="00E27C9E" w:rsidRPr="00493C12" w:rsidRDefault="00E27C9E" w:rsidP="00E27C9E">
      <w:pPr>
        <w:rPr>
          <w:rFonts w:ascii="Times New Roman" w:hAnsi="Times New Roman"/>
          <w:sz w:val="24"/>
          <w:szCs w:val="24"/>
        </w:rPr>
      </w:pPr>
    </w:p>
    <w:p w:rsidR="00E27C9E" w:rsidRPr="00493C12" w:rsidRDefault="00E27C9E" w:rsidP="00E27C9E">
      <w:pPr>
        <w:rPr>
          <w:rFonts w:ascii="Times New Roman" w:hAnsi="Times New Roman"/>
          <w:sz w:val="24"/>
          <w:szCs w:val="24"/>
        </w:rPr>
      </w:pPr>
    </w:p>
    <w:p w:rsidR="00E27C9E" w:rsidRPr="00493C12" w:rsidRDefault="00E27C9E" w:rsidP="00E27C9E">
      <w:pPr>
        <w:rPr>
          <w:rFonts w:ascii="Times New Roman" w:hAnsi="Times New Roman"/>
          <w:sz w:val="24"/>
          <w:szCs w:val="24"/>
        </w:rPr>
      </w:pPr>
    </w:p>
    <w:p w:rsidR="00E27C9E" w:rsidRPr="00493C12" w:rsidRDefault="00E27C9E" w:rsidP="00E27C9E">
      <w:pPr>
        <w:rPr>
          <w:rFonts w:ascii="Times New Roman" w:hAnsi="Times New Roman"/>
          <w:sz w:val="24"/>
          <w:szCs w:val="24"/>
        </w:rPr>
      </w:pPr>
    </w:p>
    <w:p w:rsidR="00E27C9E" w:rsidRPr="00493C12" w:rsidRDefault="00E27C9E" w:rsidP="00E27C9E">
      <w:pPr>
        <w:rPr>
          <w:rFonts w:ascii="Times New Roman" w:hAnsi="Times New Roman"/>
          <w:sz w:val="24"/>
          <w:szCs w:val="24"/>
        </w:rPr>
      </w:pPr>
    </w:p>
    <w:p w:rsidR="00E27C9E" w:rsidRPr="00493C12" w:rsidRDefault="00E27C9E" w:rsidP="00E27C9E">
      <w:pPr>
        <w:rPr>
          <w:rFonts w:ascii="Times New Roman" w:hAnsi="Times New Roman"/>
          <w:sz w:val="24"/>
          <w:szCs w:val="24"/>
        </w:rPr>
      </w:pPr>
    </w:p>
    <w:p w:rsidR="00E27C9E" w:rsidRPr="00493C12" w:rsidRDefault="00E27C9E" w:rsidP="00E27C9E">
      <w:pPr>
        <w:rPr>
          <w:rFonts w:ascii="Times New Roman" w:hAnsi="Times New Roman"/>
          <w:sz w:val="24"/>
          <w:szCs w:val="24"/>
        </w:rPr>
      </w:pPr>
    </w:p>
    <w:p w:rsidR="00E27C9E" w:rsidRPr="00493C12" w:rsidRDefault="00E27C9E" w:rsidP="00E27C9E">
      <w:pPr>
        <w:rPr>
          <w:rFonts w:ascii="Times New Roman" w:hAnsi="Times New Roman"/>
          <w:sz w:val="24"/>
          <w:szCs w:val="24"/>
        </w:rPr>
      </w:pPr>
    </w:p>
    <w:p w:rsidR="0068704F" w:rsidRDefault="0068704F"/>
    <w:sectPr w:rsidR="00687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012"/>
    <w:rsid w:val="003B4E43"/>
    <w:rsid w:val="0068704F"/>
    <w:rsid w:val="0092557D"/>
    <w:rsid w:val="009F7012"/>
    <w:rsid w:val="00DF13E1"/>
    <w:rsid w:val="00E2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34EFE5B-11B6-44C5-BDE8-195C2618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9F7012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7C9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012"/>
    <w:rPr>
      <w:rFonts w:ascii="Arial" w:eastAsia="Times New Roman" w:hAnsi="Arial" w:cs="Times New Roman"/>
      <w:sz w:val="28"/>
      <w:szCs w:val="20"/>
    </w:rPr>
  </w:style>
  <w:style w:type="paragraph" w:styleId="a3">
    <w:name w:val="Plain Text"/>
    <w:basedOn w:val="a"/>
    <w:link w:val="a4"/>
    <w:rsid w:val="009F7012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9F7012"/>
    <w:rPr>
      <w:rFonts w:ascii="Courier New" w:eastAsia="Times New Roman" w:hAnsi="Courier New" w:cs="Times New Roman"/>
      <w:sz w:val="20"/>
      <w:szCs w:val="20"/>
    </w:rPr>
  </w:style>
  <w:style w:type="paragraph" w:styleId="a5">
    <w:name w:val="Body Text"/>
    <w:basedOn w:val="a"/>
    <w:link w:val="a6"/>
    <w:rsid w:val="009F7012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9F7012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2"/>
    <w:basedOn w:val="a"/>
    <w:link w:val="20"/>
    <w:rsid w:val="009F7012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9F7012"/>
    <w:rPr>
      <w:rFonts w:ascii="Arial" w:eastAsia="Times New Roman" w:hAnsi="Arial" w:cs="Times New Roman"/>
      <w:sz w:val="20"/>
      <w:szCs w:val="20"/>
    </w:rPr>
  </w:style>
  <w:style w:type="paragraph" w:styleId="a7">
    <w:name w:val="Body Text Indent"/>
    <w:basedOn w:val="a"/>
    <w:link w:val="a8"/>
    <w:rsid w:val="009F7012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9F7012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List Paragraph"/>
    <w:basedOn w:val="a"/>
    <w:uiPriority w:val="34"/>
    <w:qFormat/>
    <w:rsid w:val="009F7012"/>
    <w:pPr>
      <w:ind w:left="720"/>
      <w:contextualSpacing/>
    </w:pPr>
  </w:style>
  <w:style w:type="paragraph" w:customStyle="1" w:styleId="Normal">
    <w:name w:val="Normal"/>
    <w:rsid w:val="00DF13E1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E27C9E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3494</Words>
  <Characters>19917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