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DE9" w:rsidRDefault="00390DE9" w:rsidP="00390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390DE9" w:rsidRDefault="00390DE9" w:rsidP="00390DE9">
      <w:pPr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rPr>
          <w:rFonts w:ascii="Arial" w:hAnsi="Arial" w:cs="Arial"/>
          <w:sz w:val="24"/>
          <w:szCs w:val="24"/>
        </w:rPr>
      </w:pPr>
    </w:p>
    <w:p w:rsidR="00390DE9" w:rsidRPr="00F244AF" w:rsidRDefault="00390DE9" w:rsidP="00390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390DE9" w:rsidRPr="00F244AF" w:rsidRDefault="00390DE9" w:rsidP="00390DE9">
      <w:pPr>
        <w:rPr>
          <w:rFonts w:ascii="Arial" w:hAnsi="Arial" w:cs="Arial"/>
          <w:sz w:val="24"/>
          <w:szCs w:val="24"/>
        </w:rPr>
      </w:pPr>
    </w:p>
    <w:p w:rsidR="00390DE9" w:rsidRPr="00F244AF" w:rsidRDefault="00390DE9" w:rsidP="00390DE9">
      <w:pPr>
        <w:rPr>
          <w:rFonts w:ascii="Arial" w:hAnsi="Arial" w:cs="Arial"/>
          <w:sz w:val="24"/>
          <w:szCs w:val="24"/>
        </w:rPr>
      </w:pPr>
    </w:p>
    <w:p w:rsidR="002E084B" w:rsidRDefault="002E084B" w:rsidP="002E08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140-04140/15и  от 19 июня 2015 года</w:t>
      </w:r>
    </w:p>
    <w:p w:rsidR="00390DE9" w:rsidRDefault="00390DE9" w:rsidP="00390DE9">
      <w:pPr>
        <w:rPr>
          <w:rFonts w:ascii="Arial" w:hAnsi="Arial" w:cs="Arial"/>
          <w:b/>
          <w:sz w:val="24"/>
          <w:szCs w:val="24"/>
          <w:u w:val="single"/>
        </w:rPr>
      </w:pPr>
    </w:p>
    <w:p w:rsidR="00390DE9" w:rsidRDefault="00390DE9" w:rsidP="00390DE9">
      <w:pPr>
        <w:rPr>
          <w:rFonts w:ascii="Arial" w:hAnsi="Arial" w:cs="Arial"/>
          <w:b/>
          <w:sz w:val="24"/>
          <w:szCs w:val="24"/>
          <w:u w:val="single"/>
        </w:rPr>
      </w:pPr>
    </w:p>
    <w:p w:rsidR="00390DE9" w:rsidRDefault="00390DE9" w:rsidP="00390DE9">
      <w:pPr>
        <w:rPr>
          <w:rFonts w:ascii="Arial" w:hAnsi="Arial" w:cs="Arial"/>
          <w:b/>
          <w:sz w:val="24"/>
          <w:szCs w:val="24"/>
          <w:u w:val="single"/>
        </w:rPr>
      </w:pPr>
    </w:p>
    <w:p w:rsidR="00390DE9" w:rsidRPr="00F244AF" w:rsidRDefault="00390DE9" w:rsidP="00390DE9">
      <w:pPr>
        <w:rPr>
          <w:rFonts w:ascii="Arial" w:hAnsi="Arial" w:cs="Arial"/>
          <w:b/>
          <w:sz w:val="24"/>
          <w:szCs w:val="24"/>
          <w:u w:val="single"/>
        </w:rPr>
      </w:pPr>
    </w:p>
    <w:p w:rsidR="00390DE9" w:rsidRPr="00F244AF" w:rsidRDefault="00390DE9" w:rsidP="00390DE9">
      <w:pPr>
        <w:rPr>
          <w:rFonts w:ascii="Arial" w:hAnsi="Arial" w:cs="Arial"/>
          <w:sz w:val="24"/>
          <w:szCs w:val="24"/>
        </w:rPr>
      </w:pPr>
    </w:p>
    <w:p w:rsidR="00390DE9" w:rsidRPr="00F244AF" w:rsidRDefault="00390DE9" w:rsidP="00390DE9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390DE9" w:rsidRPr="00F244AF" w:rsidRDefault="00390DE9" w:rsidP="00390D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390DE9" w:rsidRPr="00F244AF" w:rsidRDefault="00390DE9" w:rsidP="00390D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390DE9" w:rsidRPr="00F244AF" w:rsidRDefault="00390DE9" w:rsidP="00390D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ма</w:t>
      </w:r>
      <w:r w:rsidRPr="00F244AF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5</w:t>
      </w:r>
      <w:r w:rsidRPr="00F244AF">
        <w:rPr>
          <w:rFonts w:ascii="Arial" w:hAnsi="Arial" w:cs="Arial"/>
          <w:sz w:val="20"/>
          <w:szCs w:val="20"/>
        </w:rPr>
        <w:t xml:space="preserve"> года</w:t>
      </w:r>
    </w:p>
    <w:p w:rsidR="00390DE9" w:rsidRPr="00907AFC" w:rsidRDefault="00390DE9" w:rsidP="00390DE9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390DE9" w:rsidRPr="00F244AF" w:rsidRDefault="00390DE9" w:rsidP="00390DE9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ма</w:t>
      </w:r>
      <w:r w:rsidRPr="00F244AF">
        <w:rPr>
          <w:rFonts w:ascii="Arial" w:hAnsi="Arial" w:cs="Arial"/>
          <w:szCs w:val="24"/>
        </w:rPr>
        <w:t>е 201</w:t>
      </w:r>
      <w:r>
        <w:rPr>
          <w:rFonts w:ascii="Arial" w:hAnsi="Arial" w:cs="Arial"/>
          <w:szCs w:val="24"/>
        </w:rPr>
        <w:t>5</w:t>
      </w:r>
      <w:r w:rsidRPr="00F244AF">
        <w:rPr>
          <w:rFonts w:ascii="Arial" w:hAnsi="Arial" w:cs="Arial"/>
          <w:szCs w:val="24"/>
        </w:rPr>
        <w:t xml:space="preserve"> года.</w:t>
      </w:r>
    </w:p>
    <w:p w:rsidR="00390DE9" w:rsidRPr="00907AFC" w:rsidRDefault="00390DE9" w:rsidP="00390DE9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390DE9" w:rsidRPr="00F244AF" w:rsidRDefault="00390DE9" w:rsidP="00390DE9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390DE9" w:rsidRPr="00F244AF" w:rsidRDefault="00390DE9" w:rsidP="00390DE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390DE9" w:rsidRPr="002E70DC" w:rsidRDefault="00390DE9" w:rsidP="00390DE9">
      <w:pPr>
        <w:pStyle w:val="ac"/>
        <w:spacing w:line="360" w:lineRule="auto"/>
        <w:ind w:firstLine="708"/>
        <w:jc w:val="both"/>
        <w:rPr>
          <w:rFonts w:ascii="Arial" w:hAnsi="Arial" w:cs="Arial"/>
          <w:caps w:val="0"/>
        </w:rPr>
      </w:pPr>
      <w:r w:rsidRPr="002E70DC">
        <w:rPr>
          <w:rFonts w:ascii="Arial" w:hAnsi="Arial" w:cs="Arial"/>
        </w:rPr>
        <w:t>В</w:t>
      </w:r>
      <w:r w:rsidRPr="002E70DC">
        <w:rPr>
          <w:rFonts w:ascii="Arial" w:hAnsi="Arial" w:cs="Arial"/>
          <w:caps w:val="0"/>
        </w:rPr>
        <w:t xml:space="preserve"> течение мая на территории Забайкальского края продолжал действовать режим ЧС, объявленный в апреле 2015 г</w:t>
      </w:r>
      <w:r>
        <w:rPr>
          <w:rFonts w:ascii="Arial" w:hAnsi="Arial" w:cs="Arial"/>
          <w:caps w:val="0"/>
        </w:rPr>
        <w:t>ода</w:t>
      </w:r>
      <w:r w:rsidRPr="002E70DC">
        <w:rPr>
          <w:rFonts w:ascii="Arial" w:hAnsi="Arial" w:cs="Arial"/>
          <w:caps w:val="0"/>
        </w:rPr>
        <w:t xml:space="preserve"> в связи со сложной пожарной обстановкой (лесные и степные пожары). В течение месяца на территории </w:t>
      </w:r>
      <w:r>
        <w:rPr>
          <w:rFonts w:ascii="Arial" w:hAnsi="Arial" w:cs="Arial"/>
          <w:caps w:val="0"/>
        </w:rPr>
        <w:t xml:space="preserve">         </w:t>
      </w:r>
      <w:r w:rsidRPr="002E70DC">
        <w:rPr>
          <w:rFonts w:ascii="Arial" w:hAnsi="Arial" w:cs="Arial"/>
          <w:caps w:val="0"/>
        </w:rPr>
        <w:t xml:space="preserve">19 районов Забайкальского края прогнозировался 4 класс пожарной опасности, а на территории 6 районов края –5 </w:t>
      </w:r>
      <w:r>
        <w:rPr>
          <w:rFonts w:ascii="Arial" w:hAnsi="Arial" w:cs="Arial"/>
          <w:caps w:val="0"/>
        </w:rPr>
        <w:t>(</w:t>
      </w:r>
      <w:r w:rsidRPr="002E70DC">
        <w:rPr>
          <w:rFonts w:ascii="Arial" w:hAnsi="Arial" w:cs="Arial"/>
          <w:caps w:val="0"/>
        </w:rPr>
        <w:t>наивысший</w:t>
      </w:r>
      <w:r>
        <w:rPr>
          <w:rFonts w:ascii="Arial" w:hAnsi="Arial" w:cs="Arial"/>
          <w:caps w:val="0"/>
        </w:rPr>
        <w:t>) к</w:t>
      </w:r>
      <w:r w:rsidRPr="002E70DC">
        <w:rPr>
          <w:rFonts w:ascii="Arial" w:hAnsi="Arial" w:cs="Arial"/>
          <w:caps w:val="0"/>
        </w:rPr>
        <w:t>ласс пожарной опасности.</w:t>
      </w:r>
    </w:p>
    <w:p w:rsidR="00390DE9" w:rsidRPr="002E70DC" w:rsidRDefault="00390DE9" w:rsidP="00390DE9">
      <w:pPr>
        <w:pStyle w:val="ac"/>
        <w:spacing w:line="360" w:lineRule="auto"/>
        <w:ind w:firstLine="708"/>
        <w:jc w:val="both"/>
        <w:rPr>
          <w:rStyle w:val="aa"/>
          <w:rFonts w:ascii="Arial" w:hAnsi="Arial" w:cs="Arial"/>
          <w:i w:val="0"/>
          <w:caps w:val="0"/>
        </w:rPr>
      </w:pPr>
      <w:r w:rsidRPr="002E70DC">
        <w:rPr>
          <w:rStyle w:val="aa"/>
          <w:rFonts w:ascii="Arial" w:hAnsi="Arial" w:cs="Arial"/>
          <w:i w:val="0"/>
          <w:caps w:val="0"/>
        </w:rPr>
        <w:t>В течение месяца</w:t>
      </w:r>
      <w:r>
        <w:rPr>
          <w:rStyle w:val="aa"/>
          <w:rFonts w:ascii="Arial" w:hAnsi="Arial" w:cs="Arial"/>
          <w:i w:val="0"/>
          <w:caps w:val="0"/>
        </w:rPr>
        <w:t>,</w:t>
      </w:r>
      <w:r w:rsidRPr="002E70DC">
        <w:rPr>
          <w:rStyle w:val="aa"/>
          <w:rFonts w:ascii="Arial" w:hAnsi="Arial" w:cs="Arial"/>
          <w:i w:val="0"/>
          <w:caps w:val="0"/>
        </w:rPr>
        <w:t xml:space="preserve"> по данным стационарных постов наблюдений</w:t>
      </w:r>
      <w:r>
        <w:rPr>
          <w:rStyle w:val="aa"/>
          <w:rFonts w:ascii="Arial" w:hAnsi="Arial" w:cs="Arial"/>
          <w:i w:val="0"/>
          <w:caps w:val="0"/>
        </w:rPr>
        <w:t>,</w:t>
      </w:r>
      <w:r w:rsidRPr="002E70DC">
        <w:rPr>
          <w:rStyle w:val="aa"/>
          <w:rFonts w:ascii="Arial" w:hAnsi="Arial" w:cs="Arial"/>
          <w:i w:val="0"/>
          <w:caps w:val="0"/>
        </w:rPr>
        <w:t xml:space="preserve"> в целом по г.</w:t>
      </w:r>
      <w:r>
        <w:rPr>
          <w:rStyle w:val="aa"/>
          <w:rFonts w:ascii="Arial" w:hAnsi="Arial" w:cs="Arial"/>
          <w:i w:val="0"/>
          <w:caps w:val="0"/>
        </w:rPr>
        <w:t xml:space="preserve"> </w:t>
      </w:r>
      <w:r w:rsidRPr="002E70DC">
        <w:rPr>
          <w:rStyle w:val="aa"/>
          <w:rFonts w:ascii="Arial" w:hAnsi="Arial" w:cs="Arial"/>
          <w:i w:val="0"/>
          <w:caps w:val="0"/>
        </w:rPr>
        <w:t>Чит</w:t>
      </w:r>
      <w:r>
        <w:rPr>
          <w:rStyle w:val="aa"/>
          <w:rFonts w:ascii="Arial" w:hAnsi="Arial" w:cs="Arial"/>
          <w:i w:val="0"/>
          <w:caps w:val="0"/>
        </w:rPr>
        <w:t>е</w:t>
      </w:r>
      <w:r w:rsidRPr="002E70DC">
        <w:rPr>
          <w:rStyle w:val="aa"/>
          <w:rFonts w:ascii="Arial" w:hAnsi="Arial" w:cs="Arial"/>
          <w:i w:val="0"/>
          <w:caps w:val="0"/>
        </w:rPr>
        <w:t xml:space="preserve"> среднесуточные концентрации взвешенных веществ находились в пределах от 1,1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ПДКс.с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 до 3,8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ПДКс.с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>. Среднесуточная концентрация формальдегида 12 мая состав</w:t>
      </w:r>
      <w:r>
        <w:rPr>
          <w:rStyle w:val="aa"/>
          <w:rFonts w:ascii="Arial" w:hAnsi="Arial" w:cs="Arial"/>
          <w:i w:val="0"/>
          <w:caps w:val="0"/>
        </w:rPr>
        <w:t>ля</w:t>
      </w:r>
      <w:r w:rsidRPr="002E70DC">
        <w:rPr>
          <w:rStyle w:val="aa"/>
          <w:rFonts w:ascii="Arial" w:hAnsi="Arial" w:cs="Arial"/>
          <w:i w:val="0"/>
          <w:caps w:val="0"/>
        </w:rPr>
        <w:t xml:space="preserve">ла 2,0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ПДКс.с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 Максимальные разовые концентрации взвешенных веществ находились в пределах от 1,2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 до </w:t>
      </w:r>
      <w:r>
        <w:rPr>
          <w:rStyle w:val="aa"/>
          <w:rFonts w:ascii="Arial" w:hAnsi="Arial" w:cs="Arial"/>
          <w:i w:val="0"/>
          <w:caps w:val="0"/>
        </w:rPr>
        <w:t xml:space="preserve">     </w:t>
      </w:r>
      <w:r w:rsidRPr="002E70DC">
        <w:rPr>
          <w:rStyle w:val="aa"/>
          <w:rFonts w:ascii="Arial" w:hAnsi="Arial" w:cs="Arial"/>
          <w:i w:val="0"/>
          <w:caps w:val="0"/>
        </w:rPr>
        <w:t xml:space="preserve">3,8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.. Наибольшее значение максимальной разовой концентрации </w:t>
      </w:r>
      <w:r w:rsidRPr="002E70DC">
        <w:rPr>
          <w:rStyle w:val="aa"/>
          <w:rFonts w:ascii="Arial" w:hAnsi="Arial" w:cs="Arial"/>
          <w:i w:val="0"/>
          <w:caps w:val="0"/>
        </w:rPr>
        <w:lastRenderedPageBreak/>
        <w:t>взвешенных веществ было зарегистрировано 21 мая, когда на территории г.</w:t>
      </w:r>
      <w:r>
        <w:rPr>
          <w:rStyle w:val="aa"/>
          <w:rFonts w:ascii="Arial" w:hAnsi="Arial" w:cs="Arial"/>
          <w:i w:val="0"/>
          <w:caps w:val="0"/>
        </w:rPr>
        <w:t xml:space="preserve"> </w:t>
      </w:r>
      <w:r w:rsidRPr="002E70DC">
        <w:rPr>
          <w:rStyle w:val="aa"/>
          <w:rFonts w:ascii="Arial" w:hAnsi="Arial" w:cs="Arial"/>
          <w:i w:val="0"/>
          <w:caps w:val="0"/>
        </w:rPr>
        <w:t>Чит</w:t>
      </w:r>
      <w:r>
        <w:rPr>
          <w:rStyle w:val="aa"/>
          <w:rFonts w:ascii="Arial" w:hAnsi="Arial" w:cs="Arial"/>
          <w:i w:val="0"/>
          <w:caps w:val="0"/>
        </w:rPr>
        <w:t>ы</w:t>
      </w:r>
      <w:r w:rsidRPr="002E70DC">
        <w:rPr>
          <w:rStyle w:val="aa"/>
          <w:rFonts w:ascii="Arial" w:hAnsi="Arial" w:cs="Arial"/>
          <w:i w:val="0"/>
          <w:caps w:val="0"/>
        </w:rPr>
        <w:t xml:space="preserve"> отмечалось ухудшение видимости из-за дыма, порывы ветра до</w:t>
      </w:r>
      <w:r>
        <w:rPr>
          <w:rStyle w:val="aa"/>
          <w:rFonts w:ascii="Arial" w:hAnsi="Arial" w:cs="Arial"/>
          <w:i w:val="0"/>
          <w:caps w:val="0"/>
        </w:rPr>
        <w:t>стигали</w:t>
      </w:r>
      <w:r w:rsidRPr="002E70DC">
        <w:rPr>
          <w:rStyle w:val="aa"/>
          <w:rFonts w:ascii="Arial" w:hAnsi="Arial" w:cs="Arial"/>
          <w:i w:val="0"/>
          <w:caps w:val="0"/>
        </w:rPr>
        <w:t xml:space="preserve"> 19 м/с, </w:t>
      </w:r>
      <w:r>
        <w:rPr>
          <w:rStyle w:val="aa"/>
          <w:rFonts w:ascii="Arial" w:hAnsi="Arial" w:cs="Arial"/>
          <w:i w:val="0"/>
          <w:caps w:val="0"/>
        </w:rPr>
        <w:t xml:space="preserve">наблюдались </w:t>
      </w:r>
      <w:r w:rsidRPr="002E70DC">
        <w:rPr>
          <w:rStyle w:val="aa"/>
          <w:rFonts w:ascii="Arial" w:hAnsi="Arial" w:cs="Arial"/>
          <w:i w:val="0"/>
          <w:caps w:val="0"/>
        </w:rPr>
        <w:t xml:space="preserve">пыльные бури. Максимальные разовые концентрации достигали: сажи – 1,3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>., мелкодиспер</w:t>
      </w:r>
      <w:r>
        <w:rPr>
          <w:rStyle w:val="aa"/>
          <w:rFonts w:ascii="Arial" w:hAnsi="Arial" w:cs="Arial"/>
          <w:i w:val="0"/>
          <w:caps w:val="0"/>
        </w:rPr>
        <w:t>с</w:t>
      </w:r>
      <w:r w:rsidRPr="002E70DC">
        <w:rPr>
          <w:rStyle w:val="aa"/>
          <w:rFonts w:ascii="Arial" w:hAnsi="Arial" w:cs="Arial"/>
          <w:i w:val="0"/>
          <w:caps w:val="0"/>
        </w:rPr>
        <w:t xml:space="preserve">ных взвешенных частиц РМ10 -  1,4-2,0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>. Кроме того, по данным находящихся в опытной эксплуатации автоматических станций наблюдени</w:t>
      </w:r>
      <w:r>
        <w:rPr>
          <w:rStyle w:val="aa"/>
          <w:rFonts w:ascii="Arial" w:hAnsi="Arial" w:cs="Arial"/>
          <w:i w:val="0"/>
          <w:caps w:val="0"/>
        </w:rPr>
        <w:t>я,</w:t>
      </w:r>
      <w:r w:rsidRPr="002E70DC">
        <w:rPr>
          <w:rStyle w:val="aa"/>
          <w:rFonts w:ascii="Arial" w:hAnsi="Arial" w:cs="Arial"/>
          <w:i w:val="0"/>
          <w:caps w:val="0"/>
        </w:rPr>
        <w:t xml:space="preserve"> в вечерние и ночные часы в городе фиксировались превышения содержания в воздухе сероводорода: 10 мая – 10,5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., 12 мая – 1,2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>. Содержание в воздухе города других определяемых загрязняющих веществ в течение месяца не превышало гигиенически</w:t>
      </w:r>
      <w:r>
        <w:rPr>
          <w:rStyle w:val="aa"/>
          <w:rFonts w:ascii="Arial" w:hAnsi="Arial" w:cs="Arial"/>
          <w:i w:val="0"/>
          <w:caps w:val="0"/>
        </w:rPr>
        <w:t>х</w:t>
      </w:r>
      <w:r w:rsidRPr="002E70DC">
        <w:rPr>
          <w:rStyle w:val="aa"/>
          <w:rFonts w:ascii="Arial" w:hAnsi="Arial" w:cs="Arial"/>
          <w:i w:val="0"/>
          <w:caps w:val="0"/>
        </w:rPr>
        <w:t xml:space="preserve"> норматив</w:t>
      </w:r>
      <w:r>
        <w:rPr>
          <w:rStyle w:val="aa"/>
          <w:rFonts w:ascii="Arial" w:hAnsi="Arial" w:cs="Arial"/>
          <w:i w:val="0"/>
          <w:caps w:val="0"/>
        </w:rPr>
        <w:t>ов</w:t>
      </w:r>
      <w:r w:rsidRPr="002E70DC">
        <w:rPr>
          <w:rStyle w:val="aa"/>
          <w:rFonts w:ascii="Arial" w:hAnsi="Arial" w:cs="Arial"/>
          <w:i w:val="0"/>
          <w:caps w:val="0"/>
        </w:rPr>
        <w:t>.</w:t>
      </w:r>
    </w:p>
    <w:p w:rsidR="00390DE9" w:rsidRPr="002E70DC" w:rsidRDefault="00390DE9" w:rsidP="00390DE9">
      <w:pPr>
        <w:pStyle w:val="ac"/>
        <w:spacing w:line="360" w:lineRule="auto"/>
        <w:ind w:firstLine="708"/>
        <w:jc w:val="both"/>
        <w:rPr>
          <w:rFonts w:ascii="Arial" w:hAnsi="Arial" w:cs="Arial"/>
          <w:caps w:val="0"/>
        </w:rPr>
      </w:pPr>
      <w:r w:rsidRPr="002E70DC">
        <w:rPr>
          <w:rStyle w:val="aa"/>
          <w:rFonts w:ascii="Arial" w:hAnsi="Arial" w:cs="Arial"/>
          <w:i w:val="0"/>
          <w:caps w:val="0"/>
        </w:rPr>
        <w:t>С середины мая режим ЧС, связанный со сложной пожарной обстановкой, был введен на территории Республик</w:t>
      </w:r>
      <w:r>
        <w:rPr>
          <w:rStyle w:val="aa"/>
          <w:rFonts w:ascii="Arial" w:hAnsi="Arial" w:cs="Arial"/>
          <w:i w:val="0"/>
          <w:caps w:val="0"/>
        </w:rPr>
        <w:t>и</w:t>
      </w:r>
      <w:r w:rsidRPr="002E70DC">
        <w:rPr>
          <w:rStyle w:val="aa"/>
          <w:rFonts w:ascii="Arial" w:hAnsi="Arial" w:cs="Arial"/>
          <w:i w:val="0"/>
          <w:caps w:val="0"/>
        </w:rPr>
        <w:t xml:space="preserve"> Буряти</w:t>
      </w:r>
      <w:r>
        <w:rPr>
          <w:rStyle w:val="aa"/>
          <w:rFonts w:ascii="Arial" w:hAnsi="Arial" w:cs="Arial"/>
          <w:i w:val="0"/>
          <w:caps w:val="0"/>
        </w:rPr>
        <w:t>и</w:t>
      </w:r>
      <w:r w:rsidRPr="002E70DC">
        <w:rPr>
          <w:rStyle w:val="aa"/>
          <w:rFonts w:ascii="Arial" w:hAnsi="Arial" w:cs="Arial"/>
          <w:i w:val="0"/>
          <w:caps w:val="0"/>
        </w:rPr>
        <w:t>. На территории 19 районов Республик</w:t>
      </w:r>
      <w:r>
        <w:rPr>
          <w:rStyle w:val="aa"/>
          <w:rFonts w:ascii="Arial" w:hAnsi="Arial" w:cs="Arial"/>
          <w:i w:val="0"/>
          <w:caps w:val="0"/>
        </w:rPr>
        <w:t>и</w:t>
      </w:r>
      <w:r w:rsidRPr="002E70DC">
        <w:rPr>
          <w:rStyle w:val="aa"/>
          <w:rFonts w:ascii="Arial" w:hAnsi="Arial" w:cs="Arial"/>
          <w:i w:val="0"/>
          <w:caps w:val="0"/>
        </w:rPr>
        <w:t xml:space="preserve"> Буряти</w:t>
      </w:r>
      <w:r>
        <w:rPr>
          <w:rStyle w:val="aa"/>
          <w:rFonts w:ascii="Arial" w:hAnsi="Arial" w:cs="Arial"/>
          <w:i w:val="0"/>
          <w:caps w:val="0"/>
        </w:rPr>
        <w:t>и</w:t>
      </w:r>
      <w:r w:rsidRPr="002E70DC">
        <w:rPr>
          <w:rStyle w:val="aa"/>
          <w:rFonts w:ascii="Arial" w:hAnsi="Arial" w:cs="Arial"/>
          <w:i w:val="0"/>
          <w:caps w:val="0"/>
        </w:rPr>
        <w:t xml:space="preserve">, </w:t>
      </w:r>
      <w:r>
        <w:rPr>
          <w:rStyle w:val="aa"/>
          <w:rFonts w:ascii="Arial" w:hAnsi="Arial" w:cs="Arial"/>
          <w:i w:val="0"/>
          <w:caps w:val="0"/>
        </w:rPr>
        <w:t xml:space="preserve">а </w:t>
      </w:r>
      <w:r w:rsidRPr="002E70DC">
        <w:rPr>
          <w:rStyle w:val="aa"/>
          <w:rFonts w:ascii="Arial" w:hAnsi="Arial" w:cs="Arial"/>
          <w:i w:val="0"/>
          <w:caps w:val="0"/>
        </w:rPr>
        <w:t>в конце месяца</w:t>
      </w:r>
      <w:r>
        <w:rPr>
          <w:rStyle w:val="aa"/>
          <w:rFonts w:ascii="Arial" w:hAnsi="Arial" w:cs="Arial"/>
          <w:i w:val="0"/>
          <w:caps w:val="0"/>
        </w:rPr>
        <w:t xml:space="preserve"> также</w:t>
      </w:r>
      <w:r w:rsidRPr="002E70DC">
        <w:rPr>
          <w:rStyle w:val="aa"/>
          <w:rFonts w:ascii="Arial" w:hAnsi="Arial" w:cs="Arial"/>
          <w:i w:val="0"/>
          <w:caps w:val="0"/>
        </w:rPr>
        <w:t xml:space="preserve"> в г.</w:t>
      </w:r>
      <w:r>
        <w:rPr>
          <w:rStyle w:val="aa"/>
          <w:rFonts w:ascii="Arial" w:hAnsi="Arial" w:cs="Arial"/>
          <w:i w:val="0"/>
          <w:caps w:val="0"/>
        </w:rPr>
        <w:t xml:space="preserve"> </w:t>
      </w:r>
      <w:r w:rsidRPr="002E70DC">
        <w:rPr>
          <w:rStyle w:val="aa"/>
          <w:rFonts w:ascii="Arial" w:hAnsi="Arial" w:cs="Arial"/>
          <w:i w:val="0"/>
          <w:caps w:val="0"/>
        </w:rPr>
        <w:t xml:space="preserve">Улан-Удэ прогнозировался </w:t>
      </w:r>
      <w:r>
        <w:rPr>
          <w:rStyle w:val="aa"/>
          <w:rFonts w:ascii="Arial" w:hAnsi="Arial" w:cs="Arial"/>
          <w:i w:val="0"/>
          <w:caps w:val="0"/>
        </w:rPr>
        <w:t xml:space="preserve">           </w:t>
      </w:r>
      <w:r w:rsidRPr="002E70DC">
        <w:rPr>
          <w:rFonts w:ascii="Arial" w:hAnsi="Arial" w:cs="Arial"/>
          <w:caps w:val="0"/>
        </w:rPr>
        <w:t>4 класс пожарной опасности, а на территории 3 районов Республики –</w:t>
      </w:r>
      <w:r>
        <w:rPr>
          <w:rFonts w:ascii="Arial" w:hAnsi="Arial" w:cs="Arial"/>
          <w:caps w:val="0"/>
        </w:rPr>
        <w:t xml:space="preserve">                    </w:t>
      </w:r>
      <w:r w:rsidRPr="002E70DC">
        <w:rPr>
          <w:rFonts w:ascii="Arial" w:hAnsi="Arial" w:cs="Arial"/>
          <w:caps w:val="0"/>
        </w:rPr>
        <w:t xml:space="preserve">5 </w:t>
      </w:r>
      <w:r>
        <w:rPr>
          <w:rFonts w:ascii="Arial" w:hAnsi="Arial" w:cs="Arial"/>
          <w:caps w:val="0"/>
        </w:rPr>
        <w:t>(</w:t>
      </w:r>
      <w:r w:rsidRPr="002E70DC">
        <w:rPr>
          <w:rFonts w:ascii="Arial" w:hAnsi="Arial" w:cs="Arial"/>
          <w:caps w:val="0"/>
        </w:rPr>
        <w:t>наивысший</w:t>
      </w:r>
      <w:r>
        <w:rPr>
          <w:rFonts w:ascii="Arial" w:hAnsi="Arial" w:cs="Arial"/>
          <w:caps w:val="0"/>
        </w:rPr>
        <w:t>)</w:t>
      </w:r>
      <w:r w:rsidRPr="002E70DC">
        <w:rPr>
          <w:rFonts w:ascii="Arial" w:hAnsi="Arial" w:cs="Arial"/>
          <w:caps w:val="0"/>
        </w:rPr>
        <w:t xml:space="preserve"> класс пожарной опасности. </w:t>
      </w:r>
    </w:p>
    <w:p w:rsidR="00390DE9" w:rsidRPr="002E70DC" w:rsidRDefault="00390DE9" w:rsidP="00390DE9">
      <w:pPr>
        <w:pStyle w:val="ac"/>
        <w:spacing w:line="360" w:lineRule="auto"/>
        <w:ind w:firstLine="708"/>
        <w:jc w:val="both"/>
        <w:rPr>
          <w:rStyle w:val="aa"/>
          <w:rFonts w:ascii="Arial" w:hAnsi="Arial" w:cs="Arial"/>
          <w:i w:val="0"/>
          <w:caps w:val="0"/>
        </w:rPr>
      </w:pPr>
      <w:r w:rsidRPr="002E70DC">
        <w:rPr>
          <w:rStyle w:val="aa"/>
          <w:rFonts w:ascii="Arial" w:hAnsi="Arial" w:cs="Arial"/>
          <w:i w:val="0"/>
          <w:caps w:val="0"/>
        </w:rPr>
        <w:t>По данным стационарных постов наблюдений</w:t>
      </w:r>
      <w:r>
        <w:rPr>
          <w:rStyle w:val="aa"/>
          <w:rFonts w:ascii="Arial" w:hAnsi="Arial" w:cs="Arial"/>
          <w:i w:val="0"/>
          <w:caps w:val="0"/>
        </w:rPr>
        <w:t>,</w:t>
      </w:r>
      <w:r w:rsidRPr="002E70DC">
        <w:rPr>
          <w:rStyle w:val="aa"/>
          <w:rFonts w:ascii="Arial" w:hAnsi="Arial" w:cs="Arial"/>
          <w:i w:val="0"/>
          <w:caps w:val="0"/>
        </w:rPr>
        <w:t xml:space="preserve"> в г.</w:t>
      </w:r>
      <w:r>
        <w:rPr>
          <w:rStyle w:val="aa"/>
          <w:rFonts w:ascii="Arial" w:hAnsi="Arial" w:cs="Arial"/>
          <w:i w:val="0"/>
          <w:caps w:val="0"/>
        </w:rPr>
        <w:t xml:space="preserve"> </w:t>
      </w:r>
      <w:r w:rsidRPr="002E70DC">
        <w:rPr>
          <w:rStyle w:val="aa"/>
          <w:rFonts w:ascii="Arial" w:hAnsi="Arial" w:cs="Arial"/>
          <w:i w:val="0"/>
          <w:caps w:val="0"/>
        </w:rPr>
        <w:t>Улан-Удэ среднесуточные концентрации диоксида азота состав</w:t>
      </w:r>
      <w:r>
        <w:rPr>
          <w:rStyle w:val="aa"/>
          <w:rFonts w:ascii="Arial" w:hAnsi="Arial" w:cs="Arial"/>
          <w:i w:val="0"/>
          <w:caps w:val="0"/>
        </w:rPr>
        <w:t>ля</w:t>
      </w:r>
      <w:r w:rsidRPr="002E70DC">
        <w:rPr>
          <w:rStyle w:val="aa"/>
          <w:rFonts w:ascii="Arial" w:hAnsi="Arial" w:cs="Arial"/>
          <w:i w:val="0"/>
          <w:caps w:val="0"/>
        </w:rPr>
        <w:t xml:space="preserve">ли 1,2 - 1,3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ПДКс.с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  Максимальные разовые концентрации достигали: взвешенных веществ – </w:t>
      </w:r>
      <w:r>
        <w:rPr>
          <w:rStyle w:val="aa"/>
          <w:rFonts w:ascii="Arial" w:hAnsi="Arial" w:cs="Arial"/>
          <w:i w:val="0"/>
          <w:caps w:val="0"/>
        </w:rPr>
        <w:t xml:space="preserve">            </w:t>
      </w:r>
      <w:r w:rsidRPr="002E70DC">
        <w:rPr>
          <w:rStyle w:val="aa"/>
          <w:rFonts w:ascii="Arial" w:hAnsi="Arial" w:cs="Arial"/>
          <w:i w:val="0"/>
          <w:caps w:val="0"/>
        </w:rPr>
        <w:t xml:space="preserve">1,2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., оксида углерода – 1,2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., сероводорода – от 1,2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 xml:space="preserve">. до </w:t>
      </w:r>
      <w:r>
        <w:rPr>
          <w:rStyle w:val="aa"/>
          <w:rFonts w:ascii="Arial" w:hAnsi="Arial" w:cs="Arial"/>
          <w:i w:val="0"/>
          <w:caps w:val="0"/>
        </w:rPr>
        <w:t xml:space="preserve">    </w:t>
      </w:r>
      <w:r w:rsidRPr="002E70DC">
        <w:rPr>
          <w:rStyle w:val="aa"/>
          <w:rFonts w:ascii="Arial" w:hAnsi="Arial" w:cs="Arial"/>
          <w:i w:val="0"/>
          <w:caps w:val="0"/>
        </w:rPr>
        <w:t xml:space="preserve">8,2 </w:t>
      </w:r>
      <w:proofErr w:type="spellStart"/>
      <w:r w:rsidRPr="002E70DC">
        <w:rPr>
          <w:rStyle w:val="aa"/>
          <w:rFonts w:ascii="Arial" w:hAnsi="Arial" w:cs="Arial"/>
          <w:i w:val="0"/>
          <w:caps w:val="0"/>
        </w:rPr>
        <w:t>ПДКм.р</w:t>
      </w:r>
      <w:proofErr w:type="spellEnd"/>
      <w:r w:rsidRPr="002E70DC">
        <w:rPr>
          <w:rStyle w:val="aa"/>
          <w:rFonts w:ascii="Arial" w:hAnsi="Arial" w:cs="Arial"/>
          <w:i w:val="0"/>
          <w:caps w:val="0"/>
        </w:rPr>
        <w:t>. (28 мая</w:t>
      </w:r>
      <w:r>
        <w:rPr>
          <w:rStyle w:val="aa"/>
          <w:rFonts w:ascii="Arial" w:hAnsi="Arial" w:cs="Arial"/>
          <w:i w:val="0"/>
          <w:caps w:val="0"/>
        </w:rPr>
        <w:t>,</w:t>
      </w:r>
      <w:r w:rsidRPr="002E70DC">
        <w:rPr>
          <w:rStyle w:val="aa"/>
          <w:rFonts w:ascii="Arial" w:hAnsi="Arial" w:cs="Arial"/>
          <w:i w:val="0"/>
          <w:caps w:val="0"/>
        </w:rPr>
        <w:t xml:space="preserve"> вечерние часы). Содержание в воздухе города других определяемых загрязняющих веществ в течение месяца не превышало гигиенически</w:t>
      </w:r>
      <w:r>
        <w:rPr>
          <w:rStyle w:val="aa"/>
          <w:rFonts w:ascii="Arial" w:hAnsi="Arial" w:cs="Arial"/>
          <w:i w:val="0"/>
          <w:caps w:val="0"/>
        </w:rPr>
        <w:t>х</w:t>
      </w:r>
      <w:r w:rsidRPr="002E70DC">
        <w:rPr>
          <w:rStyle w:val="aa"/>
          <w:rFonts w:ascii="Arial" w:hAnsi="Arial" w:cs="Arial"/>
          <w:i w:val="0"/>
          <w:caps w:val="0"/>
        </w:rPr>
        <w:t xml:space="preserve"> норматив</w:t>
      </w:r>
      <w:r>
        <w:rPr>
          <w:rStyle w:val="aa"/>
          <w:rFonts w:ascii="Arial" w:hAnsi="Arial" w:cs="Arial"/>
          <w:i w:val="0"/>
          <w:caps w:val="0"/>
        </w:rPr>
        <w:t>ов</w:t>
      </w:r>
      <w:r w:rsidRPr="002E70DC">
        <w:rPr>
          <w:rStyle w:val="aa"/>
          <w:rFonts w:ascii="Arial" w:hAnsi="Arial" w:cs="Arial"/>
          <w:i w:val="0"/>
          <w:caps w:val="0"/>
        </w:rPr>
        <w:t>.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BF089F">
        <w:rPr>
          <w:rFonts w:ascii="Arial" w:hAnsi="Arial" w:cs="Arial"/>
          <w:b/>
          <w:sz w:val="24"/>
          <w:szCs w:val="24"/>
        </w:rPr>
        <w:t xml:space="preserve"> </w:t>
      </w:r>
      <w:r w:rsidRPr="003F0BDB">
        <w:rPr>
          <w:rFonts w:ascii="Arial" w:hAnsi="Arial" w:cs="Arial"/>
          <w:sz w:val="24"/>
          <w:szCs w:val="24"/>
        </w:rPr>
        <w:t>мая</w:t>
      </w:r>
      <w:r>
        <w:rPr>
          <w:rFonts w:ascii="Arial" w:hAnsi="Arial" w:cs="Arial"/>
          <w:sz w:val="24"/>
          <w:szCs w:val="24"/>
        </w:rPr>
        <w:t xml:space="preserve"> в 8 км юго-западнее сельского поселения Семеновка </w:t>
      </w:r>
      <w:proofErr w:type="spellStart"/>
      <w:r>
        <w:rPr>
          <w:rFonts w:ascii="Arial" w:hAnsi="Arial" w:cs="Arial"/>
          <w:sz w:val="24"/>
          <w:szCs w:val="24"/>
        </w:rPr>
        <w:t>Пономаревского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Оренбургской области вследствие разгерметизации межпромыслового нефтепровода, принадлежащего ОАО «</w:t>
      </w:r>
      <w:proofErr w:type="spellStart"/>
      <w:r>
        <w:rPr>
          <w:rFonts w:ascii="Arial" w:hAnsi="Arial" w:cs="Arial"/>
          <w:sz w:val="24"/>
          <w:szCs w:val="24"/>
        </w:rPr>
        <w:t>Оренбургнефть</w:t>
      </w:r>
      <w:proofErr w:type="spellEnd"/>
      <w:r>
        <w:rPr>
          <w:rFonts w:ascii="Arial" w:hAnsi="Arial" w:cs="Arial"/>
          <w:sz w:val="24"/>
          <w:szCs w:val="24"/>
        </w:rPr>
        <w:t xml:space="preserve">», произошла утечка нефти. Общий объем вытекшей нефти составил 1,5 тонн, площадь загрязнения – 2000 кв. м. В результате аварии нефтью были загрязнены земли сельскохозяйственного назначения, водная поверхность ручья Семеновский </w:t>
      </w:r>
      <w:r w:rsidRPr="003F0BDB">
        <w:rPr>
          <w:rFonts w:ascii="Arial" w:hAnsi="Arial" w:cs="Arial"/>
          <w:sz w:val="24"/>
          <w:szCs w:val="24"/>
        </w:rPr>
        <w:t>Лог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33879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пруда на ручье. Загрязнения водоохраной зоны и водной поверхности реки </w:t>
      </w:r>
      <w:proofErr w:type="spellStart"/>
      <w:r>
        <w:rPr>
          <w:rFonts w:ascii="Arial" w:hAnsi="Arial" w:cs="Arial"/>
          <w:sz w:val="24"/>
          <w:szCs w:val="24"/>
        </w:rPr>
        <w:t>Садак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Камы) не произошло. 21 мая специалистами ФГБУ «Приволжское УГМС» Росгидромета были отобраны контрольные пробы воды в ручье Семеновский Лог в 10 точках: в 500 м выше места аварии; в районе аварии; в 900 м ниже места аварии; в 1,1 км ниже места аварии; в 1,2 км ниже места аварии; в 1,6 км ниже места аварии; в 3 км ниже места аварии; в хвостовой части пруда на ручье; у середины береговой линии пруда; в месте впадения ручья в реку </w:t>
      </w:r>
      <w:proofErr w:type="spellStart"/>
      <w:r>
        <w:rPr>
          <w:rFonts w:ascii="Arial" w:hAnsi="Arial" w:cs="Arial"/>
          <w:sz w:val="24"/>
          <w:szCs w:val="24"/>
        </w:rPr>
        <w:t>Садак</w:t>
      </w:r>
      <w:proofErr w:type="spellEnd"/>
      <w:r>
        <w:rPr>
          <w:rFonts w:ascii="Arial" w:hAnsi="Arial" w:cs="Arial"/>
          <w:sz w:val="24"/>
          <w:szCs w:val="24"/>
        </w:rPr>
        <w:t xml:space="preserve">. По </w:t>
      </w:r>
      <w:r>
        <w:rPr>
          <w:rFonts w:ascii="Arial" w:hAnsi="Arial" w:cs="Arial"/>
          <w:sz w:val="24"/>
          <w:szCs w:val="24"/>
        </w:rPr>
        <w:lastRenderedPageBreak/>
        <w:t xml:space="preserve">результатам химического анализа, содержание нефтепродуктов в отобранных пробах воды составляло соответственно: 2 ПДК*, 18 ПДК, 14 ПДК, 6 ПДК, 6 ПДК, 5 ПДК, 5 ПДК, 4 ПДК, 4 ПДК и 3 ПДК. Кроме того, пробы воды были отобраны также в  реке  </w:t>
      </w:r>
      <w:proofErr w:type="spellStart"/>
      <w:r>
        <w:rPr>
          <w:rFonts w:ascii="Arial" w:hAnsi="Arial" w:cs="Arial"/>
          <w:sz w:val="24"/>
          <w:szCs w:val="24"/>
        </w:rPr>
        <w:t>Садак</w:t>
      </w:r>
      <w:proofErr w:type="spellEnd"/>
      <w:r>
        <w:rPr>
          <w:rFonts w:ascii="Arial" w:hAnsi="Arial" w:cs="Arial"/>
          <w:sz w:val="24"/>
          <w:szCs w:val="24"/>
        </w:rPr>
        <w:t xml:space="preserve">:  в месте впадения ручья  Семеновский Лог  и  в  500 м  выше места </w:t>
      </w:r>
    </w:p>
    <w:p w:rsidR="00390DE9" w:rsidRDefault="00390DE9" w:rsidP="00390D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впадения ручья. По результатам химического анализа, содержание нефтепродуктов в отобранных пробах воды соответствовало 2 ПДК.</w:t>
      </w:r>
    </w:p>
    <w:p w:rsidR="00390DE9" w:rsidRDefault="00390DE9" w:rsidP="00390DE9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AE3615">
        <w:rPr>
          <w:rFonts w:ascii="Arial" w:hAnsi="Arial" w:cs="Arial"/>
          <w:color w:val="000000"/>
        </w:rPr>
        <w:t>7 мая в р</w:t>
      </w:r>
      <w:r>
        <w:rPr>
          <w:rFonts w:ascii="Arial" w:hAnsi="Arial" w:cs="Arial"/>
          <w:color w:val="000000"/>
        </w:rPr>
        <w:t>еке</w:t>
      </w:r>
      <w:r w:rsidRPr="00AE3615">
        <w:rPr>
          <w:rFonts w:ascii="Arial" w:hAnsi="Arial" w:cs="Arial"/>
          <w:color w:val="000000"/>
        </w:rPr>
        <w:t xml:space="preserve"> </w:t>
      </w:r>
      <w:proofErr w:type="spellStart"/>
      <w:r w:rsidRPr="00AE3615">
        <w:rPr>
          <w:rFonts w:ascii="Arial" w:hAnsi="Arial" w:cs="Arial"/>
          <w:color w:val="000000"/>
        </w:rPr>
        <w:t>Хаториц</w:t>
      </w:r>
      <w:r>
        <w:rPr>
          <w:rFonts w:ascii="Arial" w:hAnsi="Arial" w:cs="Arial"/>
          <w:color w:val="000000"/>
        </w:rPr>
        <w:t>е</w:t>
      </w:r>
      <w:proofErr w:type="spellEnd"/>
      <w:r w:rsidRPr="00AE361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Pr="00AE3615">
        <w:rPr>
          <w:rFonts w:ascii="Arial" w:hAnsi="Arial" w:cs="Arial"/>
          <w:color w:val="000000"/>
        </w:rPr>
        <w:t>бассейн Северн</w:t>
      </w:r>
      <w:r>
        <w:rPr>
          <w:rFonts w:ascii="Arial" w:hAnsi="Arial" w:cs="Arial"/>
          <w:color w:val="000000"/>
        </w:rPr>
        <w:t>ой</w:t>
      </w:r>
      <w:r w:rsidRPr="00AE3615">
        <w:rPr>
          <w:rFonts w:ascii="Arial" w:hAnsi="Arial" w:cs="Arial"/>
          <w:color w:val="000000"/>
        </w:rPr>
        <w:t xml:space="preserve"> Двин</w:t>
      </w:r>
      <w:r>
        <w:rPr>
          <w:rFonts w:ascii="Arial" w:hAnsi="Arial" w:cs="Arial"/>
          <w:color w:val="000000"/>
        </w:rPr>
        <w:t>ы)</w:t>
      </w:r>
      <w:r w:rsidRPr="00AE361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у </w:t>
      </w:r>
      <w:r w:rsidRPr="0063371E">
        <w:rPr>
          <w:rFonts w:ascii="Arial" w:hAnsi="Arial" w:cs="Arial"/>
          <w:color w:val="000000"/>
        </w:rPr>
        <w:t xml:space="preserve">деревни Нижняя </w:t>
      </w:r>
      <w:proofErr w:type="spellStart"/>
      <w:r w:rsidRPr="0063371E">
        <w:rPr>
          <w:rFonts w:ascii="Arial" w:hAnsi="Arial" w:cs="Arial"/>
          <w:color w:val="000000"/>
        </w:rPr>
        <w:t>Повракула</w:t>
      </w:r>
      <w:proofErr w:type="spellEnd"/>
      <w:r w:rsidRPr="00AE361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(городской округ Архангельск) </w:t>
      </w:r>
      <w:r w:rsidRPr="00AE3615">
        <w:rPr>
          <w:rFonts w:ascii="Arial" w:hAnsi="Arial" w:cs="Arial"/>
          <w:color w:val="000000"/>
        </w:rPr>
        <w:t>в районе места сброса сточных вод с очистных сооружений ОАО «</w:t>
      </w:r>
      <w:proofErr w:type="spellStart"/>
      <w:r w:rsidRPr="00AE3615">
        <w:rPr>
          <w:rFonts w:ascii="Arial" w:hAnsi="Arial" w:cs="Arial"/>
          <w:color w:val="000000"/>
        </w:rPr>
        <w:t>Соломбальский</w:t>
      </w:r>
      <w:proofErr w:type="spellEnd"/>
      <w:r w:rsidRPr="00AE3615">
        <w:rPr>
          <w:rFonts w:ascii="Arial" w:hAnsi="Arial" w:cs="Arial"/>
          <w:color w:val="000000"/>
        </w:rPr>
        <w:t xml:space="preserve"> ЦБК» </w:t>
      </w:r>
      <w:r>
        <w:rPr>
          <w:rFonts w:ascii="Arial" w:hAnsi="Arial" w:cs="Arial"/>
          <w:color w:val="000000"/>
        </w:rPr>
        <w:t xml:space="preserve">была </w:t>
      </w:r>
      <w:r w:rsidRPr="00AE3615">
        <w:rPr>
          <w:rFonts w:ascii="Arial" w:hAnsi="Arial" w:cs="Arial"/>
          <w:color w:val="000000"/>
        </w:rPr>
        <w:t>зафиксирована массовая гибель рыбы.</w:t>
      </w:r>
      <w:r>
        <w:rPr>
          <w:rFonts w:ascii="Arial" w:hAnsi="Arial" w:cs="Arial"/>
          <w:color w:val="000000"/>
        </w:rPr>
        <w:t xml:space="preserve"> По результатам химического анализа проб воды, отобранных специалистами ФГБУ «Северное УГМС» Росгидромета 7 и 12 мая в </w:t>
      </w:r>
      <w:r w:rsidRPr="008F53C7">
        <w:rPr>
          <w:rFonts w:ascii="Arial" w:hAnsi="Arial" w:cs="Arial"/>
          <w:color w:val="000000"/>
          <w:shd w:val="clear" w:color="auto" w:fill="FFFFFF"/>
        </w:rPr>
        <w:t xml:space="preserve">протоке </w:t>
      </w:r>
      <w:proofErr w:type="spellStart"/>
      <w:r w:rsidRPr="008F53C7">
        <w:rPr>
          <w:rFonts w:ascii="Arial" w:hAnsi="Arial" w:cs="Arial"/>
          <w:color w:val="000000"/>
          <w:shd w:val="clear" w:color="auto" w:fill="FFFFFF"/>
        </w:rPr>
        <w:t>Кузнечихе</w:t>
      </w:r>
      <w:proofErr w:type="spellEnd"/>
      <w:r w:rsidRPr="008F53C7">
        <w:rPr>
          <w:rFonts w:ascii="Arial" w:hAnsi="Arial" w:cs="Arial"/>
          <w:color w:val="000000"/>
          <w:shd w:val="clear" w:color="auto" w:fill="FFFFFF"/>
        </w:rPr>
        <w:t xml:space="preserve"> (в 12 км выше и 4 км ниже места впадения реки </w:t>
      </w:r>
      <w:proofErr w:type="spellStart"/>
      <w:r w:rsidRPr="008F53C7">
        <w:rPr>
          <w:rFonts w:ascii="Arial" w:hAnsi="Arial" w:cs="Arial"/>
          <w:color w:val="000000"/>
          <w:shd w:val="clear" w:color="auto" w:fill="FFFFFF"/>
        </w:rPr>
        <w:t>Хаторицы</w:t>
      </w:r>
      <w:proofErr w:type="spellEnd"/>
      <w:r w:rsidRPr="008F53C7">
        <w:rPr>
          <w:rFonts w:ascii="Arial" w:hAnsi="Arial" w:cs="Arial"/>
          <w:color w:val="000000"/>
          <w:shd w:val="clear" w:color="auto" w:fill="FFFFFF"/>
        </w:rPr>
        <w:t xml:space="preserve">) и в протоке </w:t>
      </w:r>
      <w:proofErr w:type="spellStart"/>
      <w:r w:rsidRPr="008F53C7">
        <w:rPr>
          <w:rFonts w:ascii="Arial" w:hAnsi="Arial" w:cs="Arial"/>
          <w:color w:val="000000"/>
          <w:shd w:val="clear" w:color="auto" w:fill="FFFFFF"/>
        </w:rPr>
        <w:t>Маймаксе</w:t>
      </w:r>
      <w:proofErr w:type="spellEnd"/>
      <w:r w:rsidRPr="008F53C7">
        <w:rPr>
          <w:rFonts w:ascii="Arial" w:hAnsi="Arial" w:cs="Arial"/>
          <w:color w:val="000000"/>
          <w:shd w:val="clear" w:color="auto" w:fill="FFFFFF"/>
        </w:rPr>
        <w:t xml:space="preserve"> (в месте впадения протоки </w:t>
      </w:r>
      <w:proofErr w:type="spellStart"/>
      <w:r w:rsidRPr="008F53C7">
        <w:rPr>
          <w:rFonts w:ascii="Arial" w:hAnsi="Arial" w:cs="Arial"/>
          <w:color w:val="000000"/>
          <w:shd w:val="clear" w:color="auto" w:fill="FFFFFF"/>
        </w:rPr>
        <w:t>Кузнечихи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</w:t>
      </w:r>
      <w:r>
        <w:rPr>
          <w:rFonts w:ascii="Arial" w:hAnsi="Arial" w:cs="Arial"/>
          <w:color w:val="000000"/>
        </w:rPr>
        <w:t xml:space="preserve"> случаев экстремально высокого загрязнения (ЭВЗ) и высокого загрязнения (ВЗ) зарегистрировано не было, содержание растворенного в воде кислорода было в норме. В ходе расследования, проведенного по факту замора рыбы, было установлено, что ОАО «</w:t>
      </w:r>
      <w:proofErr w:type="spellStart"/>
      <w:r>
        <w:rPr>
          <w:rFonts w:ascii="Arial" w:hAnsi="Arial" w:cs="Arial"/>
          <w:color w:val="000000"/>
        </w:rPr>
        <w:t>Соломбальский</w:t>
      </w:r>
      <w:proofErr w:type="spellEnd"/>
      <w:r>
        <w:rPr>
          <w:rFonts w:ascii="Arial" w:hAnsi="Arial" w:cs="Arial"/>
          <w:color w:val="000000"/>
        </w:rPr>
        <w:t xml:space="preserve"> ЦБК» был произведен аварийный сброс щелоков на биологические очистные сооружения с последующим их поступлением в реку.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мая в устье реки Дачной (бассейн Амура) в черте г. Арсеньева Приморского края специалистами ФГБУ «Приморское УГМС» Росгидромета был зарегистрирован дефицит кислорода (1,6 мг/л), соответствующий уровню ЭВЗ. По мнению специалистов ФГБУ «Приморское УГМС» Росгидромета, дефицит кислорода мог быть обусловлен как </w:t>
      </w:r>
      <w:r w:rsidRPr="00626699">
        <w:rPr>
          <w:rFonts w:ascii="Arial" w:hAnsi="Arial" w:cs="Arial"/>
          <w:sz w:val="24"/>
          <w:szCs w:val="24"/>
        </w:rPr>
        <w:t>природным фактором</w:t>
      </w:r>
      <w:r>
        <w:rPr>
          <w:rFonts w:ascii="Arial" w:hAnsi="Arial" w:cs="Arial"/>
          <w:sz w:val="24"/>
          <w:szCs w:val="24"/>
        </w:rPr>
        <w:t>, так и сбросом в водный объект недостаточно очищенных сточных вод.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мая на реке Оскол (приток Северского Донца, бассейн Дона) в черте        </w:t>
      </w:r>
      <w:r w:rsidRPr="00E07F1C">
        <w:rPr>
          <w:rFonts w:ascii="Arial" w:hAnsi="Arial" w:cs="Arial"/>
          <w:sz w:val="24"/>
          <w:szCs w:val="24"/>
        </w:rPr>
        <w:t>г. Старый Оскол</w:t>
      </w:r>
      <w:r>
        <w:rPr>
          <w:rFonts w:ascii="Arial" w:hAnsi="Arial" w:cs="Arial"/>
          <w:sz w:val="24"/>
          <w:szCs w:val="24"/>
        </w:rPr>
        <w:t xml:space="preserve"> Белгородской области отмечалось изменение цвета воды, от воды исходил резкий запах. 26 и 28 мая специалистами Белгородского ЦГМС – филиала ФГБУ «Центрально – Черноземное УГМС» Росгидромета был произведен отбор проб речной воды в районе места сброса сточных вод МУП «Водоканал» г. Старый Оскол: выше места сброса сточных вод, непосредственно в месте сброса и ниже места сброса. По результатам химического анализа проб воды,   отобранных   26   мая,  были  зарегистрированы   следующие   максимумы:</w:t>
      </w:r>
    </w:p>
    <w:p w:rsidR="00390DE9" w:rsidRDefault="00390DE9" w:rsidP="00390DE9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390DE9" w:rsidRDefault="00390DE9" w:rsidP="00390DE9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 </w:t>
      </w:r>
      <w:r w:rsidRPr="004557C7">
        <w:rPr>
          <w:rFonts w:ascii="Arial" w:hAnsi="Arial" w:cs="Arial"/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390DE9" w:rsidRDefault="00390DE9" w:rsidP="00390D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1)аммонийный азот - 34 ПДК (уровень ВЗ,</w:t>
      </w:r>
      <w:r w:rsidRPr="00E768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месте сброса сточных вод МУП «Водоканал») и 13 ПДК (уровень ВЗ, ниже места сброса сточных вод); 2)</w:t>
      </w:r>
      <w:proofErr w:type="spellStart"/>
      <w:r>
        <w:rPr>
          <w:rFonts w:ascii="Arial" w:hAnsi="Arial" w:cs="Arial"/>
          <w:sz w:val="24"/>
          <w:szCs w:val="24"/>
        </w:rPr>
        <w:t>нитритный</w:t>
      </w:r>
      <w:proofErr w:type="spellEnd"/>
      <w:r>
        <w:rPr>
          <w:rFonts w:ascii="Arial" w:hAnsi="Arial" w:cs="Arial"/>
          <w:sz w:val="24"/>
          <w:szCs w:val="24"/>
        </w:rPr>
        <w:t xml:space="preserve"> азот – 9 ПДК (в месте сброса сточных вод) и 5 ПДК (ниже места сброса сточных вод). Содержание растворенного кислорода и значения водородного показателя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во всех контрольных створах были в пределах нормы. К 28 мая содержание аммонийного азота, соответствующее уровню ВЗ (10 ПДК), сохранилось только на участке реки, расположенном ниже места сброса сточных вод МУП «Водоканал». По факту загрязнения воды в р. Оскол проводится административное расследование. По предварительным данным, сброс неочищенных сточных вод в реку был произведен МУП «Водоканал» г. Старый Оскол.</w:t>
      </w:r>
    </w:p>
    <w:p w:rsidR="00390DE9" w:rsidRDefault="00390DE9" w:rsidP="00390DE9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мая в связи с поступившей информацией об изменении цвета воды в реке </w:t>
      </w:r>
      <w:proofErr w:type="spellStart"/>
      <w:r>
        <w:rPr>
          <w:rFonts w:ascii="Arial" w:hAnsi="Arial" w:cs="Arial"/>
          <w:sz w:val="24"/>
          <w:szCs w:val="24"/>
        </w:rPr>
        <w:t>Пивоварке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</w:t>
      </w:r>
      <w:proofErr w:type="spellStart"/>
      <w:r>
        <w:rPr>
          <w:rFonts w:ascii="Arial" w:hAnsi="Arial" w:cs="Arial"/>
          <w:sz w:val="24"/>
          <w:szCs w:val="24"/>
        </w:rPr>
        <w:t>Барнаулки</w:t>
      </w:r>
      <w:proofErr w:type="spellEnd"/>
      <w:r>
        <w:rPr>
          <w:rFonts w:ascii="Arial" w:hAnsi="Arial" w:cs="Arial"/>
          <w:sz w:val="24"/>
          <w:szCs w:val="24"/>
        </w:rPr>
        <w:t>, бассейн Оби) в черте г. Барнаула Алтайского края специалистами Алтайского ЦГМС – филиала ФГБУ «</w:t>
      </w:r>
      <w:proofErr w:type="spellStart"/>
      <w:r>
        <w:rPr>
          <w:rFonts w:ascii="Arial" w:hAnsi="Arial" w:cs="Arial"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было проведено визуальное обследование водной поверхности и береговой линии рек </w:t>
      </w:r>
      <w:proofErr w:type="spellStart"/>
      <w:r>
        <w:rPr>
          <w:rFonts w:ascii="Arial" w:hAnsi="Arial" w:cs="Arial"/>
          <w:sz w:val="24"/>
          <w:szCs w:val="24"/>
        </w:rPr>
        <w:t>Пивоварка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Барнаулка</w:t>
      </w:r>
      <w:proofErr w:type="spellEnd"/>
      <w:r>
        <w:rPr>
          <w:rFonts w:ascii="Arial" w:hAnsi="Arial" w:cs="Arial"/>
          <w:sz w:val="24"/>
          <w:szCs w:val="24"/>
        </w:rPr>
        <w:t xml:space="preserve">, а также осуществлен отбор контрольных проб воды для последующего химического анализа. В ходе визуального обследования реки </w:t>
      </w:r>
      <w:proofErr w:type="spellStart"/>
      <w:r>
        <w:rPr>
          <w:rFonts w:ascii="Arial" w:hAnsi="Arial" w:cs="Arial"/>
          <w:sz w:val="24"/>
          <w:szCs w:val="24"/>
        </w:rPr>
        <w:t>Пивоварки</w:t>
      </w:r>
      <w:proofErr w:type="spellEnd"/>
      <w:r>
        <w:rPr>
          <w:rFonts w:ascii="Arial" w:hAnsi="Arial" w:cs="Arial"/>
          <w:sz w:val="24"/>
          <w:szCs w:val="24"/>
        </w:rPr>
        <w:t xml:space="preserve"> отмечался запах аммония и бело-молочный цвет воды в реке. В месте впадения р. </w:t>
      </w:r>
      <w:proofErr w:type="spellStart"/>
      <w:r>
        <w:rPr>
          <w:rFonts w:ascii="Arial" w:hAnsi="Arial" w:cs="Arial"/>
          <w:sz w:val="24"/>
          <w:szCs w:val="24"/>
        </w:rPr>
        <w:t>Пивоварки</w:t>
      </w:r>
      <w:proofErr w:type="spellEnd"/>
      <w:r>
        <w:rPr>
          <w:rFonts w:ascii="Arial" w:hAnsi="Arial" w:cs="Arial"/>
          <w:sz w:val="24"/>
          <w:szCs w:val="24"/>
        </w:rPr>
        <w:t xml:space="preserve"> в     р. </w:t>
      </w:r>
      <w:proofErr w:type="spellStart"/>
      <w:r>
        <w:rPr>
          <w:rFonts w:ascii="Arial" w:hAnsi="Arial" w:cs="Arial"/>
          <w:sz w:val="24"/>
          <w:szCs w:val="24"/>
        </w:rPr>
        <w:t>Барнаулку</w:t>
      </w:r>
      <w:proofErr w:type="spellEnd"/>
      <w:r>
        <w:rPr>
          <w:rFonts w:ascii="Arial" w:hAnsi="Arial" w:cs="Arial"/>
          <w:sz w:val="24"/>
          <w:szCs w:val="24"/>
        </w:rPr>
        <w:t xml:space="preserve"> отчетливо прослеживалось поступление белой воды, не растворяющейся в воде р. </w:t>
      </w:r>
      <w:proofErr w:type="spellStart"/>
      <w:r>
        <w:rPr>
          <w:rFonts w:ascii="Arial" w:hAnsi="Arial" w:cs="Arial"/>
          <w:sz w:val="24"/>
          <w:szCs w:val="24"/>
        </w:rPr>
        <w:t>Барнаулки</w:t>
      </w:r>
      <w:proofErr w:type="spellEnd"/>
      <w:r>
        <w:rPr>
          <w:rFonts w:ascii="Arial" w:hAnsi="Arial" w:cs="Arial"/>
          <w:sz w:val="24"/>
          <w:szCs w:val="24"/>
        </w:rPr>
        <w:t xml:space="preserve">. По результатам химического анализа были зарегистрированы следующие максимальные концентрации загрязняющих веществ в воде р. </w:t>
      </w:r>
      <w:proofErr w:type="spellStart"/>
      <w:r>
        <w:rPr>
          <w:rFonts w:ascii="Arial" w:hAnsi="Arial" w:cs="Arial"/>
          <w:sz w:val="24"/>
          <w:szCs w:val="24"/>
        </w:rPr>
        <w:t>Пивоварки</w:t>
      </w:r>
      <w:proofErr w:type="spellEnd"/>
      <w:r>
        <w:rPr>
          <w:rFonts w:ascii="Arial" w:hAnsi="Arial" w:cs="Arial"/>
          <w:sz w:val="24"/>
          <w:szCs w:val="24"/>
        </w:rPr>
        <w:t xml:space="preserve">: 1)аммонийный азот - 193 ПДК (соответствует уровню ЭВЗ), 161 ПДК (уровень ЭВЗ), 65 ПДК (уровень ЭВЗ); в р. </w:t>
      </w:r>
      <w:proofErr w:type="spellStart"/>
      <w:r>
        <w:rPr>
          <w:rFonts w:ascii="Arial" w:hAnsi="Arial" w:cs="Arial"/>
          <w:sz w:val="24"/>
          <w:szCs w:val="24"/>
        </w:rPr>
        <w:t>Барнаулке</w:t>
      </w:r>
      <w:proofErr w:type="spellEnd"/>
      <w:r>
        <w:rPr>
          <w:rFonts w:ascii="Arial" w:hAnsi="Arial" w:cs="Arial"/>
          <w:sz w:val="24"/>
          <w:szCs w:val="24"/>
        </w:rPr>
        <w:t xml:space="preserve"> содержание аммонийного азота было в пределах 3-4 ПДК; 2)</w:t>
      </w:r>
      <w:proofErr w:type="spellStart"/>
      <w:r>
        <w:rPr>
          <w:rFonts w:ascii="Arial" w:hAnsi="Arial" w:cs="Arial"/>
          <w:sz w:val="24"/>
          <w:szCs w:val="24"/>
        </w:rPr>
        <w:t>нитритный</w:t>
      </w:r>
      <w:proofErr w:type="spellEnd"/>
      <w:r>
        <w:rPr>
          <w:rFonts w:ascii="Arial" w:hAnsi="Arial" w:cs="Arial"/>
          <w:sz w:val="24"/>
          <w:szCs w:val="24"/>
        </w:rPr>
        <w:t xml:space="preserve"> азот -     57 ПДК (уровень ЭВЗ), </w:t>
      </w:r>
      <w:r w:rsidRPr="001474B6">
        <w:rPr>
          <w:rFonts w:ascii="Arial" w:hAnsi="Arial" w:cs="Arial"/>
          <w:sz w:val="24"/>
          <w:szCs w:val="24"/>
        </w:rPr>
        <w:t>17 ПДК</w:t>
      </w:r>
      <w:r>
        <w:rPr>
          <w:rFonts w:ascii="Arial" w:hAnsi="Arial" w:cs="Arial"/>
          <w:sz w:val="24"/>
          <w:szCs w:val="24"/>
        </w:rPr>
        <w:t xml:space="preserve"> (уровень ВЗ); в р. </w:t>
      </w:r>
      <w:proofErr w:type="spellStart"/>
      <w:r>
        <w:rPr>
          <w:rFonts w:ascii="Arial" w:hAnsi="Arial" w:cs="Arial"/>
          <w:sz w:val="24"/>
          <w:szCs w:val="24"/>
        </w:rPr>
        <w:t>Барнаулке</w:t>
      </w:r>
      <w:proofErr w:type="spellEnd"/>
      <w:r>
        <w:rPr>
          <w:rFonts w:ascii="Arial" w:hAnsi="Arial" w:cs="Arial"/>
          <w:sz w:val="24"/>
          <w:szCs w:val="24"/>
        </w:rPr>
        <w:t xml:space="preserve"> содержание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было в пределах 1-2 ПДК. Содержание ионов железа общего в отобранных пробах воды в р. </w:t>
      </w:r>
      <w:proofErr w:type="spellStart"/>
      <w:r>
        <w:rPr>
          <w:rFonts w:ascii="Arial" w:hAnsi="Arial" w:cs="Arial"/>
          <w:sz w:val="24"/>
          <w:szCs w:val="24"/>
        </w:rPr>
        <w:t>Пивоварке</w:t>
      </w:r>
      <w:proofErr w:type="spellEnd"/>
      <w:r>
        <w:rPr>
          <w:rFonts w:ascii="Arial" w:hAnsi="Arial" w:cs="Arial"/>
          <w:sz w:val="24"/>
          <w:szCs w:val="24"/>
        </w:rPr>
        <w:t xml:space="preserve"> было в пределах 15-25 ПДК, в                  р. </w:t>
      </w:r>
      <w:proofErr w:type="spellStart"/>
      <w:r>
        <w:rPr>
          <w:rFonts w:ascii="Arial" w:hAnsi="Arial" w:cs="Arial"/>
          <w:sz w:val="24"/>
          <w:szCs w:val="24"/>
        </w:rPr>
        <w:t>Барнаулке</w:t>
      </w:r>
      <w:proofErr w:type="spellEnd"/>
      <w:r>
        <w:rPr>
          <w:rFonts w:ascii="Arial" w:hAnsi="Arial" w:cs="Arial"/>
          <w:sz w:val="24"/>
          <w:szCs w:val="24"/>
        </w:rPr>
        <w:t xml:space="preserve"> – 13 ПДК. Концентрации сульфатов и хлоридов во всех отобранных пробах воды не превышали норматива ПДК. По факту загрязнения речной воды проводится расследование.</w:t>
      </w:r>
    </w:p>
    <w:p w:rsidR="00390DE9" w:rsidRDefault="00390DE9" w:rsidP="00390DE9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29 мая на реке Бузулук (приток р. Самары, бассейн Волги) у села Михайловка </w:t>
      </w:r>
      <w:proofErr w:type="spellStart"/>
      <w:r>
        <w:rPr>
          <w:rFonts w:ascii="Arial" w:hAnsi="Arial" w:cs="Arial"/>
          <w:sz w:val="24"/>
          <w:szCs w:val="24"/>
        </w:rPr>
        <w:t>Курманаевского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Оренбургской области был зарегистрирован замор рыбы. По результатам химического анализа проб речной воды, отобранных в черте села Михайловка и в 4 км ниже села, содержание загрязняющих веществ в отобранных пробах речной воды составляло соответственно: аммонийного азота - 1 ПДК и 3 ПДК,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– 2 ПДК и 4 ПДК, ионов железа общего – по 2 ПДК. Содержание нитратного азота, хлоридов, сульфатов, ионов кальция, меди и магния, фосфатов и нефтепродуктов во всех отобранных пробах воды было в пределах норматива ПДК. По факту гибели рыбы Оренбургской межрайонной природоохранной прокуратурой проводится проверка. </w:t>
      </w:r>
      <w:r w:rsidRPr="008B79EF">
        <w:rPr>
          <w:rFonts w:ascii="Arial" w:hAnsi="Arial" w:cs="Arial"/>
          <w:sz w:val="24"/>
          <w:szCs w:val="24"/>
        </w:rPr>
        <w:t>По предварительным данным</w:t>
      </w:r>
      <w:r>
        <w:rPr>
          <w:rFonts w:ascii="Arial" w:hAnsi="Arial" w:cs="Arial"/>
          <w:sz w:val="24"/>
          <w:szCs w:val="24"/>
        </w:rPr>
        <w:t xml:space="preserve">, гибель рыбы произошла из-за использования при ловле </w:t>
      </w:r>
      <w:proofErr w:type="spellStart"/>
      <w:r>
        <w:rPr>
          <w:rFonts w:ascii="Arial" w:hAnsi="Arial" w:cs="Arial"/>
          <w:sz w:val="24"/>
          <w:szCs w:val="24"/>
        </w:rPr>
        <w:t>электроудочки</w:t>
      </w:r>
      <w:proofErr w:type="spellEnd"/>
    </w:p>
    <w:p w:rsidR="00390DE9" w:rsidRDefault="00390DE9" w:rsidP="00390DE9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390DE9" w:rsidRPr="00F244AF" w:rsidRDefault="00390DE9" w:rsidP="00390DE9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390DE9" w:rsidRPr="00F244AF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390DE9" w:rsidRDefault="00390DE9" w:rsidP="00390DE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86501">
        <w:rPr>
          <w:rFonts w:ascii="Arial" w:hAnsi="Arial" w:cs="Arial"/>
          <w:sz w:val="24"/>
          <w:szCs w:val="24"/>
        </w:rPr>
        <w:t>В мае 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C86501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C86501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C86501">
        <w:rPr>
          <w:rFonts w:ascii="Arial" w:hAnsi="Arial" w:cs="Arial"/>
          <w:sz w:val="24"/>
          <w:szCs w:val="24"/>
        </w:rPr>
        <w:t>в мае 2014 г</w:t>
      </w:r>
      <w:r>
        <w:rPr>
          <w:rFonts w:ascii="Arial" w:hAnsi="Arial" w:cs="Arial"/>
          <w:sz w:val="24"/>
          <w:szCs w:val="24"/>
        </w:rPr>
        <w:t>ода</w:t>
      </w:r>
      <w:r w:rsidRPr="00C8650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C86501">
        <w:rPr>
          <w:rFonts w:ascii="Arial" w:hAnsi="Arial" w:cs="Arial"/>
          <w:sz w:val="24"/>
          <w:szCs w:val="24"/>
        </w:rPr>
        <w:t>не зарегистрировано).</w:t>
      </w:r>
    </w:p>
    <w:p w:rsidR="00390DE9" w:rsidRPr="00F244AF" w:rsidRDefault="00390DE9" w:rsidP="00390DE9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390DE9" w:rsidRDefault="00390DE9" w:rsidP="00390DE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</w:t>
      </w:r>
      <w:r w:rsidRPr="00F244AF">
        <w:rPr>
          <w:rFonts w:ascii="Arial" w:hAnsi="Arial" w:cs="Arial"/>
          <w:sz w:val="24"/>
          <w:szCs w:val="24"/>
        </w:rPr>
        <w:t xml:space="preserve">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5 раз на 5 водных объектах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мае</w:t>
      </w:r>
      <w:r w:rsidRPr="00F244AF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было зарегистрировано             8 случаев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на             4 водных объектах). </w:t>
      </w:r>
    </w:p>
    <w:p w:rsidR="00390DE9" w:rsidRDefault="00390DE9" w:rsidP="00390DE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38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9D12C8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24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      51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26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390DE9" w:rsidRDefault="00390DE9" w:rsidP="00390DE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Таким образом, всего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>2015</w:t>
      </w:r>
      <w:r w:rsidRPr="00F244AF">
        <w:rPr>
          <w:rFonts w:ascii="Arial" w:hAnsi="Arial" w:cs="Arial"/>
          <w:sz w:val="24"/>
          <w:szCs w:val="24"/>
        </w:rPr>
        <w:t xml:space="preserve"> года случаи ЭВЗ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поверхностных</w:t>
      </w:r>
      <w:r>
        <w:rPr>
          <w:rFonts w:ascii="Arial" w:hAnsi="Arial" w:cs="Arial"/>
          <w:sz w:val="24"/>
          <w:szCs w:val="24"/>
        </w:rPr>
        <w:t xml:space="preserve"> 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загрязняющими веществами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1-4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опасности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390DE9" w:rsidRDefault="00390DE9" w:rsidP="00390DE9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390DE9" w:rsidRPr="00841D9A" w:rsidRDefault="00390DE9" w:rsidP="00390DE9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**</w:t>
      </w:r>
      <w:r w:rsidRPr="004557C7">
        <w:rPr>
          <w:rFonts w:ascii="Arial" w:hAnsi="Arial" w:cs="Arial"/>
          <w:sz w:val="20"/>
        </w:rPr>
        <w:t xml:space="preserve"> </w:t>
      </w:r>
      <w:r w:rsidRPr="00841D9A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390DE9" w:rsidRPr="00841D9A" w:rsidRDefault="00390DE9" w:rsidP="00390D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390DE9" w:rsidRPr="00841D9A" w:rsidRDefault="00390DE9" w:rsidP="00390D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390DE9" w:rsidRPr="00841D9A" w:rsidRDefault="00390DE9" w:rsidP="00390D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390DE9" w:rsidRPr="00841D9A" w:rsidRDefault="00390DE9" w:rsidP="00390D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390DE9" w:rsidRPr="00841D9A" w:rsidRDefault="00390DE9" w:rsidP="00390D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390DE9" w:rsidRPr="00841D9A" w:rsidRDefault="00390DE9" w:rsidP="00390D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390DE9" w:rsidRPr="00841D9A" w:rsidRDefault="00390DE9" w:rsidP="00390D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390DE9" w:rsidRDefault="00390DE9" w:rsidP="00390DE9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390DE9" w:rsidRDefault="00390DE9" w:rsidP="00390DE9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43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29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59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30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Основные источники загрязнения - предприятия металлургической, горнодобывающей, нефтяной и целлюлозно-бумажной промышленности, а 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390DE9" w:rsidRDefault="00390DE9" w:rsidP="00390DE9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390DE9" w:rsidRPr="00F244AF" w:rsidRDefault="00390DE9" w:rsidP="00390DE9">
      <w:pPr>
        <w:spacing w:after="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390DE9" w:rsidRPr="00F244AF" w:rsidRDefault="00390DE9" w:rsidP="00390DE9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390DE9" w:rsidRPr="00123B61" w:rsidRDefault="00390DE9" w:rsidP="00390DE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23B61">
        <w:rPr>
          <w:rFonts w:ascii="Arial" w:hAnsi="Arial" w:cs="Arial"/>
          <w:sz w:val="24"/>
          <w:szCs w:val="24"/>
        </w:rPr>
        <w:t xml:space="preserve">Случай высокого загрязнения </w:t>
      </w:r>
      <w:r>
        <w:rPr>
          <w:rFonts w:ascii="Arial" w:hAnsi="Arial" w:cs="Arial"/>
          <w:sz w:val="24"/>
          <w:szCs w:val="24"/>
        </w:rPr>
        <w:t xml:space="preserve">(ВЗ***) </w:t>
      </w:r>
      <w:r w:rsidRPr="00123B61">
        <w:rPr>
          <w:rFonts w:ascii="Arial" w:hAnsi="Arial" w:cs="Arial"/>
          <w:sz w:val="24"/>
          <w:szCs w:val="24"/>
        </w:rPr>
        <w:t xml:space="preserve">атмосферного воздуха веществом 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123B61">
        <w:rPr>
          <w:rFonts w:ascii="Arial" w:hAnsi="Arial" w:cs="Arial"/>
          <w:sz w:val="24"/>
          <w:szCs w:val="24"/>
        </w:rPr>
        <w:t>этилбензолом</w:t>
      </w:r>
      <w:r>
        <w:rPr>
          <w:rFonts w:ascii="Arial" w:hAnsi="Arial" w:cs="Arial"/>
          <w:sz w:val="24"/>
          <w:szCs w:val="24"/>
        </w:rPr>
        <w:t>)</w:t>
      </w:r>
      <w:r w:rsidRPr="00123B61">
        <w:rPr>
          <w:rFonts w:ascii="Arial" w:hAnsi="Arial" w:cs="Arial"/>
          <w:sz w:val="24"/>
          <w:szCs w:val="24"/>
        </w:rPr>
        <w:t xml:space="preserve"> был зарегистрирован в Перми (1 случай, 15,3 </w:t>
      </w:r>
      <w:proofErr w:type="spellStart"/>
      <w:r w:rsidRPr="00123B61">
        <w:rPr>
          <w:rFonts w:ascii="Arial" w:hAnsi="Arial" w:cs="Arial"/>
          <w:sz w:val="24"/>
          <w:szCs w:val="24"/>
        </w:rPr>
        <w:t>ПДКм.р</w:t>
      </w:r>
      <w:proofErr w:type="spellEnd"/>
      <w:r w:rsidRPr="00123B61">
        <w:rPr>
          <w:rFonts w:ascii="Arial" w:hAnsi="Arial" w:cs="Arial"/>
          <w:sz w:val="24"/>
          <w:szCs w:val="24"/>
        </w:rPr>
        <w:t>.).</w:t>
      </w:r>
    </w:p>
    <w:p w:rsidR="00390DE9" w:rsidRPr="00123B61" w:rsidRDefault="00390DE9" w:rsidP="00390DE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23B61">
        <w:rPr>
          <w:rFonts w:ascii="Arial" w:hAnsi="Arial" w:cs="Arial"/>
          <w:sz w:val="24"/>
          <w:szCs w:val="24"/>
        </w:rPr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123B61">
        <w:rPr>
          <w:rFonts w:ascii="Arial" w:hAnsi="Arial" w:cs="Arial"/>
          <w:sz w:val="24"/>
          <w:szCs w:val="24"/>
        </w:rPr>
        <w:t>в мае 2015 года в воздухе 1 города</w:t>
      </w:r>
      <w:r>
        <w:rPr>
          <w:rFonts w:ascii="Arial" w:hAnsi="Arial" w:cs="Arial"/>
          <w:sz w:val="24"/>
          <w:szCs w:val="24"/>
        </w:rPr>
        <w:t xml:space="preserve"> </w:t>
      </w:r>
      <w:r w:rsidRPr="00123B61">
        <w:rPr>
          <w:rFonts w:ascii="Arial" w:hAnsi="Arial" w:cs="Arial"/>
          <w:sz w:val="24"/>
          <w:szCs w:val="24"/>
        </w:rPr>
        <w:t>в 1 случае был</w:t>
      </w:r>
      <w:r>
        <w:rPr>
          <w:rFonts w:ascii="Arial" w:hAnsi="Arial" w:cs="Arial"/>
          <w:sz w:val="24"/>
          <w:szCs w:val="24"/>
        </w:rPr>
        <w:t>а</w:t>
      </w:r>
      <w:r w:rsidRPr="00123B61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а</w:t>
      </w:r>
      <w:r w:rsidRPr="00123B61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я</w:t>
      </w:r>
      <w:r w:rsidRPr="00123B61">
        <w:rPr>
          <w:rFonts w:ascii="Arial" w:hAnsi="Arial" w:cs="Arial"/>
          <w:sz w:val="24"/>
          <w:szCs w:val="24"/>
        </w:rPr>
        <w:t xml:space="preserve"> загрязняющ</w:t>
      </w:r>
      <w:r>
        <w:rPr>
          <w:rFonts w:ascii="Arial" w:hAnsi="Arial" w:cs="Arial"/>
          <w:sz w:val="24"/>
          <w:szCs w:val="24"/>
        </w:rPr>
        <w:t>его</w:t>
      </w:r>
      <w:r w:rsidRPr="00123B61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а, превышающая</w:t>
      </w:r>
      <w:r w:rsidRPr="00123B61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23B61">
        <w:rPr>
          <w:rFonts w:ascii="Arial" w:hAnsi="Arial" w:cs="Arial"/>
          <w:sz w:val="24"/>
          <w:szCs w:val="24"/>
        </w:rPr>
        <w:t xml:space="preserve">в мае 2014 года –  не </w:t>
      </w:r>
      <w:r>
        <w:rPr>
          <w:rFonts w:ascii="Arial" w:hAnsi="Arial" w:cs="Arial"/>
          <w:sz w:val="24"/>
          <w:szCs w:val="24"/>
        </w:rPr>
        <w:t>зарегистрировано</w:t>
      </w:r>
      <w:r w:rsidRPr="00123B61">
        <w:rPr>
          <w:rFonts w:ascii="Arial" w:hAnsi="Arial" w:cs="Arial"/>
          <w:sz w:val="24"/>
          <w:szCs w:val="24"/>
        </w:rPr>
        <w:t xml:space="preserve">). </w:t>
      </w:r>
    </w:p>
    <w:p w:rsidR="00390DE9" w:rsidRPr="00F244AF" w:rsidRDefault="00390DE9" w:rsidP="00390DE9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390DE9" w:rsidRDefault="00390DE9" w:rsidP="00390DE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302</w:t>
      </w:r>
      <w:r w:rsidRPr="002458A3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134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 xml:space="preserve">242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109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390DE9" w:rsidRDefault="00390DE9" w:rsidP="00390DE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390DE9" w:rsidRDefault="00390DE9" w:rsidP="00390DE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0DE9" w:rsidRDefault="00390DE9" w:rsidP="00390DE9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390DE9" w:rsidRPr="00F244AF" w:rsidTr="0084005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90DE9" w:rsidRPr="00F244AF" w:rsidTr="0084005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390DE9" w:rsidRDefault="00390DE9" w:rsidP="00390DE9">
      <w:pPr>
        <w:pStyle w:val="a5"/>
        <w:spacing w:before="240" w:line="276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7</w:t>
      </w:r>
      <w:r w:rsidRPr="008436CF">
        <w:rPr>
          <w:rFonts w:ascii="Arial" w:hAnsi="Arial" w:cs="Arial"/>
          <w:b/>
          <w:sz w:val="24"/>
          <w:szCs w:val="24"/>
        </w:rPr>
        <w:t xml:space="preserve">%  </w:t>
      </w:r>
      <w:r w:rsidRPr="000E7ED7">
        <w:rPr>
          <w:rFonts w:ascii="Arial" w:hAnsi="Arial" w:cs="Arial"/>
          <w:sz w:val="24"/>
          <w:szCs w:val="24"/>
        </w:rPr>
        <w:t>всех с</w:t>
      </w:r>
      <w:r w:rsidRPr="00F244AF">
        <w:rPr>
          <w:rFonts w:ascii="Arial" w:hAnsi="Arial" w:cs="Arial"/>
          <w:sz w:val="24"/>
          <w:szCs w:val="24"/>
        </w:rPr>
        <w:t xml:space="preserve">лучаев ВЗ. </w:t>
      </w:r>
    </w:p>
    <w:p w:rsidR="00390DE9" w:rsidRPr="00F244AF" w:rsidRDefault="00390DE9" w:rsidP="00390DE9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390DE9" w:rsidRDefault="00390DE9" w:rsidP="00390DE9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390DE9" w:rsidRDefault="00390DE9" w:rsidP="00390DE9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390DE9" w:rsidRDefault="00390DE9" w:rsidP="00390DE9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390DE9" w:rsidRPr="00F244AF" w:rsidTr="0084005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162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D43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F244AF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F244A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90DE9" w:rsidRPr="00F244AF" w:rsidTr="0084005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90DE9" w:rsidRPr="00F244AF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390DE9" w:rsidRPr="00AC6371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6371">
        <w:rPr>
          <w:rFonts w:ascii="Arial" w:hAnsi="Arial" w:cs="Arial"/>
          <w:sz w:val="24"/>
          <w:szCs w:val="24"/>
        </w:rPr>
        <w:t>В мае</w:t>
      </w:r>
      <w:r>
        <w:rPr>
          <w:rFonts w:ascii="Arial" w:hAnsi="Arial" w:cs="Arial"/>
          <w:sz w:val="24"/>
          <w:szCs w:val="24"/>
        </w:rPr>
        <w:t>,</w:t>
      </w:r>
      <w:r w:rsidRPr="00AC6371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AC637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AC6371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углерода, фенола и сероводорода.</w:t>
      </w:r>
    </w:p>
    <w:p w:rsidR="00390DE9" w:rsidRDefault="00390DE9" w:rsidP="00390D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390DE9" w:rsidRPr="009A73DE" w:rsidRDefault="00390DE9" w:rsidP="00390D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**</w:t>
      </w:r>
      <w:r w:rsidRPr="009A73DE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390DE9" w:rsidRPr="009A73DE" w:rsidRDefault="00390DE9" w:rsidP="00390DE9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390DE9" w:rsidRPr="009A73DE" w:rsidRDefault="00390DE9" w:rsidP="00390DE9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390DE9" w:rsidRPr="009A73DE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390DE9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390DE9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90DE9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90DE9" w:rsidRPr="00AC6371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6371">
        <w:rPr>
          <w:rFonts w:ascii="Arial" w:hAnsi="Arial" w:cs="Arial"/>
          <w:sz w:val="24"/>
          <w:szCs w:val="24"/>
        </w:rPr>
        <w:t>Повышенный уровень загрязнения атмосферного воздуха оксидом углерода, как и в предыдущем месяце, был зарегистрирован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AC6371">
        <w:rPr>
          <w:rFonts w:ascii="Arial" w:hAnsi="Arial" w:cs="Arial"/>
          <w:sz w:val="24"/>
          <w:szCs w:val="24"/>
        </w:rPr>
        <w:t>Москвы (район «Печатники») и определялся НП=2%, СИ=1. Кроме того, в этом же районе отмечался повышенный уровень загрязнения воздуха диоксидом азота (НП=1%, СИ=1).</w:t>
      </w:r>
    </w:p>
    <w:p w:rsidR="00390DE9" w:rsidRPr="00AC6371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6371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фенолом был зарегистрирован в большинстве районов города, где проводятся наблюдения за данной примесью (НП= 4-11%, СИ= 1-2). Наибольшее значение максимальной разовой концентрации фенола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AC6371">
        <w:rPr>
          <w:rFonts w:ascii="Arial" w:hAnsi="Arial" w:cs="Arial"/>
          <w:sz w:val="24"/>
          <w:szCs w:val="24"/>
        </w:rPr>
        <w:t>отмечено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AC6371">
        <w:rPr>
          <w:rFonts w:ascii="Arial" w:hAnsi="Arial" w:cs="Arial"/>
          <w:sz w:val="24"/>
          <w:szCs w:val="24"/>
        </w:rPr>
        <w:t xml:space="preserve">Москвы (район «Нагорный»), а наиболее часто превышение </w:t>
      </w:r>
      <w:proofErr w:type="spellStart"/>
      <w:r w:rsidRPr="00AC6371">
        <w:rPr>
          <w:rFonts w:ascii="Arial" w:hAnsi="Arial" w:cs="Arial"/>
          <w:sz w:val="24"/>
          <w:szCs w:val="24"/>
        </w:rPr>
        <w:t>ПДКм.р</w:t>
      </w:r>
      <w:proofErr w:type="spellEnd"/>
      <w:r w:rsidRPr="00AC6371">
        <w:rPr>
          <w:rFonts w:ascii="Arial" w:hAnsi="Arial" w:cs="Arial"/>
          <w:sz w:val="24"/>
          <w:szCs w:val="24"/>
        </w:rPr>
        <w:t xml:space="preserve">. фиксировалось в Юго-Восточном административном округе </w:t>
      </w:r>
      <w:r>
        <w:rPr>
          <w:rFonts w:ascii="Arial" w:hAnsi="Arial" w:cs="Arial"/>
          <w:sz w:val="24"/>
          <w:szCs w:val="24"/>
        </w:rPr>
        <w:t xml:space="preserve">города (район «Печатники»). </w:t>
      </w:r>
      <w:r w:rsidRPr="00AC6371">
        <w:rPr>
          <w:rFonts w:ascii="Arial" w:hAnsi="Arial" w:cs="Arial"/>
          <w:sz w:val="24"/>
          <w:szCs w:val="24"/>
        </w:rPr>
        <w:t>Среднемесячная концентрация фенола</w:t>
      </w:r>
      <w:r w:rsidRPr="00AC6371">
        <w:rPr>
          <w:rFonts w:ascii="Arial" w:hAnsi="Arial" w:cs="Arial"/>
          <w:b/>
          <w:sz w:val="24"/>
          <w:szCs w:val="24"/>
        </w:rPr>
        <w:t>*****</w:t>
      </w:r>
      <w:r>
        <w:rPr>
          <w:rFonts w:ascii="Arial" w:hAnsi="Arial" w:cs="Arial"/>
          <w:sz w:val="24"/>
          <w:szCs w:val="24"/>
        </w:rPr>
        <w:t xml:space="preserve"> в целом по городу </w:t>
      </w:r>
      <w:r w:rsidRPr="00AC6371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AC6371"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а</w:t>
      </w:r>
      <w:r w:rsidRPr="00AC6371">
        <w:rPr>
          <w:rFonts w:ascii="Arial" w:hAnsi="Arial" w:cs="Arial"/>
          <w:sz w:val="24"/>
          <w:szCs w:val="24"/>
        </w:rPr>
        <w:t xml:space="preserve"> 0,001 мг/м</w:t>
      </w:r>
      <w:r w:rsidRPr="00AC6371">
        <w:rPr>
          <w:rFonts w:ascii="Arial" w:hAnsi="Arial" w:cs="Arial"/>
          <w:sz w:val="24"/>
          <w:szCs w:val="24"/>
          <w:vertAlign w:val="superscript"/>
        </w:rPr>
        <w:t>3</w:t>
      </w:r>
      <w:r w:rsidRPr="00AC6371">
        <w:rPr>
          <w:rFonts w:ascii="Arial" w:hAnsi="Arial" w:cs="Arial"/>
          <w:sz w:val="24"/>
          <w:szCs w:val="24"/>
        </w:rPr>
        <w:t>, что с учетом нового и прежнего норматива не превышает ПДК.</w:t>
      </w:r>
    </w:p>
    <w:p w:rsidR="00390DE9" w:rsidRPr="00AC6371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6371">
        <w:rPr>
          <w:rFonts w:ascii="Arial" w:hAnsi="Arial" w:cs="Arial"/>
          <w:sz w:val="24"/>
          <w:szCs w:val="24"/>
        </w:rPr>
        <w:t>Повышенный</w:t>
      </w:r>
      <w:r w:rsidRPr="00AC6371">
        <w:rPr>
          <w:rFonts w:ascii="Arial" w:hAnsi="Arial" w:cs="Arial"/>
          <w:b/>
          <w:sz w:val="24"/>
          <w:szCs w:val="24"/>
        </w:rPr>
        <w:t xml:space="preserve"> </w:t>
      </w:r>
      <w:r w:rsidRPr="00AC6371">
        <w:rPr>
          <w:rFonts w:ascii="Arial" w:hAnsi="Arial" w:cs="Arial"/>
          <w:sz w:val="24"/>
          <w:szCs w:val="24"/>
        </w:rPr>
        <w:t>уровень загрязнения атмосферного воздуха сероводородом отмечался 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AC6371">
        <w:rPr>
          <w:rFonts w:ascii="Arial" w:hAnsi="Arial" w:cs="Arial"/>
          <w:sz w:val="24"/>
          <w:szCs w:val="24"/>
        </w:rPr>
        <w:t>Москвы (район «Южное Тушино») и определялся НП=4%, СИ=3.</w:t>
      </w:r>
    </w:p>
    <w:p w:rsidR="00390DE9" w:rsidRPr="00AC6371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6371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Центральном (район «Замоскворечье»), Южном (район «Нагорный»), Северо-Западном (район «</w:t>
      </w:r>
      <w:proofErr w:type="spellStart"/>
      <w:r w:rsidRPr="00AC6371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AC6371">
        <w:rPr>
          <w:rFonts w:ascii="Arial" w:hAnsi="Arial" w:cs="Arial"/>
          <w:sz w:val="24"/>
          <w:szCs w:val="24"/>
        </w:rPr>
        <w:t>») и Северном (район «Дмитровский»)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AC6371">
        <w:rPr>
          <w:rFonts w:ascii="Arial" w:hAnsi="Arial" w:cs="Arial"/>
          <w:sz w:val="24"/>
          <w:szCs w:val="24"/>
        </w:rPr>
        <w:t>Москвы и определялся НП=9%, СИ=1-2. Наибольшее значение максимальной разовой концентрации отмечалось в районе «Нагорный» в вечерние часы 13 и 14 мая.</w:t>
      </w:r>
    </w:p>
    <w:p w:rsidR="00390DE9" w:rsidRPr="00AC6371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C2D">
        <w:rPr>
          <w:rFonts w:ascii="Arial" w:hAnsi="Arial" w:cs="Arial"/>
          <w:sz w:val="24"/>
          <w:szCs w:val="24"/>
        </w:rPr>
        <w:t>В целом по городу</w:t>
      </w:r>
      <w:r w:rsidRPr="00AC6371">
        <w:rPr>
          <w:rFonts w:ascii="Arial" w:hAnsi="Arial" w:cs="Arial"/>
          <w:sz w:val="24"/>
          <w:szCs w:val="24"/>
        </w:rPr>
        <w:t xml:space="preserve"> среднемесячн</w:t>
      </w:r>
      <w:r>
        <w:rPr>
          <w:rFonts w:ascii="Arial" w:hAnsi="Arial" w:cs="Arial"/>
          <w:sz w:val="24"/>
          <w:szCs w:val="24"/>
        </w:rPr>
        <w:t>ые</w:t>
      </w:r>
      <w:r w:rsidRPr="00AC6371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и</w:t>
      </w:r>
      <w:r w:rsidRPr="00AC6371">
        <w:rPr>
          <w:rFonts w:ascii="Arial" w:hAnsi="Arial" w:cs="Arial"/>
          <w:sz w:val="24"/>
          <w:szCs w:val="24"/>
        </w:rPr>
        <w:t xml:space="preserve"> диоксида и 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AC6371">
        <w:rPr>
          <w:rFonts w:ascii="Arial" w:hAnsi="Arial" w:cs="Arial"/>
          <w:sz w:val="24"/>
          <w:szCs w:val="24"/>
        </w:rPr>
        <w:t xml:space="preserve">ли 1,8 </w:t>
      </w:r>
      <w:proofErr w:type="spellStart"/>
      <w:r w:rsidRPr="00AC6371">
        <w:rPr>
          <w:rFonts w:ascii="Arial" w:hAnsi="Arial" w:cs="Arial"/>
          <w:sz w:val="24"/>
          <w:szCs w:val="24"/>
        </w:rPr>
        <w:t>ПДК</w:t>
      </w:r>
      <w:r w:rsidRPr="00AC637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C6371">
        <w:rPr>
          <w:rFonts w:ascii="Arial" w:hAnsi="Arial" w:cs="Arial"/>
          <w:sz w:val="24"/>
          <w:szCs w:val="24"/>
          <w:vertAlign w:val="subscript"/>
        </w:rPr>
        <w:t>.</w:t>
      </w:r>
      <w:r w:rsidRPr="00AC6371">
        <w:rPr>
          <w:rFonts w:ascii="Arial" w:hAnsi="Arial" w:cs="Arial"/>
          <w:sz w:val="24"/>
          <w:szCs w:val="24"/>
        </w:rPr>
        <w:t xml:space="preserve"> и 1,3 </w:t>
      </w:r>
      <w:proofErr w:type="spellStart"/>
      <w:r w:rsidRPr="00AC6371">
        <w:rPr>
          <w:rFonts w:ascii="Arial" w:hAnsi="Arial" w:cs="Arial"/>
          <w:sz w:val="24"/>
          <w:szCs w:val="24"/>
        </w:rPr>
        <w:t>ПДК</w:t>
      </w:r>
      <w:r w:rsidRPr="00AC637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C6371">
        <w:rPr>
          <w:rFonts w:ascii="Arial" w:hAnsi="Arial" w:cs="Arial"/>
          <w:sz w:val="24"/>
          <w:szCs w:val="24"/>
          <w:vertAlign w:val="subscript"/>
        </w:rPr>
        <w:t xml:space="preserve">. </w:t>
      </w:r>
      <w:r w:rsidRPr="00AC6371">
        <w:rPr>
          <w:rFonts w:ascii="Arial" w:hAnsi="Arial" w:cs="Arial"/>
          <w:sz w:val="24"/>
          <w:szCs w:val="24"/>
        </w:rPr>
        <w:t>соответственно, что на 30% больше значений</w:t>
      </w:r>
      <w:r>
        <w:rPr>
          <w:rFonts w:ascii="Arial" w:hAnsi="Arial" w:cs="Arial"/>
          <w:sz w:val="24"/>
          <w:szCs w:val="24"/>
        </w:rPr>
        <w:t>, зарегистрированных в</w:t>
      </w:r>
      <w:r w:rsidRPr="00AC6371">
        <w:rPr>
          <w:rFonts w:ascii="Arial" w:hAnsi="Arial" w:cs="Arial"/>
          <w:sz w:val="24"/>
          <w:szCs w:val="24"/>
        </w:rPr>
        <w:t xml:space="preserve"> предыдуще</w:t>
      </w:r>
      <w:r>
        <w:rPr>
          <w:rFonts w:ascii="Arial" w:hAnsi="Arial" w:cs="Arial"/>
          <w:sz w:val="24"/>
          <w:szCs w:val="24"/>
        </w:rPr>
        <w:t>м</w:t>
      </w:r>
      <w:r w:rsidRPr="00AC6371">
        <w:rPr>
          <w:rFonts w:ascii="Arial" w:hAnsi="Arial" w:cs="Arial"/>
          <w:sz w:val="24"/>
          <w:szCs w:val="24"/>
        </w:rPr>
        <w:t xml:space="preserve"> месяц</w:t>
      </w:r>
      <w:r>
        <w:rPr>
          <w:rFonts w:ascii="Arial" w:hAnsi="Arial" w:cs="Arial"/>
          <w:sz w:val="24"/>
          <w:szCs w:val="24"/>
        </w:rPr>
        <w:t xml:space="preserve">е. По </w:t>
      </w:r>
      <w:r w:rsidRPr="00AC6371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AC6371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AC6371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AC6371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AC63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среднемесячные концентрации</w:t>
      </w:r>
      <w:r w:rsidRPr="00AC6371">
        <w:rPr>
          <w:rFonts w:ascii="Arial" w:hAnsi="Arial" w:cs="Arial"/>
          <w:sz w:val="24"/>
          <w:szCs w:val="24"/>
        </w:rPr>
        <w:t xml:space="preserve"> не превышали </w:t>
      </w:r>
      <w:proofErr w:type="spellStart"/>
      <w:r w:rsidRPr="00AC6371">
        <w:rPr>
          <w:rFonts w:ascii="Arial" w:hAnsi="Arial" w:cs="Arial"/>
          <w:sz w:val="24"/>
          <w:szCs w:val="24"/>
        </w:rPr>
        <w:t>ПДК</w:t>
      </w:r>
      <w:r w:rsidRPr="00AC637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AC6371">
        <w:rPr>
          <w:rFonts w:ascii="Arial" w:hAnsi="Arial" w:cs="Arial"/>
          <w:sz w:val="24"/>
          <w:szCs w:val="24"/>
          <w:vertAlign w:val="subscript"/>
        </w:rPr>
        <w:t>.</w:t>
      </w:r>
      <w:r w:rsidRPr="00AC6371">
        <w:rPr>
          <w:rFonts w:ascii="Arial" w:hAnsi="Arial" w:cs="Arial"/>
          <w:sz w:val="24"/>
          <w:szCs w:val="24"/>
        </w:rPr>
        <w:t>.</w:t>
      </w:r>
    </w:p>
    <w:p w:rsidR="00390DE9" w:rsidRDefault="00390DE9" w:rsidP="00390D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</w:p>
    <w:p w:rsidR="00390DE9" w:rsidRPr="00EB5C2D" w:rsidRDefault="00390DE9" w:rsidP="00390DE9">
      <w:pPr>
        <w:jc w:val="both"/>
        <w:rPr>
          <w:rFonts w:ascii="Arial" w:hAnsi="Arial" w:cs="Arial"/>
          <w:sz w:val="20"/>
          <w:szCs w:val="20"/>
        </w:rPr>
      </w:pPr>
      <w:r w:rsidRPr="00EB5C2D">
        <w:rPr>
          <w:rFonts w:ascii="Arial" w:hAnsi="Arial" w:cs="Arial"/>
          <w:b/>
          <w:sz w:val="20"/>
          <w:szCs w:val="20"/>
        </w:rPr>
        <w:t xml:space="preserve">***** </w:t>
      </w:r>
      <w:r w:rsidRPr="00EB5C2D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EB5C2D">
          <w:rPr>
            <w:rFonts w:ascii="Arial" w:hAnsi="Arial" w:cs="Arial"/>
            <w:sz w:val="20"/>
            <w:szCs w:val="20"/>
          </w:rPr>
          <w:t>2015 г</w:t>
        </w:r>
      </w:smartTag>
      <w:r w:rsidRPr="00EB5C2D">
        <w:rPr>
          <w:rFonts w:ascii="Arial" w:hAnsi="Arial" w:cs="Arial"/>
          <w:sz w:val="20"/>
          <w:szCs w:val="20"/>
        </w:rPr>
        <w:t>. № 3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</w:t>
      </w:r>
      <w:r>
        <w:rPr>
          <w:rFonts w:ascii="Arial" w:hAnsi="Arial" w:cs="Arial"/>
          <w:sz w:val="20"/>
          <w:szCs w:val="20"/>
        </w:rPr>
        <w:t>,</w:t>
      </w:r>
      <w:r w:rsidRPr="00EB5C2D">
        <w:rPr>
          <w:rFonts w:ascii="Arial" w:hAnsi="Arial" w:cs="Arial"/>
          <w:sz w:val="20"/>
          <w:szCs w:val="20"/>
        </w:rPr>
        <w:t xml:space="preserve"> среднесуточная величина ПДК фенола установлена 0,006 мг/м</w:t>
      </w:r>
      <w:r w:rsidRPr="00EB5C2D">
        <w:rPr>
          <w:rFonts w:ascii="Arial" w:hAnsi="Arial" w:cs="Arial"/>
          <w:sz w:val="20"/>
          <w:szCs w:val="20"/>
          <w:vertAlign w:val="superscript"/>
        </w:rPr>
        <w:t>3</w:t>
      </w:r>
      <w:r w:rsidRPr="00EB5C2D">
        <w:rPr>
          <w:rFonts w:ascii="Arial" w:hAnsi="Arial" w:cs="Arial"/>
          <w:sz w:val="20"/>
          <w:szCs w:val="20"/>
        </w:rPr>
        <w:t xml:space="preserve"> (вместо 0,003 мг/м</w:t>
      </w:r>
      <w:r w:rsidRPr="00EB5C2D">
        <w:rPr>
          <w:rFonts w:ascii="Arial" w:hAnsi="Arial" w:cs="Arial"/>
          <w:sz w:val="20"/>
          <w:szCs w:val="20"/>
          <w:vertAlign w:val="superscript"/>
        </w:rPr>
        <w:t>3</w:t>
      </w:r>
      <w:r w:rsidRPr="00EB5C2D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EB5C2D">
        <w:rPr>
          <w:rFonts w:ascii="Arial" w:hAnsi="Arial" w:cs="Arial"/>
          <w:sz w:val="20"/>
          <w:szCs w:val="20"/>
          <w:vertAlign w:val="superscript"/>
        </w:rPr>
        <w:t>3</w:t>
      </w:r>
      <w:r w:rsidRPr="00EB5C2D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546C">
        <w:rPr>
          <w:rFonts w:ascii="Arial" w:hAnsi="Arial" w:cs="Arial"/>
          <w:sz w:val="24"/>
          <w:szCs w:val="24"/>
        </w:rPr>
        <w:t>В мае в целом по городу среднемесячная концентраци</w:t>
      </w:r>
      <w:r>
        <w:rPr>
          <w:rFonts w:ascii="Arial" w:hAnsi="Arial" w:cs="Arial"/>
          <w:sz w:val="24"/>
          <w:szCs w:val="24"/>
        </w:rPr>
        <w:t>я</w:t>
      </w:r>
      <w:r w:rsidRPr="002C546C">
        <w:rPr>
          <w:rFonts w:ascii="Arial" w:hAnsi="Arial" w:cs="Arial"/>
          <w:sz w:val="24"/>
          <w:szCs w:val="24"/>
        </w:rPr>
        <w:t xml:space="preserve"> формальдегида</w:t>
      </w:r>
      <w:r w:rsidRPr="002C546C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</w:t>
      </w:r>
      <w:r w:rsidRPr="002C546C">
        <w:rPr>
          <w:rFonts w:ascii="Arial" w:hAnsi="Arial" w:cs="Arial"/>
          <w:b/>
          <w:sz w:val="24"/>
          <w:szCs w:val="24"/>
        </w:rPr>
        <w:t>***</w:t>
      </w:r>
      <w:r w:rsidRPr="002C546C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2C546C">
        <w:rPr>
          <w:rFonts w:ascii="Arial" w:hAnsi="Arial" w:cs="Arial"/>
          <w:sz w:val="24"/>
          <w:szCs w:val="24"/>
        </w:rPr>
        <w:t xml:space="preserve">ла 1,2 </w:t>
      </w:r>
      <w:proofErr w:type="spellStart"/>
      <w:r w:rsidRPr="002C546C">
        <w:rPr>
          <w:rFonts w:ascii="Arial" w:hAnsi="Arial" w:cs="Arial"/>
          <w:sz w:val="24"/>
          <w:szCs w:val="24"/>
        </w:rPr>
        <w:t>ПДК</w:t>
      </w:r>
      <w:r w:rsidRPr="002C546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C546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</w:t>
      </w:r>
      <w:r w:rsidRPr="002C546C">
        <w:rPr>
          <w:rFonts w:ascii="Arial" w:hAnsi="Arial" w:cs="Arial"/>
          <w:sz w:val="24"/>
          <w:szCs w:val="24"/>
        </w:rPr>
        <w:t xml:space="preserve"> максимальная разовая концентрация - 1,0 </w:t>
      </w:r>
      <w:proofErr w:type="spellStart"/>
      <w:r w:rsidRPr="002C546C">
        <w:rPr>
          <w:rFonts w:ascii="Arial" w:hAnsi="Arial" w:cs="Arial"/>
          <w:sz w:val="24"/>
          <w:szCs w:val="24"/>
        </w:rPr>
        <w:t>ПДК</w:t>
      </w:r>
      <w:r w:rsidRPr="002C546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C546C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C546C">
        <w:rPr>
          <w:rFonts w:ascii="Arial" w:hAnsi="Arial" w:cs="Arial"/>
          <w:sz w:val="24"/>
          <w:szCs w:val="24"/>
        </w:rPr>
        <w:t>Оценивая состояние загрязнения атмосферного воздуха формальдегидом с учетом прежних ПДК, средняя за май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2C546C">
        <w:rPr>
          <w:rFonts w:ascii="Arial" w:hAnsi="Arial" w:cs="Arial"/>
          <w:sz w:val="24"/>
          <w:szCs w:val="24"/>
        </w:rPr>
        <w:t xml:space="preserve">ла 4,0 </w:t>
      </w:r>
      <w:proofErr w:type="spellStart"/>
      <w:r w:rsidRPr="002C546C">
        <w:rPr>
          <w:rFonts w:ascii="Arial" w:hAnsi="Arial" w:cs="Arial"/>
          <w:sz w:val="24"/>
          <w:szCs w:val="24"/>
        </w:rPr>
        <w:t>ПДК</w:t>
      </w:r>
      <w:r w:rsidRPr="002C546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C546C">
        <w:rPr>
          <w:rFonts w:ascii="Arial" w:hAnsi="Arial" w:cs="Arial"/>
          <w:sz w:val="24"/>
          <w:szCs w:val="24"/>
          <w:vertAlign w:val="subscript"/>
        </w:rPr>
        <w:t>.</w:t>
      </w:r>
      <w:r w:rsidRPr="002C546C">
        <w:rPr>
          <w:rFonts w:ascii="Arial" w:hAnsi="Arial" w:cs="Arial"/>
          <w:sz w:val="24"/>
          <w:szCs w:val="24"/>
        </w:rPr>
        <w:t xml:space="preserve">, а максимальная разовая концентрация – 1,4 </w:t>
      </w:r>
      <w:proofErr w:type="spellStart"/>
      <w:r w:rsidRPr="002C546C">
        <w:rPr>
          <w:rFonts w:ascii="Arial" w:hAnsi="Arial" w:cs="Arial"/>
          <w:sz w:val="24"/>
          <w:szCs w:val="24"/>
        </w:rPr>
        <w:t>ПДК</w:t>
      </w:r>
      <w:r w:rsidRPr="002C546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C546C">
        <w:rPr>
          <w:rFonts w:ascii="Arial" w:hAnsi="Arial" w:cs="Arial"/>
          <w:sz w:val="24"/>
          <w:szCs w:val="24"/>
          <w:vertAlign w:val="subscript"/>
        </w:rPr>
        <w:t xml:space="preserve">.. </w:t>
      </w:r>
      <w:r w:rsidRPr="002C546C">
        <w:rPr>
          <w:rFonts w:ascii="Arial" w:hAnsi="Arial" w:cs="Arial"/>
          <w:sz w:val="24"/>
          <w:szCs w:val="24"/>
        </w:rPr>
        <w:t>Наибольшая повторяемость превышений ПДК с учетом прежних нормативов – 9%. Таким образом, уровень загрязнения атмосферного воздуха формальдегидом с учетом  новых ПДК оценива</w:t>
      </w:r>
      <w:r>
        <w:rPr>
          <w:rFonts w:ascii="Arial" w:hAnsi="Arial" w:cs="Arial"/>
          <w:sz w:val="24"/>
          <w:szCs w:val="24"/>
        </w:rPr>
        <w:t>л</w:t>
      </w:r>
      <w:r w:rsidRPr="002C546C">
        <w:rPr>
          <w:rFonts w:ascii="Arial" w:hAnsi="Arial" w:cs="Arial"/>
          <w:sz w:val="24"/>
          <w:szCs w:val="24"/>
        </w:rPr>
        <w:t>ся как низкий, а с учетом прежних ПДК - как повышенный.</w:t>
      </w:r>
    </w:p>
    <w:p w:rsidR="00390DE9" w:rsidRPr="00FB02DA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FB02DA">
        <w:rPr>
          <w:rFonts w:ascii="Arial" w:hAnsi="Arial" w:cs="Arial"/>
          <w:sz w:val="24"/>
        </w:rPr>
        <w:t xml:space="preserve">Основные показатели загрязнения воздуха формальдегидом в мае </w:t>
      </w:r>
      <w:r>
        <w:rPr>
          <w:rFonts w:ascii="Arial" w:hAnsi="Arial" w:cs="Arial"/>
          <w:sz w:val="24"/>
        </w:rPr>
        <w:t xml:space="preserve">         </w:t>
      </w:r>
      <w:r w:rsidRPr="00FB02DA">
        <w:rPr>
          <w:rFonts w:ascii="Arial" w:hAnsi="Arial" w:cs="Arial"/>
          <w:sz w:val="24"/>
        </w:rPr>
        <w:t>2015 г</w:t>
      </w:r>
      <w:r>
        <w:rPr>
          <w:rFonts w:ascii="Arial" w:hAnsi="Arial" w:cs="Arial"/>
          <w:sz w:val="24"/>
        </w:rPr>
        <w:t>ода</w:t>
      </w:r>
      <w:r w:rsidRPr="00FB02DA">
        <w:rPr>
          <w:rFonts w:ascii="Arial" w:hAnsi="Arial" w:cs="Arial"/>
          <w:sz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</w:rPr>
        <w:t xml:space="preserve">унке </w:t>
      </w:r>
      <w:r w:rsidRPr="00FB02DA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</w:t>
      </w:r>
    </w:p>
    <w:p w:rsidR="00390DE9" w:rsidRPr="002C546C" w:rsidRDefault="00390DE9" w:rsidP="00390D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90DE9" w:rsidRPr="00745FCF" w:rsidRDefault="00390DE9" w:rsidP="00390DE9">
      <w:pPr>
        <w:spacing w:after="0"/>
        <w:ind w:firstLine="709"/>
        <w:jc w:val="both"/>
      </w:pPr>
      <w:r>
        <w:rPr>
          <w:noProof/>
        </w:rPr>
      </w:r>
      <w:r>
        <w:pict>
          <v:group id="_x0000_s1026" editas="canvas" style="width:420.25pt;height:271.35pt;mso-position-horizontal-relative:char;mso-position-vertical-relative:line" coordsize="8405,54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405;height:5427" o:preferrelative="f">
              <v:fill o:detectmouseclick="t"/>
              <v:path o:extrusionok="t" o:connecttype="none"/>
              <o:lock v:ext="edit" text="t"/>
            </v:shape>
            <v:rect id="_x0000_s1028" style="position:absolute;left:71;top:71;width:8153;height:5272" stroked="f"/>
            <v:rect id="_x0000_s1029" style="position:absolute;left:821;top:227;width:6327;height:4195" stroked="f"/>
            <v:rect id="_x0000_s1030" style="position:absolute;left:821;top:227;width:6327;height:4195" filled="f" stroked="f"/>
            <v:line id="_x0000_s1031" style="position:absolute" from="821,3586" to="7148,3587" strokecolor="white" strokeweight="0"/>
            <v:line id="_x0000_s1032" style="position:absolute" from="821,2750" to="7148,2751" strokecolor="white" strokeweight="0"/>
            <v:line id="_x0000_s1033" style="position:absolute" from="821,1899" to="7148,1900" strokecolor="white" strokeweight="0"/>
            <v:line id="_x0000_s1034" style="position:absolute" from="821,1063" to="7148,1064" strokecolor="white" strokeweight="0"/>
            <v:line id="_x0000_s1035" style="position:absolute" from="821,227" to="7148,228" strokecolor="white" strokeweight="0"/>
            <v:rect id="_x0000_s1036" style="position:absolute;left:821;top:227;width:6327;height:4195" filled="f" strokecolor="gray" strokeweight=".7pt"/>
            <v:shape id="_x0000_s1037" type="#_x0000_t75" style="position:absolute;left:1175;top:1063;width:807;height:3359">
              <v:imagedata r:id="rId5" o:title=""/>
            </v:shape>
            <v:rect id="_x0000_s1038" style="position:absolute;left:1175;top:1063;width:807;height:3359" filled="f" strokeweight=".7pt"/>
            <v:shape id="_x0000_s1039" type="#_x0000_t75" style="position:absolute;left:4346;top:3416;width:806;height:1006">
              <v:imagedata r:id="rId6" o:title=""/>
            </v:shape>
            <v:rect id="_x0000_s1040" style="position:absolute;left:4346;top:3416;width:806;height:1006" filled="f" strokeweight=".7pt"/>
            <v:shape id="_x0000_s1041" type="#_x0000_t75" style="position:absolute;left:2803;top:3246;width:821;height:1176">
              <v:imagedata r:id="rId7" o:title=""/>
            </v:shape>
            <v:rect id="_x0000_s1042" style="position:absolute;left:2803;top:3246;width:821;height:1176" filled="f" strokeweight=".7pt"/>
            <v:shape id="_x0000_s1043" type="#_x0000_t75" style="position:absolute;left:5973;top:3586;width:807;height:836">
              <v:imagedata r:id="rId8" o:title=""/>
            </v:shape>
            <v:rect id="_x0000_s1044" style="position:absolute;left:5973;top:3586;width:807;height:836" filled="f" strokeweight=".7pt"/>
            <v:shape id="_x0000_s1045" type="#_x0000_t75" style="position:absolute;left:2059;top:720;width:736;height:3685">
              <v:imagedata r:id="rId9" o:title=""/>
            </v:shape>
            <v:rect id="_x0000_s1046" style="position:absolute;left:2038;top:737;width:736;height:3685" filled="f" strokeweight=".7pt"/>
            <v:line id="_x0000_s1047" style="position:absolute" from="821,227" to="822,4422" strokeweight="0"/>
            <v:line id="_x0000_s1048" style="position:absolute" from="764,4422" to="821,4423" strokeweight="0"/>
            <v:line id="_x0000_s1049" style="position:absolute" from="764,3586" to="821,3587" strokeweight="0"/>
            <v:line id="_x0000_s1050" style="position:absolute" from="764,2750" to="821,2751" strokeweight="0"/>
            <v:line id="_x0000_s1051" style="position:absolute" from="764,1899" to="821,1900" strokeweight="0"/>
            <v:line id="_x0000_s1052" style="position:absolute" from="764,1063" to="821,1064" strokeweight="0"/>
            <v:line id="_x0000_s1053" style="position:absolute" from="764,227" to="821,228" strokeweight="0"/>
            <v:line id="_x0000_s1054" style="position:absolute" from="821,4422" to="7148,4423" strokeweight="0"/>
            <v:line id="_x0000_s1055" style="position:absolute;flip:y" from="821,4422" to="822,4465" strokeweight="0"/>
            <v:line id="_x0000_s1056" style="position:absolute;flip:y" from="3992,4422" to="3993,4465" strokeweight="0"/>
            <v:line id="_x0000_s1057" style="position:absolute;flip:y" from="7148,4422" to="7149,4465" strokeweight="0"/>
            <v:line id="_x0000_s1058" style="position:absolute" from="7148,227" to="7149,4422" strokeweight="0"/>
            <v:line id="_x0000_s1059" style="position:absolute" from="7092,4422" to="7205,4423" strokeweight="0"/>
            <v:line id="_x0000_s1060" style="position:absolute" from="7092,3997" to="7205,3998" strokeweight="0"/>
            <v:line id="_x0000_s1061" style="position:absolute" from="7092,3586" to="7205,3587" strokeweight="0"/>
            <v:line id="_x0000_s1062" style="position:absolute" from="7092,3161" to="7205,3162" strokeweight="0"/>
            <v:line id="_x0000_s1063" style="position:absolute" from="7092,2750" to="7205,2751" strokeweight="0"/>
            <v:line id="_x0000_s1064" style="position:absolute" from="7092,2324" to="7205,2325" strokeweight="0"/>
            <v:line id="_x0000_s1065" style="position:absolute" from="7092,1899" to="7205,1900" strokeweight="0"/>
            <v:line id="_x0000_s1066" style="position:absolute" from="7092,1488" to="7205,1489" strokeweight="0"/>
            <v:line id="_x0000_s1067" style="position:absolute" from="7092,1063" to="7205,1064" strokeweight="0"/>
            <v:line id="_x0000_s1068" style="position:absolute" from="7092,652" to="7205,653" strokeweight="0"/>
            <v:line id="_x0000_s1069" style="position:absolute" from="7092,227" to="7205,228" strokeweight="0"/>
            <v:rect id="_x0000_s1070" style="position:absolute;left:1447;top:2362;width:688;height:635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1" style="position:absolute;left:4618;top:3538;width:688;height:635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2" style="position:absolute;left:6002;top:3415;width:1177;height:635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3" style="position:absolute;left:2845;top:3415;width:1177;height:635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4" style="position:absolute;left:5668;top:3862;width:231;height:635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5" style="position:absolute;left:2511;top:2191;width:231;height:635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6" style="position:absolute;left:580;top:4309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7" style="position:absolute;left:580;top:3472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8" style="position:absolute;left:580;top:2636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9" style="position:absolute;left:580;top:1786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0" style="position:absolute;left:580;top:950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1" style="position:absolute;left:580;top:113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2" style="position:absolute;left:1925;top:4550;width:1071;height:412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ПДК</w:t>
                    </w:r>
                  </w:p>
                </w:txbxContent>
              </v:textbox>
            </v:rect>
            <v:rect id="_x0000_s1083" style="position:absolute;left:5124;top:4550;width:909;height:412;mso-wrap-style:none" filled="f" stroked="f">
              <v:textbox style="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4" style="position:absolute;left:-491;top:1767;width:2240;height:689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5" style="position:absolute;left:7290;top:4309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6" style="position:absolute;left:7290;top:3883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7" style="position:absolute;left:7290;top:3472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8" style="position:absolute;left:7290;top:3047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9" style="position:absolute;left:7290;top:2636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90" style="position:absolute;left:7290;top:2211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91" style="position:absolute;left:7290;top:1786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92" style="position:absolute;left:7290;top:1375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93" style="position:absolute;left:7290;top:950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94" style="position:absolute;left:7290;top:539;width:1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095" style="position:absolute;left:7290;top:113;width:201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96" style="position:absolute;left:7801;top:1797;width:520;height:689;rotation:270;mso-wrap-style:none" filled="f" stroked="f">
              <v:textbox style="layout-flow:vertical;mso-layout-flow-alt:bottom-to-top;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НП, %</w:t>
                    </w:r>
                  </w:p>
                </w:txbxContent>
              </v:textbox>
            </v:rect>
            <v:rect id="_x0000_s1097" style="position:absolute;left:2548;top:4946;width:3227;height:326" strokeweight="0"/>
            <v:shape id="_x0000_s1098" type="#_x0000_t75" style="position:absolute;left:2619;top:5060;width:99;height:99">
              <v:imagedata r:id="rId10" o:title=""/>
            </v:shape>
            <v:rect id="_x0000_s1099" style="position:absolute;left:2619;top:5060;width:99;height:99" filled="f" strokeweight=".7pt"/>
            <v:rect id="_x0000_s1100" style="position:absolute;left:2774;top:4989;width:774;height:438;mso-wrap-style:none" filled="f" stroked="f">
              <v:textbox style="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01" type="#_x0000_t75" style="position:absolute;left:3666;top:5060;width:99;height:99">
              <v:imagedata r:id="rId11" o:title=""/>
            </v:shape>
            <v:rect id="_x0000_s1102" style="position:absolute;left:3666;top:5060;width:99;height:99" filled="f" strokeweight=".7pt"/>
            <v:rect id="_x0000_s1103" style="position:absolute;left:3822;top:4989;width:1324;height:438;mso-wrap-style:none" filled="f" stroked="f">
              <v:textbox style="mso-fit-shape-to-text:t" inset="0,0,0,0">
                <w:txbxContent>
                  <w:p w:rsidR="00390DE9" w:rsidRDefault="00390DE9" w:rsidP="00390DE9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4" type="#_x0000_t75" style="position:absolute;left:5294;top:5060;width:99;height:99">
              <v:imagedata r:id="rId12" o:title=""/>
            </v:shape>
            <v:rect id="_x0000_s1105" style="position:absolute;left:5294;top:5060;width:99;height:99" filled="f" strokeweight=".7pt"/>
            <v:rect id="_x0000_s1106" style="position:absolute;left:5450;top:4989;width:260;height:438;mso-wrap-style:none" filled="f" stroked="f">
              <v:textbox style="mso-fit-shape-to-text:t" inset="0,0,0,0">
                <w:txbxContent>
                  <w:p w:rsidR="00390DE9" w:rsidRDefault="00390DE9" w:rsidP="00390DE9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390DE9" w:rsidRDefault="00390DE9" w:rsidP="00390DE9">
      <w:pPr>
        <w:ind w:firstLine="708"/>
        <w:jc w:val="both"/>
      </w:pPr>
    </w:p>
    <w:p w:rsidR="00390DE9" w:rsidRPr="002C546C" w:rsidRDefault="00390DE9" w:rsidP="00390DE9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2C546C">
        <w:rPr>
          <w:rFonts w:ascii="Arial" w:hAnsi="Arial" w:cs="Arial"/>
          <w:b/>
          <w:sz w:val="20"/>
          <w:szCs w:val="20"/>
        </w:rPr>
        <w:t>Рисунок 1.</w:t>
      </w:r>
      <w:r w:rsidRPr="002C546C">
        <w:rPr>
          <w:rFonts w:ascii="Arial" w:hAnsi="Arial" w:cs="Arial"/>
          <w:b/>
          <w:i/>
          <w:sz w:val="20"/>
          <w:szCs w:val="20"/>
        </w:rPr>
        <w:t xml:space="preserve"> </w:t>
      </w:r>
      <w:r w:rsidRPr="002C546C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мае 2015 года  </w:t>
      </w:r>
    </w:p>
    <w:p w:rsidR="00390DE9" w:rsidRPr="002C546C" w:rsidRDefault="00390DE9" w:rsidP="00390DE9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2C546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2C546C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390DE9" w:rsidRDefault="00390DE9" w:rsidP="00390D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0DE9" w:rsidRPr="009F3E77" w:rsidRDefault="00390DE9" w:rsidP="00390D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390DE9" w:rsidRPr="00193799" w:rsidRDefault="00390DE9" w:rsidP="00390D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90DE9" w:rsidRPr="006418CD" w:rsidRDefault="00390DE9" w:rsidP="00390D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18CD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***</w:t>
      </w:r>
      <w:r w:rsidRPr="006418CD">
        <w:rPr>
          <w:rFonts w:ascii="Arial" w:hAnsi="Arial" w:cs="Arial"/>
          <w:b/>
          <w:sz w:val="20"/>
          <w:szCs w:val="20"/>
        </w:rPr>
        <w:t xml:space="preserve">* - </w:t>
      </w:r>
      <w:r w:rsidRPr="006418CD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6418CD">
          <w:rPr>
            <w:rFonts w:ascii="Arial" w:hAnsi="Arial" w:cs="Arial"/>
            <w:sz w:val="20"/>
            <w:szCs w:val="20"/>
          </w:rPr>
          <w:t>2014 г</w:t>
        </w:r>
      </w:smartTag>
      <w:r w:rsidRPr="006418CD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6418CD">
          <w:rPr>
            <w:rFonts w:ascii="Arial" w:hAnsi="Arial" w:cs="Arial"/>
            <w:sz w:val="20"/>
            <w:szCs w:val="20"/>
          </w:rPr>
          <w:t>37 г</w:t>
        </w:r>
      </w:smartTag>
      <w:r w:rsidRPr="006418CD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 xml:space="preserve"> (вместо 0,035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>), среднесуточная – 0,01 мг/м</w:t>
      </w:r>
      <w:r w:rsidRPr="006418CD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6418CD">
        <w:rPr>
          <w:rFonts w:ascii="Arial" w:hAnsi="Arial" w:cs="Arial"/>
          <w:sz w:val="20"/>
          <w:szCs w:val="20"/>
        </w:rPr>
        <w:t xml:space="preserve"> (вместо 0,003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>), класс опасности – второй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мае 2015 года в целом была стабильной и находилась в пределах радиационного фона.</w:t>
      </w:r>
    </w:p>
    <w:p w:rsidR="00390DE9" w:rsidRDefault="00390DE9" w:rsidP="00390DE9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390DE9" w:rsidRDefault="00390DE9" w:rsidP="00390DE9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 xml:space="preserve">Высокий уровень объемной радиоактивности приземного воздуха был отмечен </w:t>
      </w:r>
      <w:r>
        <w:rPr>
          <w:rFonts w:ascii="Arial" w:hAnsi="Arial"/>
        </w:rPr>
        <w:t>в трех случаях:</w:t>
      </w:r>
      <w:r w:rsidRPr="00093527">
        <w:rPr>
          <w:rFonts w:ascii="Arial" w:hAnsi="Arial"/>
        </w:rPr>
        <w:t xml:space="preserve"> в г</w:t>
      </w:r>
      <w:r>
        <w:rPr>
          <w:rFonts w:ascii="Arial" w:hAnsi="Arial"/>
        </w:rPr>
        <w:t>.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>Уяр Красноярского края (с 16 по 17 мая, превышение фона составляло 6 раз), в г. Обнинске Калужской области (с 21 по 22 мая, превышение фона - 5 раз) и в г. Ухте Республики Коми (с 21 по 22 мая, превышение фона - 15 раз)</w:t>
      </w:r>
      <w:r w:rsidRPr="00093527">
        <w:rPr>
          <w:rFonts w:ascii="Arial" w:hAnsi="Arial"/>
        </w:rPr>
        <w:t>.</w:t>
      </w:r>
    </w:p>
    <w:p w:rsidR="00390DE9" w:rsidRDefault="00390DE9" w:rsidP="00390DE9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>Высокий уровень плотности радиоактивных выпадений из воздуха</w:t>
      </w:r>
      <w:r>
        <w:rPr>
          <w:rFonts w:ascii="Arial" w:hAnsi="Arial"/>
        </w:rPr>
        <w:t xml:space="preserve"> </w:t>
      </w:r>
      <w:r w:rsidRPr="00093527">
        <w:rPr>
          <w:rFonts w:ascii="Arial" w:hAnsi="Arial"/>
        </w:rPr>
        <w:t xml:space="preserve">в </w:t>
      </w:r>
      <w:r>
        <w:rPr>
          <w:rFonts w:ascii="Arial" w:hAnsi="Arial"/>
        </w:rPr>
        <w:t>отчетно</w:t>
      </w:r>
      <w:r w:rsidRPr="00093527">
        <w:rPr>
          <w:rFonts w:ascii="Arial" w:hAnsi="Arial"/>
        </w:rPr>
        <w:t>м месяце не наблюдался.</w:t>
      </w:r>
    </w:p>
    <w:p w:rsidR="00390DE9" w:rsidRDefault="00390DE9" w:rsidP="00390DE9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A975A1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A975A1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</w:t>
      </w:r>
      <w:r>
        <w:rPr>
          <w:rFonts w:ascii="Arial" w:hAnsi="Arial"/>
        </w:rPr>
        <w:t xml:space="preserve"> (МЭД) находились в пределах от 4 до 26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390DE9" w:rsidRDefault="00390DE9" w:rsidP="00390DE9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390DE9" w:rsidRDefault="00390DE9" w:rsidP="00390DE9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390DE9" w:rsidRDefault="00390DE9" w:rsidP="00390DE9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390DE9" w:rsidRDefault="00390DE9" w:rsidP="00390DE9">
      <w:pPr>
        <w:pStyle w:val="a3"/>
        <w:ind w:firstLine="709"/>
        <w:rPr>
          <w:rFonts w:ascii="Arial" w:hAnsi="Arial" w:cs="Arial"/>
          <w:szCs w:val="24"/>
        </w:rPr>
      </w:pPr>
    </w:p>
    <w:p w:rsidR="00390DE9" w:rsidRDefault="00390DE9" w:rsidP="00390DE9">
      <w:pPr>
        <w:pStyle w:val="a3"/>
        <w:ind w:firstLine="709"/>
        <w:rPr>
          <w:rFonts w:ascii="Arial" w:hAnsi="Arial" w:cs="Arial"/>
          <w:szCs w:val="24"/>
        </w:rPr>
      </w:pPr>
    </w:p>
    <w:p w:rsidR="00390DE9" w:rsidRPr="00F244AF" w:rsidRDefault="00390DE9" w:rsidP="00390DE9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11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390DE9" w:rsidRPr="00F244AF" w:rsidRDefault="00390DE9" w:rsidP="00390DE9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90DE9" w:rsidRPr="00F244AF" w:rsidRDefault="00390DE9" w:rsidP="00390DE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40625C" w:rsidRDefault="0040625C">
      <w:pPr>
        <w:rPr>
          <w:rFonts w:ascii="Arial" w:hAnsi="Arial" w:cs="Arial"/>
          <w:sz w:val="20"/>
          <w:szCs w:val="20"/>
        </w:rPr>
      </w:pPr>
    </w:p>
    <w:p w:rsidR="00390DE9" w:rsidRPr="00F84F3A" w:rsidRDefault="00390DE9" w:rsidP="00390DE9">
      <w:pPr>
        <w:pStyle w:val="1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 xml:space="preserve">                </w:t>
      </w:r>
      <w:r w:rsidRPr="00F84F3A">
        <w:rPr>
          <w:rFonts w:cs="Arial"/>
          <w:b w:val="0"/>
          <w:szCs w:val="24"/>
        </w:rPr>
        <w:t>Приложение 1</w:t>
      </w:r>
    </w:p>
    <w:p w:rsidR="00390DE9" w:rsidRDefault="00390DE9" w:rsidP="00390DE9">
      <w:pPr>
        <w:spacing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1F79D0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</w:t>
      </w:r>
      <w:r w:rsidRPr="00F84F3A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F84F3A">
        <w:rPr>
          <w:rFonts w:ascii="Arial" w:hAnsi="Arial" w:cs="Arial"/>
        </w:rPr>
        <w:t xml:space="preserve"> года</w:t>
      </w: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185"/>
        <w:gridCol w:w="2191"/>
        <w:gridCol w:w="2472"/>
        <w:gridCol w:w="1811"/>
      </w:tblGrid>
      <w:tr w:rsidR="00390DE9" w:rsidTr="00840055">
        <w:trPr>
          <w:cantSplit/>
          <w:trHeight w:val="28"/>
          <w:tblHeader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06F1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06F1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06F1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6F14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6F14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6F14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390DE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6F14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390DE9" w:rsidTr="00840055">
        <w:trPr>
          <w:cantSplit/>
        </w:trPr>
        <w:tc>
          <w:tcPr>
            <w:tcW w:w="9469" w:type="dxa"/>
            <w:gridSpan w:val="5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06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A06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06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90DE9" w:rsidRPr="00FF751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</w:tr>
      <w:tr w:rsidR="00390DE9" w:rsidRPr="00884D07" w:rsidTr="00840055">
        <w:trPr>
          <w:cantSplit/>
        </w:trPr>
        <w:tc>
          <w:tcPr>
            <w:tcW w:w="9469" w:type="dxa"/>
            <w:gridSpan w:val="5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Б.Вудъ</w:t>
            </w:r>
            <w:r w:rsidRPr="00A06F14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FF751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FF751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FF751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FF7519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Можель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Ковдор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FF751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390DE9" w:rsidRPr="00884D07" w:rsidTr="00840055">
        <w:trPr>
          <w:cantSplit/>
        </w:trPr>
        <w:tc>
          <w:tcPr>
            <w:tcW w:w="9469" w:type="dxa"/>
            <w:gridSpan w:val="5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Демьянка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Демьянское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Каргат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Здвинск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более </w:t>
            </w: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Полуй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2" w:type="dxa"/>
          </w:tcPr>
          <w:p w:rsidR="00390DE9" w:rsidRPr="00121C52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Тенке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Транспортный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90DE9" w:rsidRPr="00121C52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390DE9" w:rsidRPr="00884D07" w:rsidTr="00840055">
        <w:trPr>
          <w:cantSplit/>
        </w:trPr>
        <w:tc>
          <w:tcPr>
            <w:tcW w:w="9469" w:type="dxa"/>
            <w:gridSpan w:val="5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9151A5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Алатырь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Мадаево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Березовая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Федоровка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2" w:type="dxa"/>
          </w:tcPr>
          <w:p w:rsidR="00390DE9" w:rsidRPr="009151A5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г. Березовский, 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06F14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Губа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Тазовская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Находка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2" w:type="dxa"/>
          </w:tcPr>
          <w:p w:rsidR="00390DE9" w:rsidRPr="00284658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98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р. Гусь, г. Гусь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F14">
              <w:rPr>
                <w:rFonts w:ascii="Arial" w:hAnsi="Arial" w:cs="Arial"/>
                <w:sz w:val="24"/>
                <w:szCs w:val="24"/>
              </w:rPr>
              <w:t>-Хрустальный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Владимирская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A06F1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2" w:type="dxa"/>
          </w:tcPr>
          <w:p w:rsidR="00390DE9" w:rsidRPr="00BB0657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Исеть, 522,3 км выше устья, 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п. Двуреченск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р. Исеть, 523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06F14">
              <w:rPr>
                <w:rFonts w:ascii="Arial" w:hAnsi="Arial" w:cs="Arial"/>
                <w:sz w:val="24"/>
                <w:szCs w:val="24"/>
              </w:rPr>
              <w:t xml:space="preserve">8 км выше устья,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п. Двуреченск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06F1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5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 xml:space="preserve">аменск </w:t>
            </w:r>
            <w:r w:rsidRPr="00A06F14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191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390DE9" w:rsidRPr="00A06F14" w:rsidRDefault="00390DE9" w:rsidP="008400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BB0657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Колюткино</w:t>
            </w:r>
            <w:proofErr w:type="spellEnd"/>
          </w:p>
          <w:p w:rsidR="00390DE9" w:rsidRPr="008977F3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Мехонское</w:t>
            </w:r>
            <w:proofErr w:type="spellEnd"/>
          </w:p>
          <w:p w:rsidR="00390DE9" w:rsidRPr="008977F3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2" w:type="dxa"/>
          </w:tcPr>
          <w:p w:rsidR="00390DE9" w:rsidRPr="008977F3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5" w:type="dxa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Колва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Чердынь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  <w:p w:rsidR="00390DE9" w:rsidRPr="008977F3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pH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06F14">
              <w:rPr>
                <w:rFonts w:ascii="Arial" w:hAnsi="Arial" w:cs="Arial"/>
                <w:sz w:val="24"/>
                <w:szCs w:val="24"/>
              </w:rPr>
              <w:t>1</w:t>
            </w:r>
            <w:r w:rsidRPr="00A06F14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85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Павлово</w:t>
            </w:r>
            <w:proofErr w:type="spellEnd"/>
          </w:p>
        </w:tc>
        <w:tc>
          <w:tcPr>
            <w:tcW w:w="2191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72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390DE9" w:rsidRPr="00A06F14" w:rsidRDefault="00390DE9" w:rsidP="008400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8977F3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Горки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2" w:type="dxa"/>
          </w:tcPr>
          <w:p w:rsidR="00390DE9" w:rsidRPr="008977F3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90DE9" w:rsidTr="00840055">
        <w:trPr>
          <w:cantSplit/>
          <w:trHeight w:val="278"/>
        </w:trPr>
        <w:tc>
          <w:tcPr>
            <w:tcW w:w="810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85" w:type="dxa"/>
            <w:vMerge w:val="restart"/>
          </w:tcPr>
          <w:p w:rsidR="00390DE9" w:rsidRPr="00326B77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77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26B77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326B7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326B77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6B77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26B77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91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</w:p>
        </w:tc>
      </w:tr>
      <w:tr w:rsidR="00390DE9" w:rsidTr="00840055">
        <w:trPr>
          <w:cantSplit/>
          <w:trHeight w:val="277"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326B77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326B77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85" w:type="dxa"/>
            <w:vMerge w:val="restart"/>
          </w:tcPr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</w:rPr>
              <w:t>Пивоварка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г. Барнаул</w:t>
            </w:r>
          </w:p>
        </w:tc>
        <w:tc>
          <w:tcPr>
            <w:tcW w:w="2191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Алтайский край</w:t>
            </w:r>
          </w:p>
        </w:tc>
        <w:tc>
          <w:tcPr>
            <w:tcW w:w="2472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  <w:p w:rsidR="00390DE9" w:rsidRPr="00A06F14" w:rsidRDefault="00390DE9" w:rsidP="008400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193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390DE9" w:rsidRPr="00A06F14" w:rsidRDefault="00390DE9" w:rsidP="008400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161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A06F1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90DE9" w:rsidTr="00840055">
        <w:trPr>
          <w:cantSplit/>
          <w:trHeight w:val="793"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85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, 1,5 км выше устья, 0,6 км ниже 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6F14">
              <w:rPr>
                <w:rFonts w:ascii="Arial" w:hAnsi="Arial" w:cs="Arial"/>
                <w:sz w:val="24"/>
                <w:szCs w:val="24"/>
              </w:rPr>
              <w:t>левской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91" w:type="dxa"/>
            <w:vMerge w:val="restart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  <w:vMerge w:val="restart"/>
          </w:tcPr>
          <w:p w:rsidR="00390DE9" w:rsidRPr="000361D6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390DE9" w:rsidTr="00840055">
        <w:trPr>
          <w:cantSplit/>
        </w:trPr>
        <w:tc>
          <w:tcPr>
            <w:tcW w:w="810" w:type="dxa"/>
            <w:vMerge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1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90DE9" w:rsidRPr="000361D6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6F14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</w:rPr>
              <w:t xml:space="preserve">,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A06F14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390DE9" w:rsidRPr="00AF727C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390DE9" w:rsidTr="00840055">
        <w:trPr>
          <w:cantSplit/>
        </w:trPr>
        <w:tc>
          <w:tcPr>
            <w:tcW w:w="810" w:type="dxa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185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91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6F1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2" w:type="dxa"/>
          </w:tcPr>
          <w:p w:rsidR="00390DE9" w:rsidRPr="00A06F14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90DE9" w:rsidRPr="00A06F14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6F1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390DE9" w:rsidRPr="00B6657D" w:rsidRDefault="00390DE9" w:rsidP="00390DE9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390DE9" w:rsidRDefault="00390DE9" w:rsidP="00390DE9">
      <w:pPr>
        <w:spacing w:line="240" w:lineRule="auto"/>
        <w:rPr>
          <w:rFonts w:ascii="Arial" w:hAnsi="Arial" w:cs="Arial"/>
          <w:sz w:val="20"/>
          <w:szCs w:val="20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Pr="00F84F3A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F84F3A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390DE9" w:rsidRPr="00F84F3A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</w:t>
      </w:r>
      <w:r>
        <w:rPr>
          <w:rFonts w:ascii="Arial" w:hAnsi="Arial" w:cs="Arial"/>
          <w:sz w:val="24"/>
          <w:szCs w:val="24"/>
        </w:rPr>
        <w:t xml:space="preserve"> морских работ 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/>
    <w:p w:rsidR="00390DE9" w:rsidRDefault="00390DE9" w:rsidP="00390DE9"/>
    <w:p w:rsidR="00390DE9" w:rsidRDefault="00390DE9"/>
    <w:p w:rsidR="00390DE9" w:rsidRPr="00366EFE" w:rsidRDefault="00390DE9" w:rsidP="00390DE9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390DE9" w:rsidRDefault="00390DE9" w:rsidP="00390DE9">
      <w:pPr>
        <w:pStyle w:val="a3"/>
        <w:ind w:left="6372" w:firstLine="708"/>
        <w:rPr>
          <w:rFonts w:ascii="Arial" w:hAnsi="Arial" w:cs="Arial"/>
        </w:rPr>
      </w:pPr>
    </w:p>
    <w:p w:rsidR="00390DE9" w:rsidRDefault="00390DE9" w:rsidP="00390DE9">
      <w:pPr>
        <w:pStyle w:val="a3"/>
        <w:ind w:left="6372" w:firstLine="708"/>
        <w:rPr>
          <w:rFonts w:ascii="Arial" w:hAnsi="Arial" w:cs="Arial"/>
        </w:rPr>
      </w:pPr>
    </w:p>
    <w:p w:rsidR="00390DE9" w:rsidRDefault="00390DE9" w:rsidP="001F79D0">
      <w:pPr>
        <w:pStyle w:val="a3"/>
        <w:spacing w:line="240" w:lineRule="auto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</w:t>
      </w:r>
      <w:r w:rsidRPr="00366EFE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366EFE">
        <w:rPr>
          <w:rFonts w:ascii="Arial" w:hAnsi="Arial" w:cs="Arial"/>
        </w:rPr>
        <w:t xml:space="preserve"> года</w:t>
      </w:r>
    </w:p>
    <w:p w:rsidR="00390DE9" w:rsidRDefault="00390DE9" w:rsidP="00390DE9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11"/>
        <w:gridCol w:w="2291"/>
        <w:gridCol w:w="1126"/>
        <w:gridCol w:w="1088"/>
        <w:gridCol w:w="1123"/>
        <w:gridCol w:w="1158"/>
      </w:tblGrid>
      <w:tr w:rsidR="00390DE9" w:rsidTr="00840055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390DE9" w:rsidTr="00840055">
        <w:trPr>
          <w:cantSplit/>
        </w:trPr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ц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р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1F79D0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F79D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F79D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1F79D0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F79D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Ярославская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F79D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390DE9" w:rsidRPr="00546BC0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F79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F79D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Саха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Якутия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>Бассейн р. Обь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Алтайский край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Ханты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Мансийский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,3</w:t>
            </w:r>
            <w:r w:rsidRPr="001F79D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,</w:t>
            </w: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001F79D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  <w:bookmarkStart w:id="0" w:name="_GoBack"/>
            <w:bookmarkEnd w:id="0"/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ц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Бассейн р.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Кабардино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Балкарская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F79D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F79D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90DE9" w:rsidRPr="006363B7" w:rsidTr="00840055">
        <w:trPr>
          <w:trHeight w:val="828"/>
        </w:trPr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>Бассейн р. Тобол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  <w:p w:rsidR="001F79D0" w:rsidRPr="001F79D0" w:rsidRDefault="001F79D0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н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итрит</w:t>
            </w:r>
            <w:r w:rsidRPr="001F79D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F79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</w:rPr>
              <w:t>,</w:t>
            </w: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ц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ц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90DE9" w:rsidRPr="00884D07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F79D0">
              <w:rPr>
                <w:rFonts w:ascii="Arial" w:hAnsi="Arial" w:cs="Arial"/>
                <w:b/>
                <w:i/>
                <w:sz w:val="24"/>
                <w:szCs w:val="24"/>
              </w:rPr>
              <w:t>Бассейн р. Урал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Взвешенные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90DE9" w:rsidRPr="00546BC0" w:rsidTr="00840055">
        <w:tc>
          <w:tcPr>
            <w:tcW w:w="9469" w:type="dxa"/>
            <w:gridSpan w:val="7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F79D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390DE9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1F79D0" w:rsidRPr="001F79D0" w:rsidRDefault="001F79D0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F79D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F79D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F79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н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р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390DE9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1F79D0" w:rsidRPr="001F79D0" w:rsidRDefault="001F79D0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90DE9" w:rsidRPr="006363B7" w:rsidTr="00840055">
        <w:tc>
          <w:tcPr>
            <w:tcW w:w="472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F79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390DE9" w:rsidRPr="006363B7" w:rsidTr="00840055">
        <w:tc>
          <w:tcPr>
            <w:tcW w:w="472" w:type="dxa"/>
            <w:vMerge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ц</w:t>
            </w: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390DE9" w:rsidRPr="006363B7" w:rsidTr="00840055">
        <w:tc>
          <w:tcPr>
            <w:tcW w:w="472" w:type="dxa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Карелия</w:t>
            </w:r>
            <w:proofErr w:type="spellEnd"/>
          </w:p>
        </w:tc>
        <w:tc>
          <w:tcPr>
            <w:tcW w:w="2291" w:type="dxa"/>
          </w:tcPr>
          <w:p w:rsidR="00390DE9" w:rsidRPr="001F79D0" w:rsidRDefault="00390DE9" w:rsidP="001F79D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1F79D0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126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390DE9" w:rsidRPr="001F79D0" w:rsidRDefault="00390DE9" w:rsidP="001F79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F79D0">
              <w:rPr>
                <w:rFonts w:ascii="Arial" w:hAnsi="Arial" w:cs="Arial"/>
                <w:sz w:val="24"/>
                <w:szCs w:val="24"/>
              </w:rPr>
              <w:t>,</w:t>
            </w:r>
            <w:r w:rsidRPr="001F79D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F79D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**</w:t>
            </w:r>
          </w:p>
        </w:tc>
      </w:tr>
    </w:tbl>
    <w:p w:rsidR="00390DE9" w:rsidRDefault="00390DE9" w:rsidP="001F79D0">
      <w:pPr>
        <w:spacing w:after="0"/>
        <w:rPr>
          <w:rFonts w:ascii="Arial" w:hAnsi="Arial" w:cs="Arial"/>
          <w:b/>
          <w:bCs/>
        </w:rPr>
      </w:pPr>
      <w:r>
        <w:t xml:space="preserve"> </w:t>
      </w:r>
    </w:p>
    <w:p w:rsidR="00390DE9" w:rsidRDefault="00390DE9" w:rsidP="00390DE9">
      <w:pPr>
        <w:rPr>
          <w:rFonts w:ascii="Arial" w:hAnsi="Arial" w:cs="Arial"/>
          <w:b/>
          <w:bCs/>
        </w:rPr>
      </w:pPr>
    </w:p>
    <w:p w:rsidR="00390DE9" w:rsidRDefault="00390DE9" w:rsidP="00390DE9">
      <w:pPr>
        <w:rPr>
          <w:rFonts w:ascii="Arial" w:hAnsi="Arial" w:cs="Arial"/>
          <w:b/>
          <w:bCs/>
        </w:rPr>
      </w:pPr>
    </w:p>
    <w:p w:rsidR="00390DE9" w:rsidRPr="00667C49" w:rsidRDefault="00390DE9" w:rsidP="00390DE9">
      <w:pPr>
        <w:rPr>
          <w:rFonts w:ascii="Arial" w:hAnsi="Arial" w:cs="Arial"/>
          <w:sz w:val="20"/>
          <w:szCs w:val="20"/>
        </w:rPr>
      </w:pPr>
    </w:p>
    <w:p w:rsidR="00390DE9" w:rsidRDefault="00390DE9" w:rsidP="00390DE9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390DE9" w:rsidRPr="009203F3" w:rsidRDefault="00390DE9" w:rsidP="00390DE9">
      <w:pPr>
        <w:rPr>
          <w:rFonts w:ascii="Arial" w:hAnsi="Arial" w:cs="Arial"/>
          <w:sz w:val="20"/>
          <w:szCs w:val="20"/>
        </w:rPr>
      </w:pPr>
      <w:r w:rsidRPr="009203F3"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 w:rsidRPr="009203F3">
        <w:rPr>
          <w:rFonts w:ascii="Arial" w:hAnsi="Arial" w:cs="Arial"/>
          <w:sz w:val="20"/>
          <w:szCs w:val="20"/>
        </w:rPr>
        <w:t>рН</w:t>
      </w:r>
      <w:proofErr w:type="spellEnd"/>
      <w:r w:rsidRPr="009203F3">
        <w:rPr>
          <w:rFonts w:ascii="Arial" w:hAnsi="Arial" w:cs="Arial"/>
          <w:sz w:val="20"/>
          <w:szCs w:val="20"/>
        </w:rPr>
        <w:t xml:space="preserve"> критерием </w:t>
      </w:r>
      <w:r>
        <w:rPr>
          <w:rFonts w:ascii="Arial" w:hAnsi="Arial" w:cs="Arial"/>
          <w:sz w:val="20"/>
          <w:szCs w:val="20"/>
        </w:rPr>
        <w:t>высокого загрязнения</w:t>
      </w:r>
      <w:r w:rsidRPr="009203F3">
        <w:rPr>
          <w:rFonts w:ascii="Arial" w:hAnsi="Arial" w:cs="Arial"/>
          <w:sz w:val="20"/>
          <w:szCs w:val="20"/>
        </w:rPr>
        <w:t xml:space="preserve"> являются значения от 4 до менее 5 и более 9,5 до 9,7 включительно</w:t>
      </w:r>
    </w:p>
    <w:p w:rsidR="00390DE9" w:rsidRPr="009203F3" w:rsidRDefault="00390DE9" w:rsidP="00390DE9">
      <w:pPr>
        <w:rPr>
          <w:rFonts w:ascii="Arial" w:hAnsi="Arial" w:cs="Arial"/>
          <w:sz w:val="20"/>
          <w:szCs w:val="20"/>
        </w:rPr>
      </w:pPr>
    </w:p>
    <w:p w:rsidR="00390DE9" w:rsidRP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0DE9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390DE9" w:rsidRP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0DE9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390DE9" w:rsidRP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0DE9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390DE9">
        <w:rPr>
          <w:rFonts w:ascii="Arial" w:hAnsi="Arial" w:cs="Arial"/>
          <w:sz w:val="24"/>
          <w:szCs w:val="24"/>
        </w:rPr>
        <w:tab/>
      </w:r>
      <w:r w:rsidRPr="00390DE9">
        <w:rPr>
          <w:rFonts w:ascii="Arial" w:hAnsi="Arial" w:cs="Arial"/>
          <w:sz w:val="24"/>
          <w:szCs w:val="24"/>
        </w:rPr>
        <w:tab/>
      </w:r>
      <w:r w:rsidRPr="00390DE9">
        <w:rPr>
          <w:rFonts w:ascii="Arial" w:hAnsi="Arial" w:cs="Arial"/>
          <w:sz w:val="24"/>
          <w:szCs w:val="24"/>
        </w:rPr>
        <w:tab/>
      </w:r>
      <w:r w:rsidRPr="00390DE9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390DE9" w:rsidRDefault="00390DE9" w:rsidP="00390DE9">
      <w:pPr>
        <w:spacing w:after="0"/>
      </w:pPr>
    </w:p>
    <w:p w:rsidR="00390DE9" w:rsidRDefault="00390DE9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1F79D0" w:rsidRDefault="001F79D0" w:rsidP="00390DE9"/>
    <w:p w:rsidR="00390DE9" w:rsidRPr="007871F5" w:rsidRDefault="00390DE9" w:rsidP="00390DE9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390DE9" w:rsidRPr="007871F5" w:rsidRDefault="00390DE9" w:rsidP="00390DE9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390DE9" w:rsidRPr="007871F5" w:rsidRDefault="00390DE9" w:rsidP="00390DE9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390DE9" w:rsidRPr="007871F5" w:rsidRDefault="00390DE9" w:rsidP="00390D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390DE9" w:rsidRPr="007871F5" w:rsidRDefault="00390DE9" w:rsidP="00390DE9">
      <w:pPr>
        <w:spacing w:after="0"/>
        <w:jc w:val="center"/>
        <w:rPr>
          <w:rFonts w:ascii="Arial" w:hAnsi="Arial" w:cs="Arial"/>
          <w:b/>
        </w:rPr>
      </w:pPr>
    </w:p>
    <w:p w:rsidR="00390DE9" w:rsidRPr="007871F5" w:rsidRDefault="00390DE9" w:rsidP="00390DE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108" type="#_x0000_t75" alt="москвакопирование" style="position:absolute;margin-left:102.75pt;margin-top:0;width:262.5pt;height:293.25pt;z-index:251657216;visibility:visible">
            <v:imagedata r:id="rId13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r>
              <w:rPr>
                <w:rFonts w:ascii="Arial" w:hAnsi="Arial" w:cs="Arial"/>
                <w:sz w:val="20"/>
                <w:szCs w:val="20"/>
              </w:rPr>
              <w:t>Юж</w:t>
            </w:r>
            <w:r w:rsidRPr="007871F5">
              <w:rPr>
                <w:rFonts w:ascii="Arial" w:hAnsi="Arial" w:cs="Arial"/>
                <w:sz w:val="20"/>
                <w:szCs w:val="20"/>
              </w:rPr>
              <w:t>ное Тушино»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390DE9" w:rsidRPr="007871F5" w:rsidTr="0084005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390DE9" w:rsidRPr="007871F5" w:rsidRDefault="00390DE9" w:rsidP="0084005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390DE9" w:rsidRDefault="00390DE9" w:rsidP="00390DE9"/>
    <w:p w:rsidR="00390DE9" w:rsidRPr="001F79D0" w:rsidRDefault="00390DE9" w:rsidP="00390DE9">
      <w:pPr>
        <w:pStyle w:val="1"/>
        <w:ind w:left="6372" w:firstLine="708"/>
        <w:rPr>
          <w:rFonts w:cs="Arial"/>
          <w:b w:val="0"/>
          <w:szCs w:val="24"/>
        </w:rPr>
      </w:pPr>
      <w:r w:rsidRPr="001F79D0">
        <w:rPr>
          <w:rFonts w:cs="Arial"/>
          <w:b w:val="0"/>
          <w:szCs w:val="24"/>
        </w:rPr>
        <w:t>Приложение 4</w:t>
      </w:r>
    </w:p>
    <w:p w:rsidR="00390DE9" w:rsidRDefault="00390DE9" w:rsidP="00390DE9"/>
    <w:p w:rsidR="00390DE9" w:rsidRPr="004B0BFE" w:rsidRDefault="00390DE9" w:rsidP="00390D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390DE9" w:rsidRPr="004B0BFE" w:rsidRDefault="00390DE9" w:rsidP="00390D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390DE9" w:rsidRDefault="00390DE9" w:rsidP="00390D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4B0BFE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B0BFE">
        <w:rPr>
          <w:rFonts w:ascii="Arial" w:hAnsi="Arial" w:cs="Arial"/>
          <w:sz w:val="24"/>
          <w:szCs w:val="24"/>
        </w:rPr>
        <w:t xml:space="preserve"> года</w:t>
      </w: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DE9" w:rsidRDefault="00390DE9" w:rsidP="00390DE9">
      <w:pPr>
        <w:pStyle w:val="a3"/>
        <w:ind w:firstLine="709"/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390DE9" w:rsidRPr="00EB51DC" w:rsidRDefault="00390DE9" w:rsidP="0084005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EB51D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390DE9" w:rsidRPr="00EB51DC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1DC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390DE9" w:rsidRPr="00EB51DC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90DE9" w:rsidRPr="00EB51DC" w:rsidRDefault="00390DE9" w:rsidP="0084005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EB51D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390DE9" w:rsidRPr="00EB51DC" w:rsidRDefault="00390DE9" w:rsidP="0084005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EB51D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390DE9" w:rsidRPr="0010296F" w:rsidRDefault="00390DE9" w:rsidP="00EB5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90DE9" w:rsidRPr="0010296F" w:rsidRDefault="00390DE9" w:rsidP="00EB5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(Сергиево-Посадский райо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90DE9" w:rsidRPr="0010296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EB5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Default="00390DE9" w:rsidP="00EB5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B51DC" w:rsidRPr="0010296F" w:rsidRDefault="00EB51DC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</w:t>
            </w:r>
            <w:r>
              <w:rPr>
                <w:rFonts w:ascii="Arial" w:hAnsi="Arial" w:cs="Arial"/>
                <w:sz w:val="24"/>
                <w:szCs w:val="24"/>
              </w:rPr>
              <w:t>диационной безопасности «Радон»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90DE9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390DE9" w:rsidRDefault="00390DE9" w:rsidP="00390DE9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390DE9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390DE9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390DE9">
              <w:rPr>
                <w:rFonts w:cs="Arial"/>
                <w:b w:val="0"/>
                <w:szCs w:val="24"/>
              </w:rPr>
              <w:t xml:space="preserve"> производственное </w:t>
            </w:r>
            <w:proofErr w:type="spellStart"/>
            <w:r w:rsidRPr="00390DE9">
              <w:rPr>
                <w:rFonts w:cs="Arial"/>
                <w:b w:val="0"/>
                <w:szCs w:val="24"/>
              </w:rPr>
              <w:t>горно</w:t>
            </w:r>
            <w:r w:rsidRPr="0010296F">
              <w:rPr>
                <w:rFonts w:cs="Arial"/>
                <w:szCs w:val="24"/>
              </w:rPr>
              <w:t>-</w:t>
            </w:r>
            <w:r w:rsidRPr="00390DE9">
              <w:rPr>
                <w:rFonts w:cs="Arial"/>
                <w:b w:val="0"/>
                <w:szCs w:val="24"/>
              </w:rPr>
              <w:t>хими-ческое</w:t>
            </w:r>
            <w:proofErr w:type="spellEnd"/>
            <w:r w:rsidRPr="00390DE9">
              <w:rPr>
                <w:rFonts w:cs="Arial"/>
                <w:b w:val="0"/>
                <w:szCs w:val="24"/>
              </w:rPr>
              <w:t xml:space="preserve"> объединение» (г. </w:t>
            </w:r>
            <w:proofErr w:type="spellStart"/>
            <w:r w:rsidRPr="00390DE9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390DE9">
              <w:rPr>
                <w:rFonts w:cs="Arial"/>
                <w:b w:val="0"/>
                <w:szCs w:val="24"/>
              </w:rPr>
              <w:t xml:space="preserve">  </w:t>
            </w:r>
            <w:proofErr w:type="spellStart"/>
            <w:r w:rsidRPr="00390DE9">
              <w:rPr>
                <w:rFonts w:cs="Arial"/>
                <w:b w:val="0"/>
                <w:szCs w:val="24"/>
              </w:rPr>
              <w:t>Забайкаль-ского</w:t>
            </w:r>
            <w:proofErr w:type="spellEnd"/>
            <w:r w:rsidRPr="00390DE9">
              <w:rPr>
                <w:rFonts w:cs="Arial"/>
                <w:b w:val="0"/>
                <w:szCs w:val="24"/>
              </w:rPr>
              <w:t xml:space="preserve"> края),</w:t>
            </w:r>
          </w:p>
          <w:p w:rsidR="00390DE9" w:rsidRPr="0010296F" w:rsidRDefault="00390DE9" w:rsidP="00390DE9">
            <w:pPr>
              <w:pStyle w:val="1"/>
              <w:jc w:val="left"/>
              <w:rPr>
                <w:rFonts w:cs="Arial"/>
                <w:szCs w:val="24"/>
              </w:rPr>
            </w:pPr>
            <w:r w:rsidRPr="00390DE9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390DE9" w:rsidRPr="0010296F" w:rsidTr="0084005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90DE9" w:rsidRPr="0010296F" w:rsidRDefault="00390DE9" w:rsidP="008400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390DE9" w:rsidRPr="0010296F" w:rsidRDefault="00390DE9" w:rsidP="0084005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</w:tbl>
    <w:p w:rsidR="00390DE9" w:rsidRPr="0010296F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EB51DC">
        <w:rPr>
          <w:rFonts w:ascii="Arial" w:hAnsi="Arial" w:cs="Arial"/>
          <w:sz w:val="24"/>
          <w:szCs w:val="24"/>
        </w:rPr>
        <w:t>а</w:t>
      </w:r>
      <w:r w:rsidRPr="0010296F">
        <w:rPr>
          <w:rFonts w:ascii="Arial" w:hAnsi="Arial" w:cs="Arial"/>
          <w:sz w:val="24"/>
          <w:szCs w:val="24"/>
        </w:rPr>
        <w:t xml:space="preserve">чальник Управления мониторинга </w:t>
      </w:r>
    </w:p>
    <w:p w:rsidR="00390DE9" w:rsidRPr="0010296F" w:rsidRDefault="00390DE9" w:rsidP="00390D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90DE9" w:rsidRDefault="00390DE9" w:rsidP="00390DE9">
      <w:pPr>
        <w:spacing w:line="240" w:lineRule="auto"/>
      </w:pPr>
      <w:r w:rsidRPr="0010296F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Ю.В. Пешков</w:t>
      </w:r>
    </w:p>
    <w:sectPr w:rsidR="0039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DE9"/>
    <w:rsid w:val="001F79D0"/>
    <w:rsid w:val="002E084B"/>
    <w:rsid w:val="00390DE9"/>
    <w:rsid w:val="0040625C"/>
    <w:rsid w:val="00840055"/>
    <w:rsid w:val="008F695B"/>
    <w:rsid w:val="00EB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014C99B-5BC3-462D-8C51-EE13EA14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E9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390DE9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DE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90DE9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390DE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390DE9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390D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390DE9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390DE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390DE9"/>
    <w:pPr>
      <w:ind w:left="720"/>
      <w:contextualSpacing/>
    </w:pPr>
  </w:style>
  <w:style w:type="character" w:styleId="aa">
    <w:name w:val="Emphasis"/>
    <w:basedOn w:val="a0"/>
    <w:qFormat/>
    <w:rsid w:val="00390DE9"/>
    <w:rPr>
      <w:i/>
      <w:iCs/>
    </w:rPr>
  </w:style>
  <w:style w:type="paragraph" w:styleId="ab">
    <w:name w:val="Обычный (веб)"/>
    <w:basedOn w:val="a"/>
    <w:uiPriority w:val="99"/>
    <w:unhideWhenUsed/>
    <w:rsid w:val="00390D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qFormat/>
    <w:rsid w:val="00390DE9"/>
    <w:rPr>
      <w:rFonts w:ascii="Times New Roman" w:eastAsia="SimSun" w:hAnsi="Times New Roman"/>
      <w:caps/>
      <w:sz w:val="24"/>
      <w:szCs w:val="24"/>
    </w:rPr>
  </w:style>
  <w:style w:type="character" w:customStyle="1" w:styleId="10">
    <w:name w:val="Заголовок 1 Знак"/>
    <w:basedOn w:val="a0"/>
    <w:link w:val="1"/>
    <w:rsid w:val="00390DE9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390DE9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390DE9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4607</Words>
  <Characters>26263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