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A19BC">
      <w:pPr>
        <w:pStyle w:val="a7"/>
        <w:spacing w:before="0" w:after="0"/>
        <w:rPr>
          <w:rFonts w:ascii="Arial" w:hAnsi="Arial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b/>
          <w:sz w:val="24"/>
        </w:rPr>
      </w:pPr>
    </w:p>
    <w:p w:rsidR="00000000" w:rsidRDefault="002A19BC">
      <w:pPr>
        <w:rPr>
          <w:rFonts w:ascii="Arial" w:hAnsi="Arial"/>
          <w:b/>
          <w:sz w:val="24"/>
        </w:rPr>
      </w:pPr>
    </w:p>
    <w:p w:rsidR="00000000" w:rsidRDefault="002A19BC">
      <w:pPr>
        <w:rPr>
          <w:rFonts w:ascii="Arial" w:hAnsi="Arial"/>
          <w:b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pStyle w:val="3"/>
      </w:pPr>
      <w:r>
        <w:t>Исх № 140-3481 от 20.10 2008</w:t>
      </w:r>
    </w:p>
    <w:p w:rsidR="00000000" w:rsidRDefault="002A19BC">
      <w:pPr>
        <w:rPr>
          <w:rFonts w:ascii="Arial" w:hAnsi="Arial"/>
          <w:b/>
          <w:sz w:val="24"/>
          <w:u w:val="single"/>
        </w:rPr>
      </w:pPr>
    </w:p>
    <w:p w:rsidR="00000000" w:rsidRDefault="002A19BC">
      <w:pPr>
        <w:rPr>
          <w:rFonts w:ascii="Arial" w:hAnsi="Arial"/>
          <w:b/>
          <w:sz w:val="24"/>
          <w:u w:val="single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Об аварийном, экстремально высоком и</w:t>
      </w:r>
    </w:p>
    <w:p w:rsidR="00000000" w:rsidRDefault="002A19B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высоком загрязнении окружающей среды,</w:t>
      </w:r>
    </w:p>
    <w:p w:rsidR="00000000" w:rsidRDefault="002A19B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а также радиационной обстановке на </w:t>
      </w:r>
    </w:p>
    <w:p w:rsidR="00000000" w:rsidRDefault="002A19BC">
      <w:pPr>
        <w:pStyle w:val="a7"/>
        <w:spacing w:before="0" w:after="0"/>
        <w:rPr>
          <w:rFonts w:ascii="Arial" w:hAnsi="Arial"/>
        </w:rPr>
      </w:pPr>
      <w:r>
        <w:rPr>
          <w:rFonts w:ascii="Arial" w:hAnsi="Arial"/>
        </w:rPr>
        <w:t>территории  России в сентябре 2008 года</w:t>
      </w:r>
    </w:p>
    <w:p w:rsidR="00000000" w:rsidRDefault="002A19BC">
      <w:pPr>
        <w:pStyle w:val="a8"/>
        <w:spacing w:line="360" w:lineRule="auto"/>
        <w:rPr>
          <w:rFonts w:ascii="Arial" w:hAnsi="Arial"/>
          <w:b/>
          <w:sz w:val="24"/>
        </w:rPr>
      </w:pPr>
    </w:p>
    <w:p w:rsidR="00000000" w:rsidRDefault="002A19BC">
      <w:pPr>
        <w:pStyle w:val="a8"/>
        <w:spacing w:line="360" w:lineRule="auto"/>
        <w:rPr>
          <w:rFonts w:ascii="Arial" w:hAnsi="Arial"/>
          <w:b/>
          <w:sz w:val="24"/>
        </w:rPr>
      </w:pPr>
    </w:p>
    <w:p w:rsidR="00000000" w:rsidRDefault="002A19BC">
      <w:pPr>
        <w:pStyle w:val="a6"/>
        <w:tabs>
          <w:tab w:val="clear" w:pos="60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Росгидромет сообщает об аварийном, экстремально высоком </w:t>
      </w:r>
      <w:r>
        <w:rPr>
          <w:rFonts w:ascii="Arial" w:hAnsi="Arial"/>
        </w:rPr>
        <w:t>и высоком загрязнении атмосферного воздуха и поверхностных вод суши, а также радиационной обстановке на территории России в сентябре 2008 года.</w:t>
      </w:r>
    </w:p>
    <w:p w:rsidR="00000000" w:rsidRDefault="002A19BC">
      <w:pPr>
        <w:pStyle w:val="a6"/>
        <w:tabs>
          <w:tab w:val="clear" w:pos="600"/>
        </w:tabs>
        <w:spacing w:line="360" w:lineRule="auto"/>
        <w:rPr>
          <w:rFonts w:ascii="Arial" w:hAnsi="Arial"/>
        </w:rPr>
      </w:pPr>
    </w:p>
    <w:p w:rsidR="00000000" w:rsidRDefault="002A19BC">
      <w:pPr>
        <w:pStyle w:val="a6"/>
        <w:tabs>
          <w:tab w:val="clear" w:pos="600"/>
        </w:tabs>
        <w:spacing w:line="360" w:lineRule="auto"/>
        <w:rPr>
          <w:rFonts w:ascii="Arial" w:hAnsi="Arial"/>
        </w:rPr>
      </w:pPr>
    </w:p>
    <w:p w:rsidR="00000000" w:rsidRDefault="002A19BC">
      <w:pPr>
        <w:pStyle w:val="a6"/>
        <w:tabs>
          <w:tab w:val="clear" w:pos="600"/>
        </w:tabs>
        <w:spacing w:line="360" w:lineRule="auto"/>
        <w:rPr>
          <w:rFonts w:ascii="Arial" w:hAnsi="Arial"/>
        </w:rPr>
      </w:pPr>
    </w:p>
    <w:p w:rsidR="00000000" w:rsidRDefault="002A19BC">
      <w:pPr>
        <w:pStyle w:val="a8"/>
        <w:numPr>
          <w:ilvl w:val="0"/>
          <w:numId w:val="6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000000" w:rsidRDefault="002A19BC">
      <w:pPr>
        <w:numPr>
          <w:ilvl w:val="1"/>
          <w:numId w:val="10"/>
        </w:numPr>
        <w:spacing w:line="360" w:lineRule="auto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 Атмосферный воздух. </w:t>
      </w:r>
      <w:r>
        <w:rPr>
          <w:rFonts w:ascii="Arial" w:hAnsi="Arial"/>
          <w:sz w:val="24"/>
          <w:u w:val="single"/>
        </w:rPr>
        <w:t>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 сентября 2008 г. в результате аварии на ОАО </w:t>
      </w:r>
      <w:r>
        <w:rPr>
          <w:rFonts w:ascii="Arial" w:hAnsi="Arial"/>
          <w:sz w:val="24"/>
        </w:rPr>
        <w:t xml:space="preserve">"Маслосырбаза Чувашская" (г.Чебоксары, Чувашская Республика) произошел выброс аммиака объемом 1,5–2,0 литра. Пострадали 6 человек. В период аварии наблюдался ветер юго-западного направления с порывами до 17 м/с. Авария носила локальный характер. Жалобы от </w:t>
      </w:r>
      <w:r>
        <w:rPr>
          <w:rFonts w:ascii="Arial" w:hAnsi="Arial"/>
          <w:sz w:val="24"/>
        </w:rPr>
        <w:t>населения не поступали.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17 сентября 2008 г. на комбинате "Балтийское молоко" в г.Санкт-Петербурге произошел аварийный выброс аммиака. В результате аварии погиб 1 человек, 17 человек были госпитализированы. В связи с нарушением правил техники безопасности б</w:t>
      </w:r>
      <w:r>
        <w:rPr>
          <w:rFonts w:ascii="Arial" w:hAnsi="Arial"/>
          <w:sz w:val="24"/>
        </w:rPr>
        <w:t xml:space="preserve">ыло возбуждено уголовное дело. На стационарном посту, расположенном на расстоянии 4,5 км южнее комбината, концентрации </w:t>
      </w:r>
      <w:r>
        <w:rPr>
          <w:rFonts w:ascii="Arial" w:hAnsi="Arial"/>
          <w:sz w:val="24"/>
        </w:rPr>
        <w:lastRenderedPageBreak/>
        <w:t>аммиака достигали 1 ПДК</w:t>
      </w:r>
      <w:r>
        <w:rPr>
          <w:rFonts w:ascii="Arial" w:hAnsi="Arial"/>
          <w:sz w:val="24"/>
          <w:vertAlign w:val="subscript"/>
        </w:rPr>
        <w:t>м.р.</w:t>
      </w:r>
      <w:r>
        <w:rPr>
          <w:rFonts w:ascii="Arial" w:hAnsi="Arial"/>
          <w:sz w:val="24"/>
        </w:rPr>
        <w:t xml:space="preserve">. В период аварии наблюдался ветер северного направления 2-5 м/с.  По результатам дополнительного отбора проб </w:t>
      </w:r>
      <w:r>
        <w:rPr>
          <w:rFonts w:ascii="Arial" w:hAnsi="Arial"/>
          <w:sz w:val="24"/>
        </w:rPr>
        <w:t>атмосферного воздуха в трех точках, расположенных на разных расстояниях от комбината, наибольшая концентрация аммиака была зарегистрирована на расстоянии 1,5 км от комбината (1,3 ПДК</w:t>
      </w:r>
      <w:r>
        <w:rPr>
          <w:rFonts w:ascii="Arial" w:hAnsi="Arial"/>
          <w:sz w:val="24"/>
          <w:vertAlign w:val="subscript"/>
        </w:rPr>
        <w:t>м.р.</w:t>
      </w:r>
      <w:r>
        <w:rPr>
          <w:rFonts w:ascii="Arial" w:hAnsi="Arial"/>
          <w:sz w:val="24"/>
        </w:rPr>
        <w:t xml:space="preserve">). </w:t>
      </w:r>
    </w:p>
    <w:p w:rsidR="00000000" w:rsidRDefault="002A19BC">
      <w:pPr>
        <w:numPr>
          <w:ilvl w:val="1"/>
          <w:numId w:val="9"/>
        </w:num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Водные объекты</w:t>
      </w:r>
    </w:p>
    <w:p w:rsidR="00000000" w:rsidRDefault="002A19BC">
      <w:pPr>
        <w:pStyle w:val="a6"/>
        <w:tabs>
          <w:tab w:val="left" w:pos="708"/>
        </w:tabs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28 сентября с.г. в районе железнодорожного моста че</w:t>
      </w:r>
      <w:r>
        <w:rPr>
          <w:rFonts w:ascii="Arial" w:hAnsi="Arial"/>
        </w:rPr>
        <w:t xml:space="preserve">рез реку Иртыш у ст. Черлак Омской области (170 км выше г.Омска) в результате аварии на переезде произошло обрушение с моста в реку грузовых вагонов с углем. По результатам химического анализа проб воды, отобранных 28.09.2008 ниже места аварии по течению, </w:t>
      </w:r>
      <w:r>
        <w:rPr>
          <w:rFonts w:ascii="Arial" w:hAnsi="Arial"/>
        </w:rPr>
        <w:t>серьезного загрязнения речной воды вследствие аварии не произошло.</w:t>
      </w:r>
    </w:p>
    <w:p w:rsidR="00000000" w:rsidRDefault="002A19BC">
      <w:pPr>
        <w:pStyle w:val="a6"/>
        <w:tabs>
          <w:tab w:val="left" w:pos="708"/>
        </w:tabs>
        <w:spacing w:line="360" w:lineRule="auto"/>
        <w:ind w:firstLine="708"/>
        <w:rPr>
          <w:rFonts w:ascii="Arial" w:hAnsi="Arial"/>
        </w:rPr>
      </w:pPr>
    </w:p>
    <w:p w:rsidR="00000000" w:rsidRDefault="002A19BC">
      <w:pPr>
        <w:spacing w:line="360" w:lineRule="auto"/>
        <w:ind w:firstLine="708"/>
        <w:jc w:val="both"/>
        <w:rPr>
          <w:rFonts w:ascii="Arial" w:eastAsia="MS Mincho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eastAsia="MS Mincho" w:hAnsi="Arial"/>
          <w:b/>
          <w:sz w:val="24"/>
        </w:rPr>
        <w:t>Экстремально высокое загрязнение окружающей среды.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2.1. Атмосферный воздух*. </w:t>
      </w:r>
      <w:r>
        <w:rPr>
          <w:rFonts w:ascii="Arial" w:hAnsi="Arial"/>
          <w:sz w:val="24"/>
        </w:rPr>
        <w:t>В сентябре 2008 года случаев экстремально высокого загрязнения (ЭВЗ)* атмосферного воздуха не было зарегистр</w:t>
      </w:r>
      <w:r>
        <w:rPr>
          <w:rFonts w:ascii="Arial" w:hAnsi="Arial"/>
          <w:sz w:val="24"/>
        </w:rPr>
        <w:t>ировано (в сентябре 2007 г. - не зарегистрировано).</w:t>
      </w:r>
    </w:p>
    <w:p w:rsidR="00000000" w:rsidRDefault="002A19BC">
      <w:pPr>
        <w:pStyle w:val="a8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2.2. Водные объекты.</w:t>
      </w:r>
      <w:r>
        <w:rPr>
          <w:rFonts w:ascii="Arial" w:hAnsi="Arial"/>
          <w:sz w:val="24"/>
        </w:rPr>
        <w:t>**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В сентябре на территории Российской Федерации случаи ЭВЗ поверхностных вод веществами 1 и 2 классов опасности (превышение ПДК в 5 и более раз) были зарегистрированы 5 раз на 3 водны</w:t>
      </w:r>
      <w:r>
        <w:rPr>
          <w:rFonts w:ascii="Arial" w:hAnsi="Arial"/>
          <w:sz w:val="24"/>
        </w:rPr>
        <w:t>х объектах (в сентябре 2007 г. зарегистрированы не были). Случаи ЭВЗ поверхностных вод веществами 3-4 классов опасности (превышение ПДК в 50 и более раз) были зарегистрированы 35 раз на 22 водных объектах (в сентябре 2007 г. – 25</w:t>
      </w:r>
      <w:r>
        <w:rPr>
          <w:rFonts w:ascii="Arial" w:eastAsia="MS Mincho" w:hAnsi="Arial"/>
          <w:sz w:val="24"/>
        </w:rPr>
        <w:t xml:space="preserve"> раз на 17 водных объектах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. </w:t>
      </w:r>
    </w:p>
    <w:p w:rsidR="00000000" w:rsidRDefault="002A19BC">
      <w:pPr>
        <w:pStyle w:val="a8"/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000000" w:rsidRDefault="002A19BC">
      <w:pPr>
        <w:pStyle w:val="30"/>
        <w:spacing w:line="240" w:lineRule="auto"/>
        <w:ind w:left="360"/>
        <w:rPr>
          <w:sz w:val="24"/>
        </w:rPr>
      </w:pPr>
      <w:r>
        <w:rPr>
          <w:sz w:val="24"/>
        </w:rPr>
        <w:t>_______________________</w:t>
      </w:r>
    </w:p>
    <w:p w:rsidR="00000000" w:rsidRDefault="002A19BC">
      <w:pPr>
        <w:pStyle w:val="20"/>
        <w:rPr>
          <w:sz w:val="22"/>
        </w:rPr>
      </w:pPr>
      <w:r>
        <w:rPr>
          <w:sz w:val="22"/>
        </w:rPr>
        <w:t xml:space="preserve">* - Под ЭВЗ атмосферного воздуха понимается содержание одного или нескольких веществ, превышающее    </w:t>
      </w:r>
    </w:p>
    <w:p w:rsidR="00000000" w:rsidRDefault="002A19BC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максимальную разовую предельно допустимую концентрацию (ПДК</w:t>
      </w:r>
      <w:r>
        <w:rPr>
          <w:rFonts w:ascii="Arial" w:hAnsi="Arial"/>
          <w:sz w:val="22"/>
          <w:vertAlign w:val="subscript"/>
        </w:rPr>
        <w:t>м.р.</w:t>
      </w:r>
      <w:r>
        <w:rPr>
          <w:rFonts w:ascii="Arial" w:hAnsi="Arial"/>
          <w:sz w:val="22"/>
        </w:rPr>
        <w:t>):</w:t>
      </w:r>
    </w:p>
    <w:p w:rsidR="00000000" w:rsidRDefault="002A19BC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в 20-29 раз при сохранении этого уровня более 2-х суток;</w:t>
      </w:r>
    </w:p>
    <w:p w:rsidR="00000000" w:rsidRDefault="002A19BC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в</w:t>
      </w:r>
      <w:r>
        <w:rPr>
          <w:rFonts w:ascii="Arial" w:hAnsi="Arial"/>
          <w:sz w:val="22"/>
        </w:rPr>
        <w:t xml:space="preserve"> 30-49 раз при сохранении этого уровня от 8 часов и более;</w:t>
      </w:r>
    </w:p>
    <w:p w:rsidR="00000000" w:rsidRDefault="002A19BC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в 50 и более раз;</w:t>
      </w:r>
    </w:p>
    <w:p w:rsidR="00000000" w:rsidRDefault="002A19BC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визуальные и органолептические признаки:</w:t>
      </w:r>
    </w:p>
    <w:p w:rsidR="00000000" w:rsidRDefault="002A19BC">
      <w:pPr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появление устойчивого, не свойственного данной местности (сезону) запаха;</w:t>
      </w:r>
    </w:p>
    <w:p w:rsidR="00000000" w:rsidRDefault="002A19BC">
      <w:pPr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обнаружение влияния воздуха на органы чувств человека;</w:t>
      </w:r>
    </w:p>
    <w:p w:rsidR="00000000" w:rsidRDefault="002A19BC">
      <w:pPr>
        <w:pStyle w:val="21"/>
      </w:pPr>
      <w:r>
        <w:t>выпадени</w:t>
      </w:r>
      <w:r>
        <w:t>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2A19BC">
      <w:pPr>
        <w:ind w:left="720"/>
        <w:jc w:val="both"/>
        <w:rPr>
          <w:rFonts w:ascii="Arial" w:hAnsi="Arial"/>
          <w:sz w:val="22"/>
        </w:rPr>
      </w:pPr>
    </w:p>
    <w:p w:rsidR="00000000" w:rsidRDefault="002A19BC">
      <w:pPr>
        <w:pStyle w:val="30"/>
        <w:spacing w:line="240" w:lineRule="auto"/>
      </w:pPr>
      <w:r>
        <w:t>** Показатели загрязнения воды водных объектов приводятся по ПДК для рыбохозяйственных водных объектов.</w:t>
      </w:r>
    </w:p>
    <w:p w:rsidR="00000000" w:rsidRDefault="002A19BC">
      <w:pPr>
        <w:spacing w:line="360" w:lineRule="auto"/>
        <w:ind w:firstLine="708"/>
        <w:jc w:val="both"/>
        <w:outlineLvl w:val="0"/>
        <w:rPr>
          <w:rFonts w:ascii="Arial" w:hAnsi="Arial"/>
          <w:sz w:val="24"/>
        </w:rPr>
      </w:pPr>
    </w:p>
    <w:p w:rsidR="00000000" w:rsidRDefault="002A19BC">
      <w:pPr>
        <w:spacing w:line="360" w:lineRule="auto"/>
        <w:ind w:firstLine="708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Всего в сентябре текущего го</w:t>
      </w:r>
      <w:r>
        <w:rPr>
          <w:rFonts w:ascii="Arial" w:hAnsi="Arial"/>
          <w:sz w:val="24"/>
        </w:rPr>
        <w:t>да случаи ЭВЗ поверхностных вод были зарегистрированы 40 раз на 25 водных объектах (в сентябре 2007 года - 25 раз на 17 водных объектах). Пе</w:t>
      </w:r>
      <w:r>
        <w:rPr>
          <w:rFonts w:ascii="Arial" w:hAnsi="Arial"/>
          <w:sz w:val="24"/>
          <w:lang w:val="en-US"/>
        </w:rPr>
        <w:t>p</w:t>
      </w:r>
      <w:r>
        <w:rPr>
          <w:rFonts w:ascii="Arial" w:hAnsi="Arial"/>
          <w:sz w:val="24"/>
        </w:rPr>
        <w:t>ечень случаев ЭВЗ представлен в приложении 1. Основные источники загрязнения - предприятия металлургической, горнод</w:t>
      </w:r>
      <w:r>
        <w:rPr>
          <w:rFonts w:ascii="Arial" w:hAnsi="Arial"/>
          <w:sz w:val="24"/>
        </w:rPr>
        <w:t xml:space="preserve">обывающей, нефтяной, целлюлозно-бумажной промышленности и жилищно-коммунального хозяйства. </w:t>
      </w:r>
    </w:p>
    <w:p w:rsidR="00000000" w:rsidRDefault="002A19BC">
      <w:pPr>
        <w:pStyle w:val="a6"/>
        <w:tabs>
          <w:tab w:val="left" w:pos="708"/>
        </w:tabs>
        <w:spacing w:line="360" w:lineRule="auto"/>
        <w:rPr>
          <w:rFonts w:ascii="Arial" w:hAnsi="Arial"/>
        </w:rPr>
      </w:pPr>
    </w:p>
    <w:p w:rsidR="00000000" w:rsidRDefault="002A19BC">
      <w:pPr>
        <w:pStyle w:val="a6"/>
        <w:tabs>
          <w:tab w:val="left" w:pos="708"/>
        </w:tabs>
        <w:spacing w:line="360" w:lineRule="auto"/>
        <w:rPr>
          <w:rFonts w:ascii="Arial" w:hAnsi="Arial"/>
        </w:rPr>
      </w:pPr>
    </w:p>
    <w:p w:rsidR="00000000" w:rsidRDefault="002A19BC">
      <w:pPr>
        <w:spacing w:line="360" w:lineRule="auto"/>
        <w:ind w:firstLine="708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 xml:space="preserve">3. Высокое загрязнение окружающей среды . 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3.1. Атмосферный воздух.</w:t>
      </w:r>
      <w:r>
        <w:rPr>
          <w:rFonts w:ascii="Arial" w:hAnsi="Arial"/>
          <w:b/>
          <w:sz w:val="24"/>
        </w:rPr>
        <w:tab/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Случаи высокого загрязнения (ВЗ)*** атмосферы веществом 2 класса опасности - формальдегидом (</w:t>
      </w:r>
      <w:r>
        <w:rPr>
          <w:rFonts w:ascii="Arial" w:hAnsi="Arial"/>
          <w:sz w:val="24"/>
        </w:rPr>
        <w:t>2 случая,  до 18 ПДК</w:t>
      </w:r>
      <w:r>
        <w:rPr>
          <w:rFonts w:ascii="Arial" w:hAnsi="Arial"/>
          <w:sz w:val="24"/>
          <w:vertAlign w:val="subscript"/>
        </w:rPr>
        <w:t>леса</w:t>
      </w:r>
      <w:r>
        <w:rPr>
          <w:rFonts w:ascii="Arial" w:hAnsi="Arial"/>
          <w:sz w:val="24"/>
        </w:rPr>
        <w:t>) и веществом 3 класса опасности - диоксидом азота (1 случай, 10,2 ПДК</w:t>
      </w:r>
      <w:r>
        <w:rPr>
          <w:rFonts w:ascii="Arial" w:hAnsi="Arial"/>
          <w:sz w:val="24"/>
          <w:vertAlign w:val="subscript"/>
        </w:rPr>
        <w:t>леса</w:t>
      </w:r>
      <w:r>
        <w:rPr>
          <w:rFonts w:ascii="Arial" w:hAnsi="Arial"/>
          <w:sz w:val="24"/>
        </w:rPr>
        <w:t>) зарегистрированы в музее-усадьбе «Ясная Поляна».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Таким образом, в течение сентября в атмосфере 1 населенного пункта в 3 случаях регистрировались  концентрац</w:t>
      </w:r>
      <w:r>
        <w:rPr>
          <w:rFonts w:ascii="Arial" w:hAnsi="Arial"/>
          <w:sz w:val="24"/>
        </w:rPr>
        <w:t>ии  загрязняющих  веществ 10 ПДК</w:t>
      </w:r>
      <w:r>
        <w:rPr>
          <w:rFonts w:ascii="Arial" w:hAnsi="Arial"/>
          <w:sz w:val="24"/>
          <w:vertAlign w:val="subscript"/>
        </w:rPr>
        <w:t>м.р.</w:t>
      </w:r>
      <w:r>
        <w:rPr>
          <w:rFonts w:ascii="Arial" w:hAnsi="Arial"/>
          <w:sz w:val="24"/>
        </w:rPr>
        <w:t xml:space="preserve"> и более (в  сентябре  2007 г. – в 2 городах  в 3 случаях).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  <w:lang w:val="en-US"/>
        </w:rPr>
      </w:pP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3.2. Водные объекты. 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 сентябре 2008 года на территории Российской Федерации было зарегистрировано 118 случаев ВЗ на 60 водных объектах (в сентябре 2007 г. – </w:t>
      </w:r>
      <w:r>
        <w:rPr>
          <w:rFonts w:ascii="Arial" w:hAnsi="Arial"/>
          <w:sz w:val="24"/>
        </w:rPr>
        <w:t>143</w:t>
      </w:r>
      <w:r>
        <w:rPr>
          <w:rFonts w:ascii="Arial" w:eastAsia="MS Mincho" w:hAnsi="Arial"/>
          <w:sz w:val="24"/>
        </w:rPr>
        <w:t xml:space="preserve"> случая ВЗ на 60 водных объектах</w:t>
      </w:r>
      <w:r>
        <w:rPr>
          <w:rFonts w:ascii="Arial" w:hAnsi="Arial"/>
          <w:sz w:val="24"/>
        </w:rPr>
        <w:t xml:space="preserve">).  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 xml:space="preserve">Перечень случаев высокого загрязнения  водных  объектов приведен в приложении 2. </w:t>
      </w: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</w:p>
    <w:p w:rsidR="00000000" w:rsidRDefault="002A19BC">
      <w:pPr>
        <w:pStyle w:val="a5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_______</w:t>
      </w:r>
      <w:r>
        <w:rPr>
          <w:rFonts w:ascii="Arial" w:hAnsi="Arial"/>
          <w:b/>
          <w:sz w:val="24"/>
        </w:rPr>
        <w:t>_________________</w:t>
      </w:r>
    </w:p>
    <w:p w:rsidR="00000000" w:rsidRDefault="002A19BC">
      <w:pPr>
        <w:pStyle w:val="a5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/>
          <w:sz w:val="20"/>
          <w:vertAlign w:val="subscript"/>
        </w:rPr>
        <w:t>м.р.</w:t>
      </w:r>
      <w:r>
        <w:rPr>
          <w:rFonts w:ascii="Arial" w:hAnsi="Arial"/>
          <w:sz w:val="20"/>
        </w:rPr>
        <w:t>) в 10 и более раз.</w:t>
      </w:r>
    </w:p>
    <w:p w:rsidR="00000000" w:rsidRDefault="002A19BC">
      <w:pPr>
        <w:spacing w:line="312" w:lineRule="auto"/>
        <w:ind w:left="2124" w:firstLine="708"/>
        <w:jc w:val="both"/>
        <w:rPr>
          <w:rFonts w:ascii="Arial" w:hAnsi="Arial"/>
          <w:b/>
          <w:sz w:val="24"/>
        </w:rPr>
      </w:pPr>
    </w:p>
    <w:p w:rsidR="00000000" w:rsidRDefault="002A19BC">
      <w:pPr>
        <w:spacing w:line="312" w:lineRule="auto"/>
        <w:ind w:left="2124" w:firstLine="708"/>
        <w:jc w:val="both"/>
        <w:rPr>
          <w:rFonts w:ascii="Arial" w:hAnsi="Arial"/>
          <w:b/>
          <w:sz w:val="24"/>
        </w:rPr>
      </w:pPr>
    </w:p>
    <w:p w:rsidR="00000000" w:rsidRDefault="002A19BC">
      <w:pPr>
        <w:spacing w:line="312" w:lineRule="auto"/>
        <w:ind w:left="2124" w:firstLine="708"/>
        <w:jc w:val="both"/>
        <w:rPr>
          <w:rFonts w:ascii="Arial" w:hAnsi="Arial"/>
          <w:b/>
          <w:sz w:val="24"/>
        </w:rPr>
      </w:pPr>
    </w:p>
    <w:p w:rsidR="00000000" w:rsidRDefault="002A19BC">
      <w:pPr>
        <w:spacing w:line="312" w:lineRule="auto"/>
        <w:ind w:left="6372"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Таблица 1</w:t>
      </w:r>
    </w:p>
    <w:p w:rsidR="00000000" w:rsidRDefault="002A19BC">
      <w:pPr>
        <w:spacing w:line="312" w:lineRule="auto"/>
        <w:ind w:left="2124" w:firstLine="708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050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№ п/п</w:t>
            </w:r>
          </w:p>
        </w:tc>
        <w:tc>
          <w:tcPr>
            <w:tcW w:w="4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Бассейн реки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процентах (%) от общего количества зарегис</w:t>
            </w:r>
            <w:r>
              <w:rPr>
                <w:rFonts w:ascii="Arial" w:hAnsi="Arial"/>
                <w:sz w:val="24"/>
              </w:rPr>
              <w:t>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Волга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Обь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Амур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4 %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Северная Двина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Лена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Кама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4256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Урал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2 %</w:t>
            </w:r>
          </w:p>
        </w:tc>
      </w:tr>
    </w:tbl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На более мелких реках, озерах, а также на водохранилищах отмечено    11 % всех случаев ВЗ.</w:t>
      </w: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Распределение случаев ВЗ по ингредие</w:t>
      </w:r>
      <w:r>
        <w:rPr>
          <w:rFonts w:ascii="Arial" w:hAnsi="Arial"/>
        </w:rPr>
        <w:t>нтам приведено в таблице 2:</w:t>
      </w:r>
    </w:p>
    <w:p w:rsidR="00000000" w:rsidRDefault="002A19BC">
      <w:pPr>
        <w:pStyle w:val="a5"/>
        <w:spacing w:line="312" w:lineRule="auto"/>
        <w:ind w:firstLine="708"/>
        <w:rPr>
          <w:rFonts w:ascii="Arial" w:hAnsi="Arial"/>
        </w:rPr>
      </w:pPr>
    </w:p>
    <w:p w:rsidR="00000000" w:rsidRDefault="002A19BC">
      <w:pPr>
        <w:spacing w:line="312" w:lineRule="auto"/>
        <w:ind w:left="5760" w:firstLine="720"/>
        <w:jc w:val="both"/>
        <w:outlineLvl w:val="0"/>
        <w:rPr>
          <w:rFonts w:ascii="Arial" w:hAnsi="Arial"/>
          <w:sz w:val="24"/>
        </w:rPr>
      </w:pPr>
    </w:p>
    <w:p w:rsidR="00000000" w:rsidRDefault="002A19BC">
      <w:pPr>
        <w:spacing w:line="312" w:lineRule="auto"/>
        <w:ind w:left="5760" w:firstLine="720"/>
        <w:jc w:val="both"/>
        <w:outlineLvl w:val="0"/>
        <w:rPr>
          <w:rFonts w:ascii="Arial" w:hAnsi="Arial"/>
          <w:sz w:val="24"/>
        </w:rPr>
      </w:pPr>
    </w:p>
    <w:p w:rsidR="00000000" w:rsidRDefault="002A19BC">
      <w:pPr>
        <w:spacing w:line="312" w:lineRule="auto"/>
        <w:ind w:left="5760" w:firstLine="7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333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№ п/п</w:t>
            </w:r>
          </w:p>
        </w:tc>
        <w:tc>
          <w:tcPr>
            <w:tcW w:w="3973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Ингредиент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Взвешенные вещества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Азот нитритный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марганца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меди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цинка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Азот аммонийный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никеля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3973" w:type="dxa"/>
          </w:tcPr>
          <w:p w:rsidR="00000000" w:rsidRDefault="002A19BC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Гексахлорциклогексан (ГХЦГ</w:t>
            </w:r>
            <w:r>
              <w:rPr>
                <w:rFonts w:ascii="Arial" w:hAnsi="Arial"/>
              </w:rPr>
              <w:t xml:space="preserve">) 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БПК</w:t>
            </w:r>
            <w:r>
              <w:rPr>
                <w:rFonts w:ascii="Arial" w:hAnsi="Arial"/>
                <w:sz w:val="24"/>
                <w:vertAlign w:val="subscript"/>
              </w:rPr>
              <w:t>5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свинца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ХПК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Кислород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ртути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железа общего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Сульфиды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Ионы молибдена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3973" w:type="dxa"/>
          </w:tcPr>
          <w:p w:rsidR="00000000" w:rsidRDefault="002A19B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Лигносульфонаты</w:t>
            </w:r>
          </w:p>
        </w:tc>
        <w:tc>
          <w:tcPr>
            <w:tcW w:w="3256" w:type="dxa"/>
            <w:vAlign w:val="center"/>
          </w:tcPr>
          <w:p w:rsidR="00000000" w:rsidRDefault="002A19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1</w:t>
            </w:r>
          </w:p>
        </w:tc>
      </w:tr>
    </w:tbl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pStyle w:val="a5"/>
        <w:rPr>
          <w:rFonts w:ascii="Arial" w:hAnsi="Arial"/>
          <w:b/>
        </w:rPr>
      </w:pPr>
    </w:p>
    <w:p w:rsidR="00000000" w:rsidRDefault="002A19BC">
      <w:pPr>
        <w:numPr>
          <w:ilvl w:val="0"/>
          <w:numId w:val="8"/>
        </w:num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Город Москва****. 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сентябре, по данным стационарной сети наблюдений (приложени</w:t>
      </w:r>
      <w:r>
        <w:rPr>
          <w:rFonts w:ascii="Arial" w:hAnsi="Arial"/>
          <w:sz w:val="24"/>
        </w:rPr>
        <w:t>е 3), в атмосферном воздухе города наблюдались повышенные концентрации фенола, формальдегида, диоксида азота и оксида углерода.</w:t>
      </w:r>
      <w:r>
        <w:rPr>
          <w:rFonts w:ascii="Arial" w:hAnsi="Arial"/>
          <w:i/>
          <w:sz w:val="24"/>
        </w:rPr>
        <w:t xml:space="preserve"> 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Очень высокий уровень загрязнения атмосферного воздуха фенолом отмечался в Южном административном округе г.Москвы (ЮАО) в район</w:t>
      </w:r>
      <w:r>
        <w:rPr>
          <w:rFonts w:ascii="Arial" w:hAnsi="Arial"/>
          <w:sz w:val="24"/>
        </w:rPr>
        <w:t>е "Нагорный" (вблизи промзон "Вехние Котлы", "Нагатино, "ЗИЛ") и  определялся НП=65%, СИ=3. В других районах ЮАО был зарегистрирован повышенный уровень загрязнения воздуха оксидом углерода (районы "Зябликово" и "Братеево") и фенолом (район "Братеево), НП=1</w:t>
      </w:r>
      <w:r>
        <w:rPr>
          <w:rFonts w:ascii="Arial" w:hAnsi="Arial"/>
          <w:sz w:val="24"/>
        </w:rPr>
        <w:t>% и 2%, СИ=1-2.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Высокий уровень загрязнения воздуха фенолом отмечался в Восточном административном округе (ВАО) в районе "Богородское" (вблизи промзоны "Калошино"), НП=49%, СИ=3. Также в ВАО был зарегистрирован повышенный уровень загрязнения оксидом углеро</w:t>
      </w:r>
      <w:r>
        <w:rPr>
          <w:rFonts w:ascii="Arial" w:hAnsi="Arial"/>
          <w:sz w:val="24"/>
        </w:rPr>
        <w:t>да и формальдегидом, НП=2%, СИ=1.</w:t>
      </w:r>
    </w:p>
    <w:p w:rsidR="00000000" w:rsidRDefault="002A19BC">
      <w:pPr>
        <w:pStyle w:val="31"/>
        <w:spacing w:line="360" w:lineRule="auto"/>
        <w:ind w:firstLine="708"/>
        <w:rPr>
          <w:color w:val="000000"/>
          <w:sz w:val="24"/>
        </w:rPr>
      </w:pPr>
      <w:r>
        <w:rPr>
          <w:sz w:val="24"/>
        </w:rPr>
        <w:t>Высокий уровень загрязнения воздуха фенолом также отмечался в</w:t>
      </w:r>
      <w:r>
        <w:rPr>
          <w:color w:val="000000"/>
          <w:sz w:val="24"/>
        </w:rPr>
        <w:t xml:space="preserve"> Центральном административном округе (ЦАО, Садовое кольцо) и определялся НП=29% и СИ=2. Содержание в воздухе ЦАО оксида углерода (район Балчуга), формальдегида (</w:t>
      </w:r>
      <w:r>
        <w:rPr>
          <w:color w:val="000000"/>
          <w:sz w:val="24"/>
        </w:rPr>
        <w:t xml:space="preserve">Садовое кольцо) было повышенное, НП=6%, СИ=1. </w:t>
      </w:r>
    </w:p>
    <w:p w:rsidR="00000000" w:rsidRDefault="002A19BC">
      <w:pPr>
        <w:pStyle w:val="31"/>
        <w:spacing w:line="360" w:lineRule="auto"/>
        <w:rPr>
          <w:sz w:val="24"/>
        </w:rPr>
      </w:pPr>
      <w:r>
        <w:rPr>
          <w:sz w:val="24"/>
        </w:rPr>
        <w:t>В других административных округах уровень загрязнения воздуха оценивался как повышенный и определялся значениями НП от 2 до 9% и СИ от 1 до 2 следующих загрязняющих веществ:</w:t>
      </w:r>
    </w:p>
    <w:p w:rsidR="00000000" w:rsidRDefault="002A19BC">
      <w:pPr>
        <w:pStyle w:val="31"/>
        <w:spacing w:line="360" w:lineRule="auto"/>
        <w:rPr>
          <w:sz w:val="24"/>
        </w:rPr>
      </w:pPr>
      <w:r>
        <w:rPr>
          <w:sz w:val="24"/>
        </w:rPr>
        <w:t>в САО  - диоксида азота;</w:t>
      </w:r>
    </w:p>
    <w:p w:rsidR="00000000" w:rsidRDefault="002A19BC">
      <w:pPr>
        <w:pStyle w:val="31"/>
        <w:spacing w:line="360" w:lineRule="auto"/>
        <w:rPr>
          <w:sz w:val="24"/>
        </w:rPr>
      </w:pPr>
      <w:r>
        <w:rPr>
          <w:sz w:val="24"/>
        </w:rPr>
        <w:t>в СЗАО и З</w:t>
      </w:r>
      <w:r>
        <w:rPr>
          <w:sz w:val="24"/>
        </w:rPr>
        <w:t>АО  - формальдегида;</w:t>
      </w:r>
    </w:p>
    <w:p w:rsidR="00000000" w:rsidRDefault="002A19BC">
      <w:pPr>
        <w:pStyle w:val="31"/>
        <w:spacing w:line="360" w:lineRule="auto"/>
        <w:rPr>
          <w:sz w:val="24"/>
        </w:rPr>
      </w:pPr>
      <w:r>
        <w:rPr>
          <w:sz w:val="24"/>
        </w:rPr>
        <w:t>в ЮВАО - диоксида азота;</w:t>
      </w:r>
    </w:p>
    <w:p w:rsidR="00000000" w:rsidRDefault="002A19BC">
      <w:pPr>
        <w:pStyle w:val="31"/>
        <w:spacing w:line="360" w:lineRule="auto"/>
        <w:rPr>
          <w:sz w:val="24"/>
        </w:rPr>
      </w:pPr>
      <w:r>
        <w:rPr>
          <w:sz w:val="24"/>
        </w:rPr>
        <w:t>В СВАО - фенола.</w:t>
      </w:r>
    </w:p>
    <w:p w:rsidR="00000000" w:rsidRDefault="002A19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</w:t>
      </w:r>
    </w:p>
    <w:p w:rsidR="00000000" w:rsidRDefault="002A19BC">
      <w:pPr>
        <w:jc w:val="both"/>
        <w:rPr>
          <w:rFonts w:ascii="Arial" w:hAnsi="Arial"/>
        </w:rPr>
      </w:pPr>
      <w:r>
        <w:rPr>
          <w:rFonts w:ascii="Arial" w:hAnsi="Arial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>, мкг/м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>) с ПДК – предельно допустимыми концентрациями приме</w:t>
      </w:r>
      <w:r>
        <w:rPr>
          <w:rFonts w:ascii="Arial" w:hAnsi="Arial"/>
        </w:rPr>
        <w:t>сей, установленными  Минздравсоцразвития России.</w:t>
      </w:r>
    </w:p>
    <w:p w:rsidR="00000000" w:rsidRDefault="002A19BC">
      <w:pPr>
        <w:pStyle w:val="a5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2A19BC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- стандартный индекс СИ – наибольшая, измеренная за короткий период времени, концентрация примеси, </w:t>
      </w:r>
      <w:r>
        <w:rPr>
          <w:rFonts w:ascii="Arial" w:hAnsi="Arial"/>
        </w:rPr>
        <w:t xml:space="preserve">деленная на ПДК </w:t>
      </w:r>
      <w:r>
        <w:rPr>
          <w:rFonts w:ascii="Arial" w:hAnsi="Arial"/>
          <w:vertAlign w:val="subscript"/>
        </w:rPr>
        <w:t>м.р</w:t>
      </w:r>
      <w:r>
        <w:rPr>
          <w:rFonts w:ascii="Arial" w:hAnsi="Arial"/>
        </w:rPr>
        <w:t>.;</w:t>
      </w:r>
    </w:p>
    <w:p w:rsidR="00000000" w:rsidRDefault="002A19BC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- наибольшая повторяемость превышения ПДК </w:t>
      </w:r>
      <w:r>
        <w:rPr>
          <w:rFonts w:ascii="Arial" w:hAnsi="Arial"/>
          <w:vertAlign w:val="subscript"/>
        </w:rPr>
        <w:t>м.р.</w:t>
      </w:r>
      <w:r>
        <w:rPr>
          <w:rFonts w:ascii="Arial" w:hAnsi="Arial"/>
        </w:rPr>
        <w:t xml:space="preserve"> – НП, %.</w:t>
      </w:r>
    </w:p>
    <w:p w:rsidR="00000000" w:rsidRDefault="002A19BC">
      <w:pPr>
        <w:ind w:firstLine="708"/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>Уровень загрязнения воздуха  оценивается по 4 градациям значений СИ и НП:</w:t>
      </w:r>
    </w:p>
    <w:p w:rsidR="00000000" w:rsidRDefault="002A19BC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- низкий при СИ =  0-1 , НП = 0%;</w:t>
      </w:r>
    </w:p>
    <w:p w:rsidR="00000000" w:rsidRDefault="002A19BC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- повышенный при СИ =2-4, НП = 1-19%;</w:t>
      </w:r>
    </w:p>
    <w:p w:rsidR="00000000" w:rsidRDefault="002A19BC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- высокий при СИ=5-10; НП=20-49%</w:t>
      </w:r>
      <w:r>
        <w:rPr>
          <w:rFonts w:ascii="Arial" w:hAnsi="Arial"/>
        </w:rPr>
        <w:t>;</w:t>
      </w:r>
    </w:p>
    <w:p w:rsidR="00000000" w:rsidRDefault="002A19BC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очень высокий при СИ &gt;10; НП ≥50%.</w:t>
      </w:r>
    </w:p>
    <w:p w:rsidR="00000000" w:rsidRDefault="002A19BC">
      <w:pPr>
        <w:pStyle w:val="31"/>
      </w:pPr>
      <w: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2A19BC">
      <w:pPr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000000" w:rsidRDefault="002A19BC">
      <w:pPr>
        <w:pStyle w:val="31"/>
        <w:spacing w:line="360" w:lineRule="auto"/>
        <w:rPr>
          <w:sz w:val="24"/>
        </w:rPr>
      </w:pPr>
    </w:p>
    <w:p w:rsidR="00000000" w:rsidRDefault="002A19BC">
      <w:pPr>
        <w:pStyle w:val="a5"/>
        <w:spacing w:line="360" w:lineRule="auto"/>
        <w:ind w:left="708" w:firstLine="0"/>
        <w:rPr>
          <w:rFonts w:ascii="Arial" w:hAnsi="Arial"/>
        </w:rPr>
      </w:pPr>
      <w:r>
        <w:rPr>
          <w:rFonts w:ascii="Arial" w:hAnsi="Arial"/>
          <w:b/>
        </w:rPr>
        <w:t xml:space="preserve">5. Радиационная обстановка    </w:t>
      </w:r>
      <w:r>
        <w:rPr>
          <w:rFonts w:ascii="Arial" w:hAnsi="Arial"/>
        </w:rPr>
        <w:t xml:space="preserve">в   сентябре    2008   года на территории </w:t>
      </w:r>
    </w:p>
    <w:p w:rsidR="00000000" w:rsidRDefault="002A19BC">
      <w:pPr>
        <w:pStyle w:val="a5"/>
        <w:spacing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Российской Феде</w:t>
      </w:r>
      <w:r>
        <w:rPr>
          <w:rFonts w:ascii="Arial" w:hAnsi="Arial"/>
        </w:rPr>
        <w:t xml:space="preserve">рации в целом была стабильной и находилась в пределах радиационного фона.    </w:t>
      </w:r>
    </w:p>
    <w:p w:rsidR="00000000" w:rsidRDefault="002A19BC">
      <w:pPr>
        <w:pStyle w:val="a6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2A19BC">
      <w:pPr>
        <w:pStyle w:val="a6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наблюдался два раза в н.п</w:t>
      </w:r>
      <w:r>
        <w:rPr>
          <w:rFonts w:ascii="Arial" w:hAnsi="Arial"/>
        </w:rPr>
        <w:t>.Нарьян-Мар Архангельской области (18-19.09 и      23-24.09), превысив фон в 7 - 9 раз. Высокий уровень плотности радиоактивных выпадений из воздуха так же был отмечен в двух случаях: в пункте Курманка Свердловской области(19-20.09), превышение составило 1</w:t>
      </w:r>
      <w:r>
        <w:rPr>
          <w:rFonts w:ascii="Arial" w:hAnsi="Arial"/>
        </w:rPr>
        <w:t>5 раз и в Норильске Красноярского края (25-26.09) - 33 раза.</w:t>
      </w:r>
    </w:p>
    <w:p w:rsidR="00000000" w:rsidRDefault="002A19BC">
      <w:pPr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значения мощности экспозиционно</w:t>
      </w:r>
      <w:r>
        <w:rPr>
          <w:rFonts w:ascii="Arial" w:hAnsi="Arial"/>
          <w:sz w:val="24"/>
        </w:rPr>
        <w:t>й дозы гамма-излучения (МЭД) находились в пределах от 15 до 16 мкР/ч, с плотностью загрязнения 5-15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- от 17 до 29 мкР/ч и с плотностью загрязнения 15-40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от 40 до 47 мкР/ч.</w:t>
      </w:r>
    </w:p>
    <w:p w:rsidR="00000000" w:rsidRDefault="002A19BC">
      <w:pPr>
        <w:pStyle w:val="a6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 в 100-километровых зонах располо</w:t>
      </w:r>
      <w:r>
        <w:rPr>
          <w:rFonts w:ascii="Arial" w:hAnsi="Arial"/>
        </w:rPr>
        <w:t>жения АЭС и других радиационно опасных объектов, значения МЭД находились в пределах 6 – 21 мкР/ч, что соответствует уровням естественного радиационного фона.</w:t>
      </w:r>
    </w:p>
    <w:p w:rsidR="00000000" w:rsidRDefault="002A19BC">
      <w:pPr>
        <w:pStyle w:val="a6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зонах радиационно опасных  объектов представлены в прило</w:t>
      </w:r>
      <w:r>
        <w:rPr>
          <w:rFonts w:ascii="Arial" w:hAnsi="Arial"/>
        </w:rPr>
        <w:t>жении 3.</w:t>
      </w:r>
    </w:p>
    <w:p w:rsidR="00000000" w:rsidRDefault="002A19BC">
      <w:pPr>
        <w:spacing w:line="360" w:lineRule="auto"/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Направляется в порядке информации.</w:t>
      </w:r>
    </w:p>
    <w:p w:rsidR="00000000" w:rsidRDefault="002A19BC">
      <w:pPr>
        <w:outlineLvl w:val="0"/>
        <w:rPr>
          <w:rFonts w:ascii="Arial" w:hAnsi="Arial"/>
          <w:sz w:val="24"/>
        </w:rPr>
      </w:pPr>
    </w:p>
    <w:p w:rsidR="00000000" w:rsidRDefault="002A19BC">
      <w:pPr>
        <w:outlineLvl w:val="0"/>
        <w:rPr>
          <w:rFonts w:ascii="Arial" w:hAnsi="Arial"/>
          <w:sz w:val="24"/>
        </w:rPr>
      </w:pPr>
    </w:p>
    <w:p w:rsidR="00000000" w:rsidRDefault="002A19BC">
      <w:pPr>
        <w:outlineLvl w:val="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Руководитель Росгидромета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А.И. Бедрицкий</w:t>
      </w:r>
    </w:p>
    <w:p w:rsidR="00000000" w:rsidRDefault="002A19BC">
      <w:pPr>
        <w:rPr>
          <w:rFonts w:ascii="Arial" w:hAnsi="Arial"/>
          <w:sz w:val="24"/>
        </w:rPr>
      </w:pPr>
    </w:p>
    <w:p w:rsidR="00000000" w:rsidRDefault="002A19BC">
      <w:pPr>
        <w:jc w:val="center"/>
        <w:rPr>
          <w:rFonts w:ascii="Arial" w:hAnsi="Arial"/>
          <w:b/>
          <w:sz w:val="24"/>
        </w:rPr>
      </w:pPr>
    </w:p>
    <w:p w:rsidR="00000000" w:rsidRDefault="002A19BC">
      <w:pPr>
        <w:jc w:val="center"/>
        <w:rPr>
          <w:rFonts w:ascii="Arial" w:hAnsi="Arial"/>
          <w:b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</w:p>
    <w:p w:rsidR="00000000" w:rsidRDefault="002A19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Ованесянц 499-2556012</w:t>
      </w:r>
    </w:p>
    <w:sectPr w:rsidR="00000000">
      <w:headerReference w:type="default" r:id="rId7"/>
      <w:pgSz w:w="11907" w:h="16840"/>
      <w:pgMar w:top="993" w:right="992" w:bottom="1418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A19BC">
      <w:r>
        <w:separator/>
      </w:r>
    </w:p>
  </w:endnote>
  <w:endnote w:type="continuationSeparator" w:id="0">
    <w:p w:rsidR="00000000" w:rsidRDefault="002A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A19BC">
      <w:r>
        <w:separator/>
      </w:r>
    </w:p>
  </w:footnote>
  <w:footnote w:type="continuationSeparator" w:id="0">
    <w:p w:rsidR="00000000" w:rsidRDefault="002A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2A19BC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:rsidR="00000000" w:rsidRDefault="002A19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A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17918"/>
    <w:multiLevelType w:val="multilevel"/>
    <w:tmpl w:val="DAF693CE"/>
    <w:lvl w:ilvl="0">
      <w:start w:val="4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AD66CB2"/>
    <w:multiLevelType w:val="multilevel"/>
    <w:tmpl w:val="CE58C61A"/>
    <w:lvl w:ilvl="0">
      <w:start w:val="5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2A0A6E3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  <w:b/>
      </w:rPr>
    </w:lvl>
  </w:abstractNum>
  <w:abstractNum w:abstractNumId="6" w15:restartNumberingAfterBreak="0">
    <w:nsid w:val="35EF51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8" w15:restartNumberingAfterBreak="0">
    <w:nsid w:val="5B5C24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8E116D"/>
    <w:multiLevelType w:val="multilevel"/>
    <w:tmpl w:val="52BC7D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  <w:u w:val="none"/>
      </w:rPr>
    </w:lvl>
  </w:abstractNum>
  <w:abstractNum w:abstractNumId="10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9BC"/>
    <w:rsid w:val="002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5311B-6009-4611-86B2-7CF102FC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240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b/>
      <w:sz w:val="32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536"/>
        <w:tab w:val="right" w:pos="9072"/>
      </w:tabs>
    </w:pPr>
  </w:style>
  <w:style w:type="character" w:styleId="a4">
    <w:name w:val="page number"/>
    <w:basedOn w:val="a0"/>
    <w:semiHidden/>
  </w:style>
  <w:style w:type="paragraph" w:styleId="a5">
    <w:name w:val="Body Text Indent"/>
    <w:basedOn w:val="a"/>
    <w:semiHidden/>
    <w:pPr>
      <w:tabs>
        <w:tab w:val="left" w:pos="600"/>
      </w:tabs>
      <w:ind w:firstLine="240"/>
      <w:jc w:val="both"/>
    </w:pPr>
    <w:rPr>
      <w:sz w:val="24"/>
    </w:rPr>
  </w:style>
  <w:style w:type="paragraph" w:styleId="a6">
    <w:name w:val="Body Text"/>
    <w:basedOn w:val="a"/>
    <w:semiHidden/>
    <w:pPr>
      <w:tabs>
        <w:tab w:val="left" w:pos="600"/>
      </w:tabs>
      <w:jc w:val="both"/>
    </w:pPr>
    <w:rPr>
      <w:sz w:val="24"/>
    </w:rPr>
  </w:style>
  <w:style w:type="paragraph" w:customStyle="1" w:styleId="a7">
    <w:name w:val="Обычный (веб)"/>
    <w:basedOn w:val="a"/>
    <w:pPr>
      <w:spacing w:before="100" w:after="100"/>
    </w:pPr>
    <w:rPr>
      <w:sz w:val="24"/>
    </w:rPr>
  </w:style>
  <w:style w:type="paragraph" w:styleId="a8">
    <w:name w:val="Plain Text"/>
    <w:basedOn w:val="a"/>
    <w:semiHidden/>
    <w:rPr>
      <w:rFonts w:ascii="Courier New" w:hAnsi="Courier New"/>
    </w:rPr>
  </w:style>
  <w:style w:type="paragraph" w:styleId="30">
    <w:name w:val="Body Text 3"/>
    <w:basedOn w:val="a"/>
    <w:semiHidden/>
    <w:pPr>
      <w:spacing w:line="360" w:lineRule="auto"/>
      <w:jc w:val="both"/>
    </w:pPr>
    <w:rPr>
      <w:rFonts w:ascii="Arial" w:hAnsi="Arial"/>
      <w:sz w:val="22"/>
    </w:rPr>
  </w:style>
  <w:style w:type="paragraph" w:styleId="31">
    <w:name w:val="Body Text Indent 3"/>
    <w:basedOn w:val="a"/>
    <w:semiHidden/>
    <w:pPr>
      <w:ind w:firstLine="567"/>
      <w:jc w:val="both"/>
    </w:pPr>
    <w:rPr>
      <w:rFonts w:ascii="Arial" w:hAnsi="Arial"/>
    </w:rPr>
  </w:style>
  <w:style w:type="paragraph" w:styleId="20">
    <w:name w:val="Body Text 2"/>
    <w:basedOn w:val="a"/>
    <w:semiHidden/>
    <w:pPr>
      <w:jc w:val="both"/>
    </w:pPr>
    <w:rPr>
      <w:rFonts w:ascii="Arial" w:hAnsi="Arial"/>
    </w:rPr>
  </w:style>
  <w:style w:type="paragraph" w:styleId="21">
    <w:name w:val="Body Text Indent 2"/>
    <w:basedOn w:val="a"/>
    <w:semiHidden/>
    <w:pPr>
      <w:ind w:left="720"/>
      <w:jc w:val="both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С П Р А В К А</vt:lpstr>
    </vt:vector>
  </TitlesOfParts>
  <Company>FEERC of Roshydromet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С П Р А В К А</dc:title>
  <dc:subject/>
  <dc:creator>Vera Ponkratova</dc:creator>
  <cp:keywords/>
  <dc:description/>
  <cp:lastModifiedBy>Хисматулин Артур Наилевич</cp:lastModifiedBy>
  <cp:revision>2</cp:revision>
  <cp:lastPrinted>2008-10-17T11:47:00Z</cp:lastPrinted>
  <dcterms:created xsi:type="dcterms:W3CDTF">2021-07-10T20:08:00Z</dcterms:created>
  <dcterms:modified xsi:type="dcterms:W3CDTF">2021-07-10T20:08:00Z</dcterms:modified>
</cp:coreProperties>
</file>