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6" w:rsidRPr="00CD2AAD" w:rsidRDefault="00137536" w:rsidP="0013753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32D11" w:rsidRDefault="00932D11" w:rsidP="00932D11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140-07716\20и    от 19 октября 2020 года</w:t>
      </w:r>
    </w:p>
    <w:p w:rsidR="00137536" w:rsidRPr="00CD2AAD" w:rsidRDefault="00137536" w:rsidP="0013753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137536" w:rsidRDefault="00137536" w:rsidP="0013753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137536" w:rsidRPr="00CD2AAD" w:rsidRDefault="00137536" w:rsidP="0013753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137536" w:rsidRPr="00CD2AAD" w:rsidRDefault="00137536" w:rsidP="0013753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137536" w:rsidRPr="00CD2AAD" w:rsidRDefault="00137536" w:rsidP="0013753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137536" w:rsidRPr="00CD2AAD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высоком загрязнении окружающей среды,</w:t>
      </w:r>
    </w:p>
    <w:p w:rsidR="00137536" w:rsidRPr="00CD2AAD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137536" w:rsidRPr="00CD2AAD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сентябр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137536" w:rsidRPr="00CD2AAD" w:rsidRDefault="00137536" w:rsidP="0013753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37536" w:rsidRDefault="00137536" w:rsidP="0013753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37536" w:rsidRPr="00CD2AAD" w:rsidRDefault="00137536" w:rsidP="00137536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сентябре 2020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137536" w:rsidRPr="00CD2AAD" w:rsidRDefault="00137536" w:rsidP="00137536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137536" w:rsidRPr="00CD2AAD" w:rsidRDefault="00137536" w:rsidP="00137536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137536" w:rsidRDefault="00137536" w:rsidP="00137536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98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сентябре 2020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137536" w:rsidRDefault="00137536" w:rsidP="00137536">
      <w:pPr>
        <w:numPr>
          <w:ilvl w:val="1"/>
          <w:numId w:val="1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37536" w:rsidRPr="00E15548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информации, поступившей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25 сентября в Амурский ЦГМС – филиал ФГБУ «Дальневосточное УГМС»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участке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Бардагонк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(приток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р. Зе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и, бассейн Амура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расположенном в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C7F8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Свободненском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районе Амурской области,</w:t>
      </w:r>
      <w:r w:rsidRPr="00DC7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воде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наблюдалась высокая мутность,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отмечалось высокое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содержание песчаной взвеси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информация была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визуальны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наблюдени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й, проведенных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выезде на место </w:t>
      </w:r>
      <w:r w:rsidRPr="00DC7F8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специалистами Амурск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DC7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ЦГМС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берегам реки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отмечены илистые наслоения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вода в реке имела неестественный коричневатый оттенок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результатам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химического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 проб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воды, отобранных на участке реки, расположенном в 800 м выше устья, было установлено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высоко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 в речной воде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взвешенных веществ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(671,6 мг/л).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данному факту загрязнения речной воды Благовещенской межрайонной природоохранной прокуратурой 6 октября была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проведена проверка, в ходе которой был произведен осмотр земельного участка, на котором осуществляется деятельность по добыче общераспространенных полезных ископаемых (ОРПИ), а также отбор проб воды в реке Бардагонке выше и ниже места ведения горных работ. По данным Министерства природных ресурсов Амурской области, загрязнение воды водного объекта произошло по причине сброса предприятием, осуществляющим добычу ОРПИ, неочищенных сточных вод в результате промыва дамбы фильтрационного отстойника.</w:t>
      </w:r>
    </w:p>
    <w:p w:rsidR="00137536" w:rsidRPr="00CD2AAD" w:rsidRDefault="00137536" w:rsidP="00137536">
      <w:pPr>
        <w:spacing w:before="240" w:after="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137536" w:rsidRPr="00CD2AAD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137536" w:rsidRPr="0005312D" w:rsidRDefault="00137536" w:rsidP="001375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автоматического стационарного пункта территориальной системы наблюдений за загрязнением атмосферного воздуха Правительства Самарской области, расположенного в жилом районе «Волгарь» г.о. Самары, при штилевых условиях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сентября с 02 час.40 мин. до 03 час.20 мин. концентрации сероводорода достигали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 экстремально высокого загрязнения (ЭВЗ</w:t>
      </w:r>
      <w:r w:rsidRPr="0083059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73,4 ПДК</w:t>
      </w:r>
      <w:r w:rsidRPr="0005312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, 80,1 ПДК</w:t>
      </w:r>
      <w:r w:rsidRPr="0005312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84,3 ПДК</w:t>
      </w:r>
      <w:r w:rsidRPr="0005312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сентябре 2019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ЭВЗ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 </w:t>
      </w:r>
    </w:p>
    <w:p w:rsidR="00137536" w:rsidRPr="0099404D" w:rsidRDefault="00137536" w:rsidP="001375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поступившими в период с 23 сентября по 25 сентября 2020 г. многочисленными обращениями граждан с жалобами на запах гари в атмосферном воздухе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ородов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 и Богородск Нижегородской области, обусловленный возгоранием бытовых отходов на площади 500 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м на законсервированной свалке ТБО общей площадью 20 га 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Богородске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расстоянии 20 км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территории Богородского муниципального округа по итогам заседания Комиссии по предупреждению и ликвидации ЧС и обеспечению пожарной безопасности м.о.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Богородск был введен режим функционирования «Повышенная готовность».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Специалистами ФГБУ «Верхне-Волжское УГМС» Росгидромета на стационарном посту государственной наблюдательной сети в жилой зоне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Дзержинска, расположенном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ул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ице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Гастелло, в ночные часы с 23 на 24 сентября и с 24 на 25 сентября был организован дополнительный отбор проб атмосферного воздуха на содержание оксида углерода. </w:t>
      </w: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137536" w:rsidRDefault="00137536" w:rsidP="00137536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137536" w:rsidRDefault="00137536" w:rsidP="001375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05312D" w:rsidRDefault="00137536" w:rsidP="001375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отобранных дополнительных и плановых проб воздуха на указанном стационарном посту государственной наблюдательной сети превышений предельно допустимых концентраций оксида углерода и других определяемых загрязняющих веществ не выявили. Результаты анализа отобранных 24 сентября проб воздуха на стационарном посту государственной наблюдательной сети, расположенном в промышленной зоне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Дзержинска, показали, что концентрац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ии оксида углерода составляли: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в 13</w:t>
      </w:r>
      <w:r w:rsidRPr="0005312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- 4,8 ПДК</w:t>
      </w:r>
      <w:r w:rsidRPr="0005312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16</w:t>
      </w:r>
      <w:r w:rsidRPr="0005312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- 2,4 ПДК</w:t>
      </w:r>
      <w:r w:rsidRPr="0005312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метеорологические условия (южное направление ветра со скоростью 1-4 м/с) способствовали 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мосферному переносу со стороны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свалки ТБО 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Богородске. Результаты проведенного сотрудниками МБУ «Инженерно-экологическая служба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Дзержинск» 24 сентября с помощью передвижной лаборатории экспедиционного обследования состояния атмосферного воздуха в жилых районах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Дзержинска выявили превышения максимальных разовых концентраций оксида азота, диоксида азота и фенола на уровне 1,0-1,4 ПДК</w:t>
      </w:r>
      <w:r w:rsidRPr="0083059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Учитывая, что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28 сентября содержание оксида углерода в атмосферном воздухе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Дзержинска не превышало предельно допустимой концентрации и обращений граждан с жалобами на задымление и запах гари не поступало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установленными критериями данная ситуация перестала классифицироваться как экстремально высокое загрязнение атмосферного воздуха.</w:t>
      </w:r>
    </w:p>
    <w:p w:rsidR="00137536" w:rsidRPr="00CD2AAD" w:rsidRDefault="00137536" w:rsidP="0013753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137536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ПДК</w:t>
      </w:r>
      <w:r w:rsidRPr="0086619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5 и более раз) наблюдательной сетью Росгидромета были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137536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49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68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ах). </w:t>
      </w:r>
    </w:p>
    <w:p w:rsidR="00137536" w:rsidRDefault="00137536" w:rsidP="001375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137536" w:rsidRDefault="00137536" w:rsidP="00137536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619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Показатели загрязнения воды водных объектов приводятся в ПДК для воды рыбохозяйственных водных объектов</w:t>
      </w:r>
    </w:p>
    <w:p w:rsidR="00137536" w:rsidRDefault="00137536" w:rsidP="00137536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всего в сентябре 2020 года случаи ЭВЗ поверхностных вод загрязняющими веществами 1-4 классов опасности были зафиксированы наблюдательной сетью Росгидромета 54 раза на 18 водных объектах (для сравнения: в сентябре 2019 года –      79 раз на 31 водном объекте).</w:t>
      </w:r>
    </w:p>
    <w:p w:rsidR="00137536" w:rsidRDefault="00137536" w:rsidP="001375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Пеpечень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37536" w:rsidRPr="00CD2AAD" w:rsidRDefault="00137536" w:rsidP="001375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137536" w:rsidRPr="00CD2AAD" w:rsidRDefault="00137536" w:rsidP="00137536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137536" w:rsidRPr="00CD2AAD" w:rsidRDefault="00137536" w:rsidP="00137536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137536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444E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2 класса опасности - сероводородом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 в г.о. Самара (64 случая, до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47,3 ПДК</w:t>
      </w:r>
      <w:r w:rsidRPr="00444E2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137536" w:rsidRDefault="00137536" w:rsidP="001375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сентябре 2020 г. в атмосферном воздухе 1 населенного пункта в 64 случаях были зарегистрированы концентрации загрязняющих веществ более 10 ПДК</w:t>
      </w:r>
      <w:r w:rsidRPr="00444E2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сентябре 2019 года – в 1 городе в 1 случае).</w:t>
      </w:r>
    </w:p>
    <w:p w:rsidR="00137536" w:rsidRPr="00CD2AAD" w:rsidRDefault="00137536" w:rsidP="00137536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137536" w:rsidRDefault="00137536" w:rsidP="00137536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200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случаев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97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170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81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137536" w:rsidRDefault="00137536" w:rsidP="001375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 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37536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137536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86619E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86619E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137536" w:rsidRPr="0086619E" w:rsidRDefault="00137536" w:rsidP="001375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86619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 ВЗ понимается содержание одного или нескольких веществ, превышающее максимальную разовую предельно допустимую концентрацию (ПДКм.р.) в 10 и более раз</w:t>
      </w:r>
    </w:p>
    <w:p w:rsidR="00137536" w:rsidRPr="002F2CB0" w:rsidRDefault="00137536" w:rsidP="001375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37536" w:rsidRDefault="00137536" w:rsidP="00137536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1</w:t>
      </w:r>
    </w:p>
    <w:p w:rsidR="00137536" w:rsidRDefault="00137536" w:rsidP="00137536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137536" w:rsidRPr="00CD2AAD" w:rsidRDefault="00137536" w:rsidP="00137536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137536" w:rsidRPr="00CD2AAD" w:rsidTr="007F75D1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 (%)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34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137536" w:rsidRPr="00CD2AAD" w:rsidTr="007F7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137536" w:rsidRDefault="00137536" w:rsidP="001375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отмечено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случаев ВЗ.  </w:t>
      </w:r>
    </w:p>
    <w:p w:rsidR="00137536" w:rsidRPr="00CD2AAD" w:rsidRDefault="00137536" w:rsidP="00137536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137536" w:rsidRPr="00265988" w:rsidRDefault="00137536" w:rsidP="0013753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p w:rsidR="00137536" w:rsidRPr="00265988" w:rsidRDefault="00137536" w:rsidP="0013753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137536" w:rsidRPr="00CD2AAD" w:rsidTr="007F75D1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71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34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 органические вещества по БПК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Гексахлорциклогексан (ГХЦГ)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 крезиловый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137536" w:rsidRPr="00CD2AAD" w:rsidTr="007F7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36" w:rsidRPr="00CD2AAD" w:rsidRDefault="00137536" w:rsidP="007F75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Водородный показатель рН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36" w:rsidRPr="00CD2AAD" w:rsidRDefault="00137536" w:rsidP="007F75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137536" w:rsidRPr="00444E2E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37536" w:rsidRPr="00CD2AAD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37536" w:rsidRPr="00444E2E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сентябре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2020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уровень загрязнения  атмосферного воздуха,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орый определялся СИ=2 и НП=4%.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 уровень загрязнения воздуха города определяли концентрации сероводорода и формальдегида.</w:t>
      </w:r>
    </w:p>
    <w:p w:rsidR="00137536" w:rsidRPr="00444E2E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показателей загрязнения атмосферного воздуха  были зарегистрированы: </w:t>
      </w:r>
    </w:p>
    <w:p w:rsidR="00137536" w:rsidRPr="00444E2E" w:rsidRDefault="00137536" w:rsidP="00137536">
      <w:pPr>
        <w:pStyle w:val="a5"/>
        <w:numPr>
          <w:ilvl w:val="0"/>
          <w:numId w:val="2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 (СИ=1-2; НП=1-4%) - в Юго-Восточном (район «Рязанский»), Северо-Западном (район «Южное Тушино») и Южном (район «Зябликово»)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</w:p>
    <w:p w:rsidR="00137536" w:rsidRPr="00CD2AAD" w:rsidRDefault="00137536" w:rsidP="001375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стандартный индекс СИ – наибольшая, измеренная за короткий период времени, концентрация примеси, деленная на ПДК м.р.;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наибольшая повторяемость превышения ПДК м.р. – НП, %.</w:t>
      </w:r>
    </w:p>
    <w:p w:rsidR="00137536" w:rsidRPr="00CD2AAD" w:rsidRDefault="00137536" w:rsidP="001375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низкий при СИ =  0-1 , НП = 0%;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повышенный при СИ =2-4, НП = 1-19%;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высокий при СИ=5-10; НП=20-49%;</w:t>
      </w:r>
    </w:p>
    <w:p w:rsidR="00137536" w:rsidRPr="00CD2AAD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очень высокий при СИ &gt;10; НП ≥50%.</w:t>
      </w:r>
    </w:p>
    <w:p w:rsidR="00137536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137536" w:rsidRDefault="00137536" w:rsidP="0013753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37536" w:rsidRPr="00444E2E" w:rsidRDefault="00137536" w:rsidP="00137536">
      <w:pPr>
        <w:pStyle w:val="a5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формальдегидом (СИ=1, НП=2%) – в Юго-Восточном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 (район «Печатники»). </w:t>
      </w:r>
    </w:p>
    <w:p w:rsidR="00137536" w:rsidRPr="00444E2E" w:rsidRDefault="00137536" w:rsidP="001375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в атмосферном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воздухе города взвешенных веществ, диоксида и оксида азота,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оксида углерода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иоксида серы, аммиака, фенола,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хлорида водорода, ацетона, этилбензола, бензола, толуола и ксилола не превышало установленных гигиенических нормативов.</w:t>
      </w:r>
    </w:p>
    <w:p w:rsidR="00137536" w:rsidRPr="00444E2E" w:rsidRDefault="00137536" w:rsidP="0013753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среднемесячная концентрация диоксида азота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1,4 ПДК</w:t>
      </w:r>
      <w:r w:rsidRPr="00444E2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с.с.,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других опр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еделяемых загрязняющих веществ </w:t>
      </w:r>
      <w:r w:rsidRPr="00444E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превышало ПДК</w:t>
      </w:r>
      <w:r w:rsidRPr="00444E2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</w:p>
    <w:p w:rsidR="00137536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37536" w:rsidRPr="0051710B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территории Российской Федерации в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ентябре 2020 года в целом была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льных выпадений, а также аварий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Чернобыльской АЭС и ФГУП «ПО «Маяк», и были на 2 - 7 порядков ниже допустимых уровней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установленных в соответствии с гигиеническими нормативами.</w:t>
      </w:r>
    </w:p>
    <w:p w:rsidR="00137536" w:rsidRPr="0051710B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137536" w:rsidRPr="0051710B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значения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мощности амбиентного эквивалента дозы гамма-излучения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расположения АЭС и других радиационно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находились в пределах от 0,05 до 0,27 мкЗв/ч, что соответствует уровням естественного радиационного фона.  </w:t>
      </w:r>
    </w:p>
    <w:p w:rsidR="00137536" w:rsidRPr="008F4880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и максимальные значения МАЭД в 100-км зонах радиационно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 представлены в приложении 4.</w:t>
      </w:r>
    </w:p>
    <w:p w:rsidR="00137536" w:rsidRPr="00F87536" w:rsidRDefault="00137536" w:rsidP="001375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x-none"/>
        </w:rPr>
      </w:pPr>
    </w:p>
    <w:p w:rsidR="00137536" w:rsidRPr="00CD2AAD" w:rsidRDefault="00137536" w:rsidP="00137536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 экз.</w:t>
      </w:r>
    </w:p>
    <w:p w:rsidR="00137536" w:rsidRPr="00F87536" w:rsidRDefault="00137536" w:rsidP="00137536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37536" w:rsidRDefault="00137536" w:rsidP="00137536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CD2AAD" w:rsidRDefault="00137536" w:rsidP="00137536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B28C7" w:rsidRDefault="007B28C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37536" w:rsidRDefault="00137536" w:rsidP="00137536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137536" w:rsidRDefault="00137536" w:rsidP="00137536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сентябре 2020 года</w:t>
      </w:r>
    </w:p>
    <w:p w:rsidR="00137536" w:rsidRDefault="00137536" w:rsidP="00137536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18"/>
        <w:gridCol w:w="2424"/>
        <w:gridCol w:w="2482"/>
        <w:gridCol w:w="2237"/>
        <w:gridCol w:w="1708"/>
      </w:tblGrid>
      <w:tr w:rsidR="00137536" w:rsidRPr="00EC6DB3" w:rsidTr="007F75D1">
        <w:trPr>
          <w:cantSplit/>
          <w:trHeight w:val="28"/>
          <w:tblHeader/>
        </w:trPr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EC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EC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EC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237" w:type="dxa"/>
            <w:tcBorders>
              <w:bottom w:val="single" w:sz="4" w:space="0" w:color="auto"/>
            </w:tcBorders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37536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137536" w:rsidRPr="00EC6DB3" w:rsidTr="007F75D1">
        <w:trPr>
          <w:cantSplit/>
        </w:trPr>
        <w:tc>
          <w:tcPr>
            <w:tcW w:w="9469" w:type="dxa"/>
            <w:gridSpan w:val="5"/>
          </w:tcPr>
          <w:p w:rsidR="00137536" w:rsidRPr="00EC6DB3" w:rsidRDefault="00137536" w:rsidP="007F75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 1 класса опасности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Нюдуай,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Мончегорск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250 м ниже выпуска №1 "РУСАЛ Кандалак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ша"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50 м выше второго авто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моста "РУСАЛ Кандалакша"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500 м ниже выпуска №1 "РУСАЛ Кандалак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ша"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37536" w:rsidRPr="00EC6DB3" w:rsidTr="007F75D1">
        <w:trPr>
          <w:cantSplit/>
        </w:trPr>
        <w:tc>
          <w:tcPr>
            <w:tcW w:w="9469" w:type="dxa"/>
            <w:gridSpan w:val="5"/>
          </w:tcPr>
          <w:p w:rsidR="00137536" w:rsidRPr="00EC6DB3" w:rsidRDefault="00137536" w:rsidP="007F75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2 класса опасности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24" w:type="dxa"/>
          </w:tcPr>
          <w:p w:rsidR="00137536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оз. Имандра,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Апатиты, у о-ва Избяного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37536" w:rsidRPr="00EC6DB3" w:rsidTr="007F75D1">
        <w:trPr>
          <w:cantSplit/>
        </w:trPr>
        <w:tc>
          <w:tcPr>
            <w:tcW w:w="9469" w:type="dxa"/>
            <w:gridSpan w:val="5"/>
          </w:tcPr>
          <w:p w:rsidR="00137536" w:rsidRPr="00EC6DB3" w:rsidRDefault="00137536" w:rsidP="007F75D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3 класса опасности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24" w:type="dxa"/>
          </w:tcPr>
          <w:p w:rsidR="00137536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22,9 км выше устья,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162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24" w:type="dxa"/>
          </w:tcPr>
          <w:p w:rsidR="00137536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Блява,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Медногорск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93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Валава, г. Лысково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24" w:type="dxa"/>
          </w:tcPr>
          <w:p w:rsidR="00137536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Енисей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п. Атаманово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100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Кумужья,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Мончегорск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113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Нюдуай,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Мончегорск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Охинка, г. Оха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Рязанка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Богородск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44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Салда, выше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Травяная,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г. Мончегорск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137536" w:rsidRPr="00EC6DB3" w:rsidTr="007F75D1">
        <w:trPr>
          <w:cantSplit/>
        </w:trPr>
        <w:tc>
          <w:tcPr>
            <w:tcW w:w="9469" w:type="dxa"/>
            <w:gridSpan w:val="5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4 класса опасности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82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 w:val="restart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24" w:type="dxa"/>
            <w:vMerge w:val="restart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Вязьма, г. Вязьма</w:t>
            </w:r>
          </w:p>
        </w:tc>
        <w:tc>
          <w:tcPr>
            <w:tcW w:w="2482" w:type="dxa"/>
            <w:vMerge w:val="restart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2237" w:type="dxa"/>
            <w:vMerge w:val="restart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случая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случая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 w:rsidRPr="005E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4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  <w:trHeight w:val="254"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  <w:trHeight w:val="292"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Дачная, г. Арсеньев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9D782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24" w:type="dxa"/>
          </w:tcPr>
          <w:p w:rsidR="00137536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Исеть,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аменск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-Уральский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Ока, г. Павлово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Пышма,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Березовский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 w:val="restart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424" w:type="dxa"/>
            <w:vMerge w:val="restart"/>
          </w:tcPr>
          <w:p w:rsidR="00137536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Рязанка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Богородск</w:t>
            </w:r>
          </w:p>
        </w:tc>
        <w:tc>
          <w:tcPr>
            <w:tcW w:w="2482" w:type="dxa"/>
            <w:vMerge w:val="restart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310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9D782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  <w:vMerge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24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82" w:type="dxa"/>
            <w:vMerge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0,07</w:t>
            </w: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137536" w:rsidRPr="00EC6DB3" w:rsidTr="007F75D1">
        <w:trPr>
          <w:cantSplit/>
        </w:trPr>
        <w:tc>
          <w:tcPr>
            <w:tcW w:w="618" w:type="dxa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424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Шелонь, </w:t>
            </w:r>
          </w:p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п.г.т. Дедовичи</w:t>
            </w:r>
          </w:p>
        </w:tc>
        <w:tc>
          <w:tcPr>
            <w:tcW w:w="2482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Псковская область</w:t>
            </w:r>
          </w:p>
        </w:tc>
        <w:tc>
          <w:tcPr>
            <w:tcW w:w="2237" w:type="dxa"/>
          </w:tcPr>
          <w:p w:rsidR="00137536" w:rsidRPr="00EC6DB3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708" w:type="dxa"/>
            <w:vAlign w:val="center"/>
          </w:tcPr>
          <w:p w:rsidR="00137536" w:rsidRPr="00EC6DB3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</w:tbl>
    <w:p w:rsidR="00137536" w:rsidRPr="00EC6DB3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137536" w:rsidRDefault="00137536" w:rsidP="0013753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УМСЗ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137536" w:rsidRDefault="00137536" w:rsidP="00137536"/>
    <w:p w:rsidR="00137536" w:rsidRDefault="00137536" w:rsidP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Pr="00495EFB" w:rsidRDefault="00137536" w:rsidP="00137536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137536" w:rsidRPr="00495EFB" w:rsidRDefault="00137536" w:rsidP="00137536">
      <w:pPr>
        <w:spacing w:line="48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495EFB" w:rsidRDefault="00137536" w:rsidP="0013753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2020 года</w:t>
      </w:r>
    </w:p>
    <w:p w:rsidR="00137536" w:rsidRPr="00AC2778" w:rsidRDefault="00137536" w:rsidP="00137536">
      <w:pPr>
        <w:spacing w:before="120" w:after="0" w:line="48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179"/>
        <w:gridCol w:w="2445"/>
        <w:gridCol w:w="1106"/>
        <w:gridCol w:w="1051"/>
        <w:gridCol w:w="1098"/>
        <w:gridCol w:w="1132"/>
      </w:tblGrid>
      <w:tr w:rsidR="00137536" w:rsidRPr="0033046D" w:rsidTr="007F75D1">
        <w:trPr>
          <w:cantSplit/>
          <w:trHeight w:val="578"/>
          <w:tblHeader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 опасн.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137536" w:rsidRPr="0033046D" w:rsidTr="007F75D1">
        <w:trPr>
          <w:cantSplit/>
        </w:trPr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3046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Амур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 край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Ангара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Волга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Москва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19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E73B8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44AA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38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Марий Эл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Татарстан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Рязанская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Самарская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Гексахлорциклогексан (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ГХЦГ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Формальдегид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Тамбовская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763CE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Дон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Енисей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Кама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Кировская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Удмуртская Респ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ублика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Обь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 xml:space="preserve">Бассейн р.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Печора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ерная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Двина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Архангельская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Терек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Республика Северная Осетия -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Алания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E05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Тобол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41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137536" w:rsidRPr="0033046D" w:rsidTr="007F75D1">
        <w:tc>
          <w:tcPr>
            <w:tcW w:w="9469" w:type="dxa"/>
            <w:gridSpan w:val="7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Малые реки, озера, водохранилища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Камчатский край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2,6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Краснодарский край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 край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E05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137536" w:rsidRPr="0033046D" w:rsidTr="007F75D1">
        <w:tc>
          <w:tcPr>
            <w:tcW w:w="458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79" w:type="dxa"/>
            <w:vMerge w:val="restart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22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овый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37536" w:rsidRPr="0033046D" w:rsidTr="007F75D1">
        <w:tc>
          <w:tcPr>
            <w:tcW w:w="458" w:type="dxa"/>
            <w:vMerge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79" w:type="dxa"/>
            <w:vMerge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5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 край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12454F" w:rsidRDefault="0012454F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Псковская область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Фосфаты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137536" w:rsidRPr="0033046D" w:rsidTr="007F75D1">
        <w:tc>
          <w:tcPr>
            <w:tcW w:w="458" w:type="dxa"/>
          </w:tcPr>
          <w:p w:rsidR="00137536" w:rsidRPr="0012454F" w:rsidRDefault="0012454F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79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Карелия</w:t>
            </w:r>
          </w:p>
        </w:tc>
        <w:tc>
          <w:tcPr>
            <w:tcW w:w="2445" w:type="dxa"/>
          </w:tcPr>
          <w:p w:rsidR="00137536" w:rsidRPr="0033046D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Водородный показатель 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</w:t>
            </w:r>
          </w:p>
        </w:tc>
        <w:tc>
          <w:tcPr>
            <w:tcW w:w="1106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1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98" w:type="dxa"/>
            <w:vAlign w:val="center"/>
          </w:tcPr>
          <w:p w:rsidR="00137536" w:rsidRPr="0033046D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2" w:type="dxa"/>
            <w:vAlign w:val="center"/>
          </w:tcPr>
          <w:p w:rsidR="00137536" w:rsidRPr="0012454F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33046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  <w:r w:rsidR="0012454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</w:tbl>
    <w:p w:rsidR="00137536" w:rsidRDefault="00137536" w:rsidP="001375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137536" w:rsidRPr="009F65ED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6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74B6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концентрация дана в мг/л, высокое загрязнение соответствует содержанию в воде растворенного кислорода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концентрациях от 3 до 2 мг/л;</w:t>
      </w:r>
    </w:p>
    <w:p w:rsidR="00137536" w:rsidRPr="001132AF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32A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1132A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 показателю рН критерием высокого загрязнения являются значения от 4 до менее 5 и более 9,5 до 9,7 включительно</w:t>
      </w: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чальник УМСЗ Росгидромета  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Default="00137536"/>
    <w:p w:rsidR="00137536" w:rsidRPr="00C156E4" w:rsidRDefault="00137536" w:rsidP="00137536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156E4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156E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156E4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95E61B7" wp14:editId="24D77144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пром.,</w:t>
            </w:r>
          </w:p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137536" w:rsidRPr="00C156E4" w:rsidRDefault="00137536" w:rsidP="007F75D1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(промзона «Верхние Котлы»,</w:t>
            </w:r>
          </w:p>
          <w:p w:rsidR="00137536" w:rsidRPr="00C156E4" w:rsidRDefault="00137536" w:rsidP="007F75D1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промзона «Нагатино»)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(промзона «Люблино-Перерва»)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«Чертаново Центральное»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(промзона «Коровино»)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«Богородское»</w:t>
            </w:r>
          </w:p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(промзона «Калошино»)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«Зябликово»</w:t>
            </w:r>
          </w:p>
        </w:tc>
      </w:tr>
      <w:tr w:rsidR="00137536" w:rsidRPr="00C156E4" w:rsidTr="007F75D1">
        <w:tc>
          <w:tcPr>
            <w:tcW w:w="95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р-н «Братеево»</w:t>
            </w:r>
          </w:p>
          <w:p w:rsidR="00137536" w:rsidRPr="00C156E4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156E4">
              <w:rPr>
                <w:rFonts w:ascii="Times New Roman" w:eastAsia="Times New Roman" w:hAnsi="Times New Roman" w:cs="Times New Roman"/>
                <w:lang w:eastAsia="ru-RU"/>
              </w:rPr>
              <w:t>(промзона «Чагино»)</w:t>
            </w:r>
          </w:p>
        </w:tc>
      </w:tr>
    </w:tbl>
    <w:p w:rsidR="00137536" w:rsidRPr="00C156E4" w:rsidRDefault="00137536" w:rsidP="00137536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137536" w:rsidRPr="00C156E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137536" w:rsidRPr="00C156E4" w:rsidRDefault="00137536" w:rsidP="00137536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C156E4" w:rsidRDefault="00137536" w:rsidP="00137536">
      <w:pPr>
        <w:rPr>
          <w:rFonts w:ascii="Calibri" w:eastAsia="Times New Roman" w:hAnsi="Calibri" w:cs="Times New Roman"/>
          <w:lang w:eastAsia="ru-RU"/>
        </w:rPr>
      </w:pPr>
    </w:p>
    <w:p w:rsidR="00137536" w:rsidRPr="00C156E4" w:rsidRDefault="00137536" w:rsidP="00137536"/>
    <w:p w:rsidR="00137536" w:rsidRPr="00C156E4" w:rsidRDefault="00137536" w:rsidP="00137536"/>
    <w:p w:rsidR="00137536" w:rsidRPr="00C156E4" w:rsidRDefault="00137536" w:rsidP="00137536"/>
    <w:p w:rsidR="00137536" w:rsidRPr="00C156E4" w:rsidRDefault="00137536" w:rsidP="00137536"/>
    <w:p w:rsidR="00137536" w:rsidRPr="00C156E4" w:rsidRDefault="00137536" w:rsidP="00137536"/>
    <w:p w:rsidR="00137536" w:rsidRPr="00C156E4" w:rsidRDefault="00137536" w:rsidP="00137536"/>
    <w:p w:rsidR="00137536" w:rsidRPr="00C156E4" w:rsidRDefault="00137536" w:rsidP="00137536"/>
    <w:p w:rsidR="00137536" w:rsidRPr="00C156E4" w:rsidRDefault="00137536" w:rsidP="00137536"/>
    <w:p w:rsidR="00137536" w:rsidRPr="00C156E4" w:rsidRDefault="00137536" w:rsidP="00137536"/>
    <w:p w:rsidR="00137536" w:rsidRPr="004A6E84" w:rsidRDefault="00137536" w:rsidP="00137536">
      <w:pPr>
        <w:keepNext/>
        <w:spacing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137536" w:rsidRPr="004A6E8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137536" w:rsidRPr="004A6E8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радиационно опасных объектов </w:t>
      </w:r>
    </w:p>
    <w:p w:rsidR="00137536" w:rsidRPr="004A6E8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137536" w:rsidRPr="004A6E84" w:rsidRDefault="00137536" w:rsidP="00137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137536" w:rsidRPr="004A6E84" w:rsidTr="007F75D1">
        <w:trPr>
          <w:cantSplit/>
        </w:trPr>
        <w:tc>
          <w:tcPr>
            <w:tcW w:w="6379" w:type="dxa"/>
            <w:vMerge w:val="restart"/>
            <w:vAlign w:val="center"/>
          </w:tcPr>
          <w:p w:rsidR="00137536" w:rsidRPr="004A6E84" w:rsidRDefault="00137536" w:rsidP="007F75D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137536" w:rsidRDefault="00137536" w:rsidP="007F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</w:p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(мкЗв/ч)</w:t>
            </w:r>
          </w:p>
        </w:tc>
      </w:tr>
      <w:tr w:rsidR="00137536" w:rsidRPr="004A6E84" w:rsidTr="007F75D1">
        <w:trPr>
          <w:cantSplit/>
        </w:trPr>
        <w:tc>
          <w:tcPr>
            <w:tcW w:w="6379" w:type="dxa"/>
            <w:vMerge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552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cantSplit/>
          <w:trHeight w:val="60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137536" w:rsidRPr="004A6E84" w:rsidTr="007F75D1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Краснокаменск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137536" w:rsidRPr="004A6E84" w:rsidRDefault="00137536" w:rsidP="007F75D1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137536" w:rsidRPr="004A6E84" w:rsidTr="007F75D1">
        <w:trPr>
          <w:trHeight w:val="40"/>
        </w:trPr>
        <w:tc>
          <w:tcPr>
            <w:tcW w:w="6379" w:type="dxa"/>
            <w:vAlign w:val="center"/>
          </w:tcPr>
          <w:p w:rsidR="00137536" w:rsidRPr="004A6E84" w:rsidRDefault="00137536" w:rsidP="007F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137536" w:rsidRPr="004A6E84" w:rsidRDefault="00137536" w:rsidP="007F7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 </w:t>
            </w:r>
          </w:p>
        </w:tc>
      </w:tr>
    </w:tbl>
    <w:p w:rsidR="00137536" w:rsidRPr="004A6E84" w:rsidRDefault="00137536" w:rsidP="001375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4A6E84" w:rsidRDefault="00137536" w:rsidP="001375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4A6E84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4A6E84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Pr="004A6E84" w:rsidRDefault="00137536" w:rsidP="0013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137536" w:rsidRPr="004A6E84" w:rsidRDefault="00137536" w:rsidP="0013753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536" w:rsidRDefault="00137536" w:rsidP="00137536"/>
    <w:p w:rsidR="00137536" w:rsidRDefault="00137536" w:rsidP="00137536"/>
    <w:p w:rsidR="00137536" w:rsidRDefault="00137536" w:rsidP="00137536"/>
    <w:p w:rsidR="00137536" w:rsidRDefault="00137536"/>
    <w:sectPr w:rsidR="00137536" w:rsidSect="00D35C3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79A" w:rsidRDefault="0078379A">
      <w:pPr>
        <w:spacing w:after="0" w:line="240" w:lineRule="auto"/>
      </w:pPr>
      <w:r>
        <w:separator/>
      </w:r>
    </w:p>
  </w:endnote>
  <w:endnote w:type="continuationSeparator" w:id="0">
    <w:p w:rsidR="0078379A" w:rsidRDefault="0078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79A" w:rsidRDefault="0078379A">
      <w:pPr>
        <w:spacing w:after="0" w:line="240" w:lineRule="auto"/>
      </w:pPr>
      <w:r>
        <w:separator/>
      </w:r>
    </w:p>
  </w:footnote>
  <w:footnote w:type="continuationSeparator" w:id="0">
    <w:p w:rsidR="0078379A" w:rsidRDefault="00783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13753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D11">
          <w:rPr>
            <w:noProof/>
          </w:rPr>
          <w:t>8</w:t>
        </w:r>
        <w:r>
          <w:fldChar w:fldCharType="end"/>
        </w:r>
      </w:p>
    </w:sdtContent>
  </w:sdt>
  <w:p w:rsidR="00D35C3C" w:rsidRDefault="0078379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78379A">
    <w:pPr>
      <w:pStyle w:val="a3"/>
      <w:jc w:val="center"/>
    </w:pPr>
  </w:p>
  <w:p w:rsidR="00D35C3C" w:rsidRDefault="0078379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6A"/>
    <w:multiLevelType w:val="hybridMultilevel"/>
    <w:tmpl w:val="FDE250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35"/>
    <w:rsid w:val="0012454F"/>
    <w:rsid w:val="00137536"/>
    <w:rsid w:val="003D492F"/>
    <w:rsid w:val="00435435"/>
    <w:rsid w:val="0078379A"/>
    <w:rsid w:val="007B28C7"/>
    <w:rsid w:val="0093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536"/>
  </w:style>
  <w:style w:type="paragraph" w:styleId="a5">
    <w:name w:val="List Paragraph"/>
    <w:basedOn w:val="a"/>
    <w:uiPriority w:val="34"/>
    <w:qFormat/>
    <w:rsid w:val="00137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536"/>
  </w:style>
  <w:style w:type="paragraph" w:styleId="a5">
    <w:name w:val="List Paragraph"/>
    <w:basedOn w:val="a"/>
    <w:uiPriority w:val="34"/>
    <w:qFormat/>
    <w:rsid w:val="0013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3418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2020-10-19T12:51:00Z</dcterms:created>
  <dcterms:modified xsi:type="dcterms:W3CDTF">2020-10-19T12:51:00Z</dcterms:modified>
</cp:coreProperties>
</file>