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Елизавета Фрухт</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Елизавета работает в классе и выполняет домашние задания. Она пишет грамотно и редко допускает орфографические ошибки. Елизавета правильно ставит знаки препинания в предложениях с однородными членами, но иногда ошибается при определении обобщающего слова.</w:t>
              <w:br/>
              <w:t>Елизавете необходимо повторить сочетание букв жи-ши,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Елизавета полностью справляется с программой. Она отлично читает, объясняет термины, приводит свои примеры, письменно выражает и аргументирует своё мнение.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Лиза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Лиза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