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Александр Шевчук</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4к1/4c1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 xml:space="preserve">Александр работает в классе и выполняет домашние задания. Он правильно ставит знаки препинания в предложениях с однородными членами и обобщающими словами, а также составляет схемы таких предложений. </w:t>
              <w:br/>
              <w:t>Александр пишет грамотно, но иногда допускает орфографические ошибки в словах с проверяемыми гласными и согласными. Александру необходимо повторить падежи и падежные вопросы.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Александр развернуто и верно объясняет термины, приводит свои примеры, письменно выражает и аргументирует своё мнение.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1st module students have learnt the following topics:</w:t>
              <w:br/>
              <w:t>Vocabulary: Family members; describing people;</w:t>
              <w:br/>
              <w:t xml:space="preserve">Grammar: Possessive adjectives; possessive s'; have got / has got ( affirmative, negative, questions); </w:t>
              <w:br/>
              <w:t>Listening: videos and Audio scripts related to the topic;</w:t>
              <w:br/>
              <w:t>Reading: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follow the teacher's instructions; Students can recognise the new words and basic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family members;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read new words, phrases and texts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Module topics: </w:t>
              <w:br/>
              <w:t>Getting to know each other, the equipment, and rules</w:t>
              <w:br/>
              <w:t>Practicing basic teamwork skills (taking others into account, behaving fairly and respectfully)</w:t>
              <w:br/>
              <w:t xml:space="preserve">Teambuilding activities </w:t>
              <w:br/>
              <w:t xml:space="preserve">Learning to follow the lesson structure: joint warm up, 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Саша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Саша справился с последней работой. Он смог верно определить тип, стиль, найти доказательства в тексте + отлично поработал с пересказом и придумал подходящий заголовок к своему тексту. Хотелось бы увидеть в тексте чуть больше признаков публицистического стиля.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Саша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Tata Aleahnovich</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