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Raleway SemiBold" w:cs="Raleway SemiBold" w:eastAsia="Raleway SemiBold" w:hAnsi="Raleway SemiBold"/>
        </w:rPr>
      </w:pPr>
      <w:bookmarkStart w:colFirst="0" w:colLast="0" w:name="_9crla8kdcnd0" w:id="0"/>
      <w:bookmarkEnd w:id="0"/>
      <w:r w:rsidDel="00000000" w:rsidR="00000000" w:rsidRPr="00000000">
        <w:rPr>
          <w:rtl w:val="0"/>
        </w:rPr>
        <w:t xml:space="preserve">Understanding Art &amp; Culture Tutorial</w:t>
      </w:r>
      <w:r w:rsidDel="00000000" w:rsidR="00000000" w:rsidRPr="00000000">
        <w:rPr>
          <w:rtl w:val="0"/>
        </w:rPr>
      </w:r>
    </w:p>
    <w:p w:rsidR="00000000" w:rsidDel="00000000" w:rsidP="00000000" w:rsidRDefault="00000000" w:rsidRPr="00000000" w14:paraId="00000002">
      <w:pPr>
        <w:rPr>
          <w:rFonts w:ascii="Raleway" w:cs="Raleway" w:eastAsia="Raleway" w:hAnsi="Raleway"/>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Date: June 16 - All day</w:t>
      </w:r>
    </w:p>
    <w:p w:rsidR="00000000" w:rsidDel="00000000" w:rsidP="00000000" w:rsidRDefault="00000000" w:rsidRPr="00000000" w14:paraId="00000004">
      <w:pPr>
        <w:rPr/>
      </w:pPr>
      <w:r w:rsidDel="00000000" w:rsidR="00000000" w:rsidRPr="00000000">
        <w:rPr>
          <w:rtl w:val="0"/>
        </w:rPr>
        <w:t xml:space="preserve">Location: KIT Royal Tropical Institute, Amsterdam</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highlight w:val="yellow"/>
        </w:rPr>
      </w:pPr>
      <w:r w:rsidDel="00000000" w:rsidR="00000000" w:rsidRPr="00000000">
        <w:rPr>
          <w:highlight w:val="yellow"/>
          <w:rtl w:val="0"/>
        </w:rPr>
        <w:t xml:space="preserve">[Insert really nice and descriptive abstract for the entire tutorial here]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1"/>
        <w:rPr/>
      </w:pPr>
      <w:bookmarkStart w:colFirst="0" w:colLast="0" w:name="_k2boeviwda1r" w:id="1"/>
      <w:bookmarkEnd w:id="1"/>
      <w:r w:rsidDel="00000000" w:rsidR="00000000" w:rsidRPr="00000000">
        <w:rPr>
          <w:rtl w:val="0"/>
        </w:rPr>
        <w:t xml:space="preserve">Abstracts</w:t>
      </w:r>
    </w:p>
    <w:p w:rsidR="00000000" w:rsidDel="00000000" w:rsidP="00000000" w:rsidRDefault="00000000" w:rsidRPr="00000000" w14:paraId="00000009">
      <w:pPr>
        <w:rPr/>
      </w:pPr>
      <w:r w:rsidDel="00000000" w:rsidR="00000000" w:rsidRPr="00000000">
        <w:rPr>
          <w:highlight w:val="yellow"/>
          <w:rtl w:val="0"/>
        </w:rPr>
        <w:t xml:space="preserve">Talk format: 30 minutes + Q&amp;A.</w:t>
      </w:r>
      <w:r w:rsidDel="00000000" w:rsidR="00000000" w:rsidRPr="00000000">
        <w:rPr>
          <w:rtl w:val="0"/>
        </w:rPr>
      </w:r>
    </w:p>
    <w:p w:rsidR="00000000" w:rsidDel="00000000" w:rsidP="00000000" w:rsidRDefault="00000000" w:rsidRPr="00000000" w14:paraId="0000000A">
      <w:pPr>
        <w:pStyle w:val="Heading2"/>
        <w:rPr/>
      </w:pPr>
      <w:bookmarkStart w:colFirst="0" w:colLast="0" w:name="_dshqw3x2li74" w:id="2"/>
      <w:bookmarkEnd w:id="2"/>
      <w:r w:rsidDel="00000000" w:rsidR="00000000" w:rsidRPr="00000000">
        <w:rPr>
          <w:rtl w:val="0"/>
        </w:rPr>
        <w:t xml:space="preserve">[title] - Piera Riccio</w:t>
      </w:r>
    </w:p>
    <w:p w:rsidR="00000000" w:rsidDel="00000000" w:rsidP="00000000" w:rsidRDefault="00000000" w:rsidRPr="00000000" w14:paraId="0000000B">
      <w:pPr>
        <w:rPr/>
      </w:pPr>
      <w:r w:rsidDel="00000000" w:rsidR="00000000" w:rsidRPr="00000000">
        <w:rPr>
          <w:rtl w:val="0"/>
        </w:rPr>
        <w:t xml:space="preserve">Abstract: On Imageset2text</w:t>
      </w:r>
      <w:r w:rsidDel="00000000" w:rsidR="00000000" w:rsidRPr="00000000">
        <w:rPr>
          <w:rtl w:val="0"/>
        </w:rPr>
      </w:r>
    </w:p>
    <w:p w:rsidR="00000000" w:rsidDel="00000000" w:rsidP="00000000" w:rsidRDefault="00000000" w:rsidRPr="00000000" w14:paraId="0000000C">
      <w:pPr>
        <w:pStyle w:val="Heading2"/>
        <w:rPr/>
      </w:pPr>
      <w:bookmarkStart w:colFirst="0" w:colLast="0" w:name="_q39hzf38dvmt" w:id="3"/>
      <w:bookmarkEnd w:id="3"/>
      <w:r w:rsidDel="00000000" w:rsidR="00000000" w:rsidRPr="00000000">
        <w:rPr>
          <w:rtl w:val="0"/>
        </w:rPr>
        <w:t xml:space="preserve">[title] - Selina Khan</w:t>
      </w:r>
    </w:p>
    <w:p w:rsidR="00000000" w:rsidDel="00000000" w:rsidP="00000000" w:rsidRDefault="00000000" w:rsidRPr="00000000" w14:paraId="0000000D">
      <w:pPr>
        <w:rPr/>
      </w:pPr>
      <w:r w:rsidDel="00000000" w:rsidR="00000000" w:rsidRPr="00000000">
        <w:rPr>
          <w:rtl w:val="0"/>
        </w:rPr>
        <w:t xml:space="preserve">Abstract: on gender dataset (and relating it to PhD project?)</w:t>
      </w:r>
    </w:p>
    <w:p w:rsidR="00000000" w:rsidDel="00000000" w:rsidP="00000000" w:rsidRDefault="00000000" w:rsidRPr="00000000" w14:paraId="0000000E">
      <w:pPr>
        <w:pStyle w:val="Heading2"/>
        <w:rPr/>
      </w:pPr>
      <w:bookmarkStart w:colFirst="0" w:colLast="0" w:name="_mq4rzon2tfgg" w:id="4"/>
      <w:bookmarkEnd w:id="4"/>
      <w:r w:rsidDel="00000000" w:rsidR="00000000" w:rsidRPr="00000000">
        <w:rPr>
          <w:rtl w:val="0"/>
        </w:rPr>
        <w:t xml:space="preserve">Computational Chinese Calligraphy: From Evaluating the Work, to Sensing the Process, to Joining the Practice </w:t>
      </w:r>
      <w:r w:rsidDel="00000000" w:rsidR="00000000" w:rsidRPr="00000000">
        <w:rPr>
          <w:rtl w:val="0"/>
        </w:rPr>
        <w:t xml:space="preserve">- Tiancheng Liu</w:t>
      </w:r>
    </w:p>
    <w:p w:rsidR="00000000" w:rsidDel="00000000" w:rsidP="00000000" w:rsidRDefault="00000000" w:rsidRPr="00000000" w14:paraId="0000000F">
      <w:pPr>
        <w:spacing w:after="240" w:before="240" w:lineRule="auto"/>
        <w:rPr/>
      </w:pPr>
      <w:commentRangeStart w:id="0"/>
      <w:r w:rsidDel="00000000" w:rsidR="00000000" w:rsidRPr="00000000">
        <w:rPr>
          <w:rtl w:val="0"/>
        </w:rPr>
        <w:t xml:space="preserve">Abstract: Chinese calligraphy, as known as Shufa, the way to write characters, presents a rich case for multimodal art understanding. It encodes visual structure, linguistic content, and traces of the bodily movement that produced it, yet these modalities are rarely studied together. This tutorial examines computational approaches to calligraphy along three progressive layers. The first layer addresses the finished work, showing how structural aesthetic features of regular script and seal carving can be quantified and connected to human perceptual preferences. The second layer moves beneath the surface to the writing process, exploring how cross-modal methods can recover implicit micro-actions such as brush pressure, pause, and wrist angle from the visual trace alone. The third layer considers the machine as a participant in calligraphic practice, surveying style transfer and generative approaches from early pix2pix methods to recent diffusion models, and discussing emotion-driven generation that translates poetic sentiment into expressive strokes. Together, these layers illustrate how calligraphy can serve as a testbed for multimodal representation, cross-modal translation, and human-AI co-creation in the cultural domain.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bookmarkStart w:colFirst="0" w:colLast="0" w:name="_84krdz599kek" w:id="5"/>
      <w:bookmarkEnd w:id="5"/>
      <w:r w:rsidDel="00000000" w:rsidR="00000000" w:rsidRPr="00000000">
        <w:rPr>
          <w:rtl w:val="0"/>
        </w:rPr>
        <w:t xml:space="preserve">[title] - Shuai Wang</w:t>
      </w:r>
    </w:p>
    <w:p w:rsidR="00000000" w:rsidDel="00000000" w:rsidP="00000000" w:rsidRDefault="00000000" w:rsidRPr="00000000" w14:paraId="00000012">
      <w:pPr>
        <w:rPr>
          <w:b w:val="1"/>
          <w:bCs w:val="1"/>
        </w:rPr>
      </w:pPr>
      <w:r w:rsidDel="00000000" w:rsidR="00000000" w:rsidRPr="00000000">
        <w:rPr>
          <w:rtl w:val="0"/>
        </w:rPr>
        <w:t xml:space="preserve">Abstract: </w:t>
      </w:r>
      <w:r w:rsidDel="00000000" w:rsidR="00000000" w:rsidRPr="00000000">
        <w:rPr>
          <w:b w:val="1"/>
          <w:bCs w:val="1"/>
          <w:rtl w:val="0"/>
        </w:rPr>
        <w:t xml:space="preserve">Understanding Visual Art with Structured Knowledge and Agentic Retrieval</w:t>
      </w:r>
    </w:p>
    <w:p w:rsidR="00000000" w:rsidDel="00000000" w:rsidP="00000000" w:rsidRDefault="00000000" w:rsidRPr="00000000" w14:paraId="00000013">
      <w:pPr>
        <w:spacing w:after="240" w:before="240" w:lineRule="auto"/>
        <w:rPr/>
      </w:pPr>
      <w:r w:rsidDel="00000000" w:rsidR="00000000" w:rsidRPr="00000000">
        <w:rPr>
          <w:rtl w:val="0"/>
        </w:rPr>
        <w:t xml:space="preserve">Understanding fine art is a knowledge-intensive, multimodal task that requires reasoning over visual content, cultural history, artistic style, and symbolic meaning. It could be far beyond what standard image captioning or retrieval systems can provide. This talk presents two complementary frameworks that tackle this challenge through structured knowledge retrieval and agentic reasoning.</w:t>
      </w:r>
    </w:p>
    <w:p w:rsidR="00000000" w:rsidDel="00000000" w:rsidP="00000000" w:rsidRDefault="00000000" w:rsidRPr="00000000" w14:paraId="00000014">
      <w:pPr>
        <w:spacing w:after="240" w:before="240" w:lineRule="auto"/>
        <w:rPr/>
      </w:pPr>
      <w:r w:rsidDel="00000000" w:rsidR="00000000" w:rsidRPr="00000000">
        <w:rPr>
          <w:rtl w:val="0"/>
        </w:rPr>
        <w:t xml:space="preserve">The first frame</w:t>
      </w:r>
      <w:r w:rsidDel="00000000" w:rsidR="00000000" w:rsidRPr="00000000">
        <w:rPr>
          <w:rtl w:val="0"/>
        </w:rPr>
        <w:t xml:space="preserve">work, ArtRAG (ACM MM 2025), integ</w:t>
      </w:r>
      <w:r w:rsidDel="00000000" w:rsidR="00000000" w:rsidRPr="00000000">
        <w:rPr>
          <w:rtl w:val="0"/>
        </w:rPr>
        <w:t xml:space="preserve">rates a domain-specific art knowledge graph into a retrieval-augmented generation pipeline, enabling contextually grounded, multi-perspective artwork explanations without task-specific training. The second framewo</w:t>
      </w:r>
      <w:r w:rsidDel="00000000" w:rsidR="00000000" w:rsidRPr="00000000">
        <w:rPr>
          <w:rtl w:val="0"/>
        </w:rPr>
        <w:t xml:space="preserve">rk, A-MAR (ICMR 2026), ex</w:t>
      </w:r>
      <w:r w:rsidDel="00000000" w:rsidR="00000000" w:rsidRPr="00000000">
        <w:rPr>
          <w:rtl w:val="0"/>
        </w:rPr>
        <w:t xml:space="preserve">tends this with an explicit reasoning and planning stage that conditions retrieval on structured, step-wise evidence requirements and moving beyond static retrieval toward interpretable, goal-driven multimodal reasoning.</w:t>
      </w:r>
    </w:p>
    <w:p w:rsidR="00000000" w:rsidDel="00000000" w:rsidP="00000000" w:rsidRDefault="00000000" w:rsidRPr="00000000" w14:paraId="00000015">
      <w:pPr>
        <w:spacing w:after="240" w:before="240" w:lineRule="auto"/>
        <w:rPr/>
      </w:pPr>
      <w:r w:rsidDel="00000000" w:rsidR="00000000" w:rsidRPr="00000000">
        <w:rPr>
          <w:rtl w:val="0"/>
        </w:rPr>
        <w:t xml:space="preserve">Together, these works chart a path toward explainable AI systems for cultural industry applications, with relevance to digital humanities, museum technology, and multimodal AI research.</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2iydk9j9gp0b" w:id="6"/>
      <w:bookmarkEnd w:id="6"/>
      <w:commentRangeStart w:id="1"/>
      <w:r w:rsidDel="00000000" w:rsidR="00000000" w:rsidRPr="00000000">
        <w:rPr>
          <w:rtl w:val="0"/>
        </w:rPr>
        <w:t xml:space="preserve">Multimodal Representations for Fine Art Analysis - Thanos Efthymiou </w:t>
      </w:r>
    </w:p>
    <w:p w:rsidR="00000000" w:rsidDel="00000000" w:rsidP="00000000" w:rsidRDefault="00000000" w:rsidRPr="00000000" w14:paraId="00000018">
      <w:pPr>
        <w:rPr/>
      </w:pPr>
      <w:r w:rsidDel="00000000" w:rsidR="00000000" w:rsidRPr="00000000">
        <w:rPr>
          <w:rtl w:val="0"/>
        </w:rPr>
        <w:t xml:space="preserve">Abstract: Multimodal representation learning offers a principled approach to fine art analysis, where artworks are associated with visual, textual, and relational information. This tutorial presents a line of work that develops representations of artworks by jointly modeling these complementary sources, moving beyond approaches based solely on visual features. We examine how such representations capture both visual characteristics and relationships between artworks and artists, enabling tasks such as similarity modeling, retrieval, and the analysis of artistic production over time. By integrating multiple modalities into a unified representation, this approach allows artworks to be analyzed not only in terms of their visual properties, but also in relation to other works and within the broader structure of artistic production. The tutorial provides a technical perspective on learning and using such representations for fine art analysis.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9">
      <w:pPr>
        <w:pStyle w:val="Heading2"/>
        <w:rPr/>
      </w:pPr>
      <w:bookmarkStart w:colFirst="0" w:colLast="0" w:name="_9ig8i4syc3yz" w:id="7"/>
      <w:bookmarkEnd w:id="7"/>
      <w:r w:rsidDel="00000000" w:rsidR="00000000" w:rsidRPr="00000000">
        <w:rPr>
          <w:rtl w:val="0"/>
        </w:rPr>
        <w:t xml:space="preserve">[title] - Ludovica Schaerf</w:t>
      </w:r>
    </w:p>
    <w:p w:rsidR="00000000" w:rsidDel="00000000" w:rsidP="00000000" w:rsidRDefault="00000000" w:rsidRPr="00000000" w14:paraId="0000001A">
      <w:pPr>
        <w:rPr/>
      </w:pPr>
      <w:r w:rsidDel="00000000" w:rsidR="00000000" w:rsidRPr="00000000">
        <w:rPr>
          <w:rtl w:val="0"/>
        </w:rPr>
        <w:t xml:space="preserve">Abstract: On Sheaf</w:t>
      </w:r>
    </w:p>
    <w:p w:rsidR="00000000" w:rsidDel="00000000" w:rsidP="00000000" w:rsidRDefault="00000000" w:rsidRPr="00000000" w14:paraId="0000001B">
      <w:pPr>
        <w:pStyle w:val="Heading2"/>
        <w:rPr/>
      </w:pPr>
      <w:bookmarkStart w:colFirst="0" w:colLast="0" w:name="_b77r6jv48hk0" w:id="8"/>
      <w:bookmarkEnd w:id="8"/>
      <w:r w:rsidDel="00000000" w:rsidR="00000000" w:rsidRPr="00000000">
        <w:rPr>
          <w:rtl w:val="0"/>
        </w:rPr>
        <w:t xml:space="preserve">Instance-level recognition in the Cultural Heritage Domain - Noa Garcia</w:t>
      </w:r>
    </w:p>
    <w:p w:rsidR="00000000" w:rsidDel="00000000" w:rsidP="00000000" w:rsidRDefault="00000000" w:rsidRPr="00000000" w14:paraId="0000001C">
      <w:pPr>
        <w:rPr/>
      </w:pPr>
      <w:r w:rsidDel="00000000" w:rsidR="00000000" w:rsidRPr="00000000">
        <w:rPr>
          <w:rtl w:val="0"/>
        </w:rPr>
        <w:t xml:space="preserve">Abstract: Instance-level recognition (ILR) distinguishes individual objects rather than just broad categories, offering powerful applications for understanding art and culture. However, ILR faces two fundamental challenges: the scarcity of large-scale annotated datasets due to the fine-grained nature of the task, and the difficulty of handling distribution shifts between controlled gallery images and unstructured visitor photographs. This talk addresses these challenges by examining recent advances along two complementary fronts. First, we explore a large-scale benchmark built from The Met museum's open-access collection, featuring over 224k individual exhibits for training under studio conditions, while testing on noisy visitor-taken photos and out-of-distribution images. The benchmark shows that combining self-supervised and supervised contrastive learning for non-parametric classification is a promising direction. Second, we examine a novel synthetic data generation approach that bypasses manual annotation entirely: given only target domain names, it synthesizes diverse object instances without any real images. Fine-tuning foundation vision models on this synthetic data improves retrieval across multiple ILR benchmarks, offering an efficient and scalable alternative to extensive data collection. Together, these perspectives show how the field is moving from curated benchmarks toward flexible, domain-independent ILR systems, unlocking real-world applications for cultural heritage and beyond.</w:t>
      </w:r>
    </w:p>
    <w:p w:rsidR="00000000" w:rsidDel="00000000" w:rsidP="00000000" w:rsidRDefault="00000000" w:rsidRPr="00000000" w14:paraId="0000001D">
      <w:pPr>
        <w:pStyle w:val="Heading2"/>
        <w:rPr/>
      </w:pPr>
      <w:bookmarkStart w:colFirst="0" w:colLast="0" w:name="_lfsbkk2kfz94" w:id="9"/>
      <w:bookmarkEnd w:id="9"/>
      <w:r w:rsidDel="00000000" w:rsidR="00000000" w:rsidRPr="00000000">
        <w:rPr>
          <w:rtl w:val="0"/>
        </w:rPr>
        <w:t xml:space="preserve">[title] - Nanne van Noord</w:t>
      </w:r>
    </w:p>
    <w:p w:rsidR="00000000" w:rsidDel="00000000" w:rsidP="00000000" w:rsidRDefault="00000000" w:rsidRPr="00000000" w14:paraId="0000001E">
      <w:pPr>
        <w:rPr/>
      </w:pPr>
      <w:r w:rsidDel="00000000" w:rsidR="00000000" w:rsidRPr="00000000">
        <w:rPr>
          <w:rtl w:val="0"/>
        </w:rPr>
        <w:t xml:space="preserve">Abstract: Iconicity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rPr/>
      </w:pPr>
      <w:bookmarkStart w:colFirst="0" w:colLast="0" w:name="_vk70069x33c2" w:id="10"/>
      <w:bookmarkEnd w:id="10"/>
      <w:commentRangeStart w:id="2"/>
      <w:r w:rsidDel="00000000" w:rsidR="00000000" w:rsidRPr="00000000">
        <w:rPr>
          <w:rtl w:val="0"/>
        </w:rPr>
        <w:t xml:space="preserve">Programme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9:00-9:30 Welcome + Introduction [Nanne]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9:30-11:00 first block</w:t>
      </w:r>
    </w:p>
    <w:p w:rsidR="00000000" w:rsidDel="00000000" w:rsidP="00000000" w:rsidRDefault="00000000" w:rsidRPr="00000000" w14:paraId="00000025">
      <w:pPr>
        <w:ind w:firstLine="720"/>
        <w:rPr/>
      </w:pPr>
      <w:r w:rsidDel="00000000" w:rsidR="00000000" w:rsidRPr="00000000">
        <w:rPr>
          <w:rtl w:val="0"/>
        </w:rPr>
        <w:t xml:space="preserve">9:30-10:15 First tutorial</w:t>
      </w:r>
    </w:p>
    <w:p w:rsidR="00000000" w:rsidDel="00000000" w:rsidP="00000000" w:rsidRDefault="00000000" w:rsidRPr="00000000" w14:paraId="00000026">
      <w:pPr>
        <w:ind w:firstLine="720"/>
        <w:rPr/>
      </w:pPr>
      <w:r w:rsidDel="00000000" w:rsidR="00000000" w:rsidRPr="00000000">
        <w:rPr>
          <w:rtl w:val="0"/>
        </w:rPr>
        <w:t xml:space="preserve">10:15-11:00 Second tutorial</w:t>
      </w:r>
    </w:p>
    <w:p w:rsidR="00000000" w:rsidDel="00000000" w:rsidP="00000000" w:rsidRDefault="00000000" w:rsidRPr="00000000" w14:paraId="00000027">
      <w:pPr>
        <w:ind w:firstLine="720"/>
        <w:rPr/>
      </w:pPr>
      <w:r w:rsidDel="00000000" w:rsidR="00000000" w:rsidRPr="00000000">
        <w:rPr>
          <w:rtl w:val="0"/>
        </w:rPr>
      </w:r>
    </w:p>
    <w:p w:rsidR="00000000" w:rsidDel="00000000" w:rsidP="00000000" w:rsidRDefault="00000000" w:rsidRPr="00000000" w14:paraId="00000028">
      <w:pPr>
        <w:ind w:left="0" w:firstLine="0"/>
        <w:rPr/>
      </w:pPr>
      <w:r w:rsidDel="00000000" w:rsidR="00000000" w:rsidRPr="00000000">
        <w:rPr>
          <w:rtl w:val="0"/>
        </w:rPr>
        <w:t xml:space="preserve">11:00-11:30 coffee break</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pPr>
      <w:r w:rsidDel="00000000" w:rsidR="00000000" w:rsidRPr="00000000">
        <w:rPr>
          <w:rtl w:val="0"/>
        </w:rPr>
        <w:t xml:space="preserve">11:30-13:00 second block</w:t>
      </w:r>
    </w:p>
    <w:p w:rsidR="00000000" w:rsidDel="00000000" w:rsidP="00000000" w:rsidRDefault="00000000" w:rsidRPr="00000000" w14:paraId="0000002B">
      <w:pPr>
        <w:ind w:firstLine="720"/>
        <w:rPr/>
      </w:pPr>
      <w:r w:rsidDel="00000000" w:rsidR="00000000" w:rsidRPr="00000000">
        <w:rPr>
          <w:rtl w:val="0"/>
        </w:rPr>
        <w:t xml:space="preserve">11:30-12:15 Third tutorial</w:t>
      </w:r>
    </w:p>
    <w:p w:rsidR="00000000" w:rsidDel="00000000" w:rsidP="00000000" w:rsidRDefault="00000000" w:rsidRPr="00000000" w14:paraId="0000002C">
      <w:pPr>
        <w:ind w:firstLine="720"/>
        <w:rPr/>
      </w:pPr>
      <w:r w:rsidDel="00000000" w:rsidR="00000000" w:rsidRPr="00000000">
        <w:rPr>
          <w:rtl w:val="0"/>
        </w:rPr>
        <w:t xml:space="preserve">12:15-13:00 Fourth tutorial</w:t>
      </w:r>
    </w:p>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ind w:left="0" w:firstLine="0"/>
        <w:rPr/>
      </w:pPr>
      <w:r w:rsidDel="00000000" w:rsidR="00000000" w:rsidRPr="00000000">
        <w:rPr>
          <w:rtl w:val="0"/>
        </w:rPr>
        <w:t xml:space="preserve">13:00-14:00 lunch</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14:00-15:30 third block</w:t>
      </w:r>
    </w:p>
    <w:p w:rsidR="00000000" w:rsidDel="00000000" w:rsidP="00000000" w:rsidRDefault="00000000" w:rsidRPr="00000000" w14:paraId="00000031">
      <w:pPr>
        <w:ind w:firstLine="720"/>
        <w:rPr/>
      </w:pPr>
      <w:r w:rsidDel="00000000" w:rsidR="00000000" w:rsidRPr="00000000">
        <w:rPr>
          <w:rtl w:val="0"/>
        </w:rPr>
        <w:t xml:space="preserve">14:00-14:45 Fifth tutorial</w:t>
      </w:r>
    </w:p>
    <w:p w:rsidR="00000000" w:rsidDel="00000000" w:rsidP="00000000" w:rsidRDefault="00000000" w:rsidRPr="00000000" w14:paraId="00000032">
      <w:pPr>
        <w:ind w:firstLine="720"/>
        <w:rPr/>
      </w:pPr>
      <w:r w:rsidDel="00000000" w:rsidR="00000000" w:rsidRPr="00000000">
        <w:rPr>
          <w:rtl w:val="0"/>
        </w:rPr>
        <w:t xml:space="preserve">14:45-15:30 Sixth tutorial</w:t>
      </w:r>
    </w:p>
    <w:p w:rsidR="00000000" w:rsidDel="00000000" w:rsidP="00000000" w:rsidRDefault="00000000" w:rsidRPr="00000000" w14:paraId="00000033">
      <w:pPr>
        <w:ind w:firstLine="72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15:30-16:00 coffee break</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16:00-17:30 fourth block</w:t>
      </w:r>
    </w:p>
    <w:p w:rsidR="00000000" w:rsidDel="00000000" w:rsidP="00000000" w:rsidRDefault="00000000" w:rsidRPr="00000000" w14:paraId="00000037">
      <w:pPr>
        <w:ind w:firstLine="720"/>
        <w:rPr/>
      </w:pPr>
      <w:r w:rsidDel="00000000" w:rsidR="00000000" w:rsidRPr="00000000">
        <w:rPr>
          <w:rtl w:val="0"/>
        </w:rPr>
        <w:t xml:space="preserve">16:00-16:45 Seventh tutorial</w:t>
      </w:r>
    </w:p>
    <w:p w:rsidR="00000000" w:rsidDel="00000000" w:rsidP="00000000" w:rsidRDefault="00000000" w:rsidRPr="00000000" w14:paraId="00000038">
      <w:pPr>
        <w:ind w:firstLine="720"/>
        <w:rPr/>
      </w:pPr>
      <w:r w:rsidDel="00000000" w:rsidR="00000000" w:rsidRPr="00000000">
        <w:rPr>
          <w:rtl w:val="0"/>
        </w:rPr>
        <w:t xml:space="preserve">16:45-17:30 Eighth tutorial</w:t>
      </w:r>
    </w:p>
    <w:p w:rsidR="00000000" w:rsidDel="00000000" w:rsidP="00000000" w:rsidRDefault="00000000" w:rsidRPr="00000000" w14:paraId="00000039">
      <w:pPr>
        <w:ind w:firstLine="720"/>
        <w:rPr/>
      </w:pPr>
      <w:r w:rsidDel="00000000" w:rsidR="00000000" w:rsidRPr="00000000">
        <w:rPr>
          <w:rtl w:val="0"/>
        </w:rPr>
      </w:r>
    </w:p>
    <w:p w:rsidR="00000000" w:rsidDel="00000000" w:rsidP="00000000" w:rsidRDefault="00000000" w:rsidRPr="00000000" w14:paraId="0000003A">
      <w:pPr>
        <w:ind w:left="0" w:firstLine="0"/>
        <w:rPr/>
      </w:pPr>
      <w:r w:rsidDel="00000000" w:rsidR="00000000" w:rsidRPr="00000000">
        <w:rPr>
          <w:rtl w:val="0"/>
        </w:rPr>
        <w:t xml:space="preserve">17:30-17:45 Closing + inspirational words [Noa]</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19:00 Tutorial organiser dinner</w:t>
      </w:r>
    </w:p>
    <w:p w:rsidR="00000000" w:rsidDel="00000000" w:rsidP="00000000" w:rsidRDefault="00000000" w:rsidRPr="00000000" w14:paraId="0000003D">
      <w:pPr>
        <w:ind w:firstLine="72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hanos Efthimiou" w:id="1" w:date="2026-05-03T17:42:49Z">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title and abstract. To be aligned with the rest of the talks.</w:t>
      </w:r>
    </w:p>
  </w:comment>
  <w:comment w:author="Nanne van Noord" w:id="2" w:date="2026-05-01T15:00:46Z">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preliminary - will have to adapt based on breaks</w:t>
      </w:r>
    </w:p>
  </w:comment>
  <w:comment w:author="Tiancheng LIU" w:id="0" w:date="2026-05-11T13:40:37Z">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Draft title and abstract. To be aligned with the rest of the talks.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alew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aleway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aleway" w:cs="Raleway" w:eastAsia="Raleway" w:hAnsi="Raleway"/>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pPr>
    <w:rPr>
      <w:rFonts w:ascii="Raleway SemiBold" w:cs="Raleway SemiBold" w:eastAsia="Raleway SemiBold" w:hAnsi="Raleway SemiBold"/>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aleway-regular.ttf"/><Relationship Id="rId2" Type="http://schemas.openxmlformats.org/officeDocument/2006/relationships/font" Target="fonts/Raleway-bold.ttf"/><Relationship Id="rId3" Type="http://schemas.openxmlformats.org/officeDocument/2006/relationships/font" Target="fonts/Raleway-italic.ttf"/><Relationship Id="rId4" Type="http://schemas.openxmlformats.org/officeDocument/2006/relationships/font" Target="fonts/Raleway-boldItalic.ttf"/><Relationship Id="rId5" Type="http://schemas.openxmlformats.org/officeDocument/2006/relationships/font" Target="fonts/RalewaySemiBold-regular.ttf"/><Relationship Id="rId6" Type="http://schemas.openxmlformats.org/officeDocument/2006/relationships/font" Target="fonts/RalewaySemiBold-bold.ttf"/><Relationship Id="rId7" Type="http://schemas.openxmlformats.org/officeDocument/2006/relationships/font" Target="fonts/RalewaySemiBold-italic.ttf"/><Relationship Id="rId8" Type="http://schemas.openxmlformats.org/officeDocument/2006/relationships/font" Target="fonts/Raleway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