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Raleway" w:cs="Raleway" w:eastAsia="Raleway" w:hAnsi="Raleway"/>
        </w:rPr>
      </w:pPr>
      <w:bookmarkStart w:colFirst="0" w:colLast="0" w:name="_9ig8i4syc3yz" w:id="0"/>
      <w:bookmarkEnd w:id="0"/>
      <w:r w:rsidDel="00000000" w:rsidR="00000000" w:rsidRPr="00000000">
        <w:rPr>
          <w:rFonts w:ascii="Raleway" w:cs="Raleway" w:eastAsia="Raleway" w:hAnsi="Raleway"/>
          <w:rtl w:val="0"/>
        </w:rPr>
        <w:t xml:space="preserve">Ludovica Schaerf</w:t>
      </w:r>
    </w:p>
    <w:p w:rsidR="00000000" w:rsidDel="00000000" w:rsidP="00000000" w:rsidRDefault="00000000" w:rsidRPr="00000000" w14:paraId="00000002">
      <w:pPr>
        <w:rPr/>
      </w:pPr>
      <w:r w:rsidDel="00000000" w:rsidR="00000000" w:rsidRPr="00000000">
        <w:rPr>
          <w:rtl w:val="0"/>
        </w:rPr>
        <w:t xml:space="preserve">Ludovica Schaerf is a PhD student in Digital Visual Studies between the Max Planck Society (MPG) and the University of Zurich (UZH). Her interests lie in interdisciplinary research at the intersection of the Arts, Artificial Intelligence, and Philosophy. Her research focuses on understanding representations in generative vision models from a technical and media-theoretic perspective.</w:t>
      </w:r>
      <w:r w:rsidDel="00000000" w:rsidR="00000000" w:rsidRPr="00000000">
        <w:rPr>
          <w:rtl w:val="0"/>
        </w:rPr>
      </w:r>
    </w:p>
    <w:p w:rsidR="00000000" w:rsidDel="00000000" w:rsidP="00000000" w:rsidRDefault="00000000" w:rsidRPr="00000000" w14:paraId="00000003">
      <w:pPr>
        <w:rPr>
          <w:rFonts w:ascii="Raleway" w:cs="Raleway" w:eastAsia="Raleway" w:hAnsi="Raleway"/>
        </w:rPr>
      </w:pPr>
      <w:r w:rsidDel="00000000" w:rsidR="00000000" w:rsidRPr="00000000">
        <w:rPr>
          <w:rtl w:val="0"/>
        </w:rPr>
      </w:r>
    </w:p>
    <w:p w:rsidR="00000000" w:rsidDel="00000000" w:rsidP="00000000" w:rsidRDefault="00000000" w:rsidRPr="00000000" w14:paraId="00000004">
      <w:pPr>
        <w:pStyle w:val="Heading2"/>
        <w:rPr>
          <w:rFonts w:ascii="Raleway" w:cs="Raleway" w:eastAsia="Raleway" w:hAnsi="Raleway"/>
        </w:rPr>
      </w:pPr>
      <w:bookmarkStart w:colFirst="0" w:colLast="0" w:name="_dshqw3x2li74" w:id="1"/>
      <w:bookmarkEnd w:id="1"/>
      <w:r w:rsidDel="00000000" w:rsidR="00000000" w:rsidRPr="00000000">
        <w:rPr>
          <w:rFonts w:ascii="Raleway" w:cs="Raleway" w:eastAsia="Raleway" w:hAnsi="Raleway"/>
          <w:rtl w:val="0"/>
        </w:rPr>
        <w:t xml:space="preserve">Piera Riccio</w:t>
      </w:r>
    </w:p>
    <w:p w:rsidR="00000000" w:rsidDel="00000000" w:rsidP="00000000" w:rsidRDefault="00000000" w:rsidRPr="00000000" w14:paraId="00000005">
      <w:pPr>
        <w:rPr>
          <w:rFonts w:ascii="Raleway" w:cs="Raleway" w:eastAsia="Raleway" w:hAnsi="Raleway"/>
        </w:rPr>
      </w:pPr>
      <w:r w:rsidDel="00000000" w:rsidR="00000000" w:rsidRPr="00000000">
        <w:rPr>
          <w:rtl w:val="0"/>
        </w:rPr>
        <w:t xml:space="preserve">Piera Riccio is a postdoctoral researcher in the Multimedia Analytics Lab of the University of Amsterdam on the project of “Visual Imaginaries of Gender in Generative AI”. In 2025, she earned a PhD from ELLIS Alicante/University of Alicante, with a thesis focusing on the influence of AI technologies on the representation of human bodies in contemporary visual culture. Her research lies at the intersection of computer vision, algorithmic fairness, gender studies, media studies and art.</w:t>
      </w:r>
      <w:r w:rsidDel="00000000" w:rsidR="00000000" w:rsidRPr="00000000">
        <w:rPr>
          <w:rtl w:val="0"/>
        </w:rPr>
      </w:r>
    </w:p>
    <w:p w:rsidR="00000000" w:rsidDel="00000000" w:rsidP="00000000" w:rsidRDefault="00000000" w:rsidRPr="00000000" w14:paraId="00000006">
      <w:pPr>
        <w:pStyle w:val="Heading2"/>
        <w:rPr>
          <w:rFonts w:ascii="Raleway" w:cs="Raleway" w:eastAsia="Raleway" w:hAnsi="Raleway"/>
        </w:rPr>
      </w:pPr>
      <w:bookmarkStart w:colFirst="0" w:colLast="0" w:name="_q39hzf38dvmt" w:id="2"/>
      <w:bookmarkEnd w:id="2"/>
      <w:r w:rsidDel="00000000" w:rsidR="00000000" w:rsidRPr="00000000">
        <w:rPr>
          <w:rFonts w:ascii="Raleway" w:cs="Raleway" w:eastAsia="Raleway" w:hAnsi="Raleway"/>
          <w:rtl w:val="0"/>
        </w:rPr>
        <w:t xml:space="preserve">Selina Khan</w:t>
      </w:r>
    </w:p>
    <w:p w:rsidR="00000000" w:rsidDel="00000000" w:rsidP="00000000" w:rsidRDefault="00000000" w:rsidRPr="00000000" w14:paraId="00000007">
      <w:pPr>
        <w:rPr/>
      </w:pPr>
      <w:r w:rsidDel="00000000" w:rsidR="00000000" w:rsidRPr="00000000">
        <w:rPr>
          <w:rtl w:val="0"/>
        </w:rPr>
        <w:t xml:space="preserve">Selina Khan is a PhD student at the University of Amsterdam at the Multimedia Analytics Lab. Her research focuses on the use of interactive technologies for discovering biases in cultural heritage collections. Her research interests include the challenges of capturing nuanced, context-rich information from the artistic domain in AI systems and exploring how such technologies can deepen our understanding of art while respecting its subjectivity and cultural significance.</w:t>
      </w:r>
      <w:r w:rsidDel="00000000" w:rsidR="00000000" w:rsidRPr="00000000">
        <w:rPr>
          <w:rtl w:val="0"/>
        </w:rPr>
      </w:r>
    </w:p>
    <w:p w:rsidR="00000000" w:rsidDel="00000000" w:rsidP="00000000" w:rsidRDefault="00000000" w:rsidRPr="00000000" w14:paraId="00000008">
      <w:pPr>
        <w:rPr>
          <w:rFonts w:ascii="Raleway" w:cs="Raleway" w:eastAsia="Raleway" w:hAnsi="Raleway"/>
        </w:rPr>
      </w:pPr>
      <w:r w:rsidDel="00000000" w:rsidR="00000000" w:rsidRPr="00000000">
        <w:rPr>
          <w:rtl w:val="0"/>
        </w:rPr>
      </w:r>
    </w:p>
    <w:p w:rsidR="00000000" w:rsidDel="00000000" w:rsidP="00000000" w:rsidRDefault="00000000" w:rsidRPr="00000000" w14:paraId="00000009">
      <w:pPr>
        <w:pStyle w:val="Heading2"/>
        <w:rPr>
          <w:rFonts w:ascii="Raleway" w:cs="Raleway" w:eastAsia="Raleway" w:hAnsi="Raleway"/>
        </w:rPr>
      </w:pPr>
      <w:bookmarkStart w:colFirst="0" w:colLast="0" w:name="_mq4rzon2tfgg" w:id="3"/>
      <w:bookmarkEnd w:id="3"/>
      <w:r w:rsidDel="00000000" w:rsidR="00000000" w:rsidRPr="00000000">
        <w:rPr>
          <w:rFonts w:ascii="Raleway" w:cs="Raleway" w:eastAsia="Raleway" w:hAnsi="Raleway"/>
          <w:rtl w:val="0"/>
        </w:rPr>
        <w:t xml:space="preserve">Tiancheng Liu</w:t>
      </w:r>
    </w:p>
    <w:p w:rsidR="00000000" w:rsidDel="00000000" w:rsidP="00000000" w:rsidRDefault="00000000" w:rsidRPr="00000000" w14:paraId="0000000A">
      <w:pPr>
        <w:rPr>
          <w:rFonts w:ascii="Raleway" w:cs="Raleway" w:eastAsia="Raleway" w:hAnsi="Raleway"/>
        </w:rPr>
      </w:pPr>
      <w:r w:rsidDel="00000000" w:rsidR="00000000" w:rsidRPr="00000000">
        <w:rPr>
          <w:rtl w:val="0"/>
        </w:rPr>
        <w:t xml:space="preserve">Tiancheng Liu is a PhD candidate in Computational Media and Arts at the Hong Kong University of Science and Technology (Guangzhou) and a visiting researcher in the MultiX Lab at  University of Amsterdam. His research lies at the intersection of computational aesthetics, embodied interaction, and creative AI, with a focus on computational approaches to aesthetic and multimedia analysis in visual and cultural works, particularly Chinese calligraphy. His work takes the form of both published research and exhibited artworks.</w:t>
      </w:r>
      <w:r w:rsidDel="00000000" w:rsidR="00000000" w:rsidRPr="00000000">
        <w:rPr>
          <w:rtl w:val="0"/>
        </w:rPr>
      </w:r>
    </w:p>
    <w:p w:rsidR="00000000" w:rsidDel="00000000" w:rsidP="00000000" w:rsidRDefault="00000000" w:rsidRPr="00000000" w14:paraId="0000000B">
      <w:pPr>
        <w:pStyle w:val="Heading2"/>
        <w:rPr>
          <w:rFonts w:ascii="Raleway" w:cs="Raleway" w:eastAsia="Raleway" w:hAnsi="Raleway"/>
        </w:rPr>
      </w:pPr>
      <w:bookmarkStart w:colFirst="0" w:colLast="0" w:name="_84krdz599kek" w:id="4"/>
      <w:bookmarkEnd w:id="4"/>
      <w:r w:rsidDel="00000000" w:rsidR="00000000" w:rsidRPr="00000000">
        <w:rPr>
          <w:rFonts w:ascii="Raleway" w:cs="Raleway" w:eastAsia="Raleway" w:hAnsi="Raleway"/>
          <w:rtl w:val="0"/>
        </w:rPr>
        <w:t xml:space="preserve">Shuai Wang</w:t>
      </w:r>
    </w:p>
    <w:p w:rsidR="00000000" w:rsidDel="00000000" w:rsidP="00000000" w:rsidRDefault="00000000" w:rsidRPr="00000000" w14:paraId="0000000C">
      <w:pPr>
        <w:rPr/>
      </w:pPr>
      <w:r w:rsidDel="00000000" w:rsidR="00000000" w:rsidRPr="00000000">
        <w:rPr>
          <w:rFonts w:ascii="Roboto" w:cs="Roboto" w:eastAsia="Roboto" w:hAnsi="Roboto"/>
          <w:color w:val="2c3e50"/>
          <w:highlight w:val="white"/>
          <w:rtl w:val="0"/>
        </w:rPr>
        <w:t xml:space="preserve">Shuai Wang is a PhD candidate at the University of Amsterdam, jointly in the MultiX lab (Informatics Institute) and Amsterdam Business School. My research specializes in </w:t>
      </w:r>
      <w:r w:rsidDel="00000000" w:rsidR="00000000" w:rsidRPr="00000000">
        <w:rPr>
          <w:rFonts w:ascii="Roboto" w:cs="Roboto" w:eastAsia="Roboto" w:hAnsi="Roboto"/>
          <w:color w:val="2c3e50"/>
          <w:rtl w:val="0"/>
        </w:rPr>
        <w:t xml:space="preserve">Multimodal Agent</w:t>
      </w:r>
      <w:r w:rsidDel="00000000" w:rsidR="00000000" w:rsidRPr="00000000">
        <w:rPr>
          <w:rFonts w:ascii="Roboto" w:cs="Roboto" w:eastAsia="Roboto" w:hAnsi="Roboto"/>
          <w:color w:val="2c3e50"/>
          <w:highlight w:val="white"/>
          <w:rtl w:val="0"/>
        </w:rPr>
        <w:t xml:space="preserve"> and </w:t>
      </w:r>
      <w:r w:rsidDel="00000000" w:rsidR="00000000" w:rsidRPr="00000000">
        <w:rPr>
          <w:rFonts w:ascii="Roboto" w:cs="Roboto" w:eastAsia="Roboto" w:hAnsi="Roboto"/>
          <w:color w:val="2c3e50"/>
          <w:rtl w:val="0"/>
        </w:rPr>
        <w:t xml:space="preserve">Agentic AI</w:t>
      </w:r>
      <w:r w:rsidDel="00000000" w:rsidR="00000000" w:rsidRPr="00000000">
        <w:rPr>
          <w:rFonts w:ascii="Roboto" w:cs="Roboto" w:eastAsia="Roboto" w:hAnsi="Roboto"/>
          <w:color w:val="2c3e50"/>
          <w:highlight w:val="white"/>
          <w:rtl w:val="0"/>
        </w:rPr>
        <w:t xml:space="preserve"> with a focus on applied research to solve complex, real-world business and cultural industry challenges.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whobnn1jy4d" w:id="5"/>
      <w:bookmarkEnd w:id="5"/>
      <w:r w:rsidDel="00000000" w:rsidR="00000000" w:rsidRPr="00000000">
        <w:rPr>
          <w:rtl w:val="0"/>
        </w:rPr>
        <w:t xml:space="preserve">Athanasios Efthymiou</w:t>
      </w:r>
    </w:p>
    <w:p w:rsidR="00000000" w:rsidDel="00000000" w:rsidP="00000000" w:rsidRDefault="00000000" w:rsidRPr="00000000" w14:paraId="0000000F">
      <w:pPr>
        <w:rPr/>
      </w:pPr>
      <w:r w:rsidDel="00000000" w:rsidR="00000000" w:rsidRPr="00000000">
        <w:rPr>
          <w:rtl w:val="0"/>
        </w:rPr>
        <w:t xml:space="preserve">Athanasios Efthymiou is a postdoctoral researcher at the University of Amsterdam. His research lies at the intersection of multimodal representation learning and computational fine art analysis, focusing on methods for integrating visual, textual, and relational information to represent artworks and analyze patterns of artistic production.</w:t>
      </w:r>
      <w:r w:rsidDel="00000000" w:rsidR="00000000" w:rsidRPr="00000000">
        <w:rPr>
          <w:rtl w:val="0"/>
        </w:rPr>
      </w:r>
    </w:p>
    <w:p w:rsidR="00000000" w:rsidDel="00000000" w:rsidP="00000000" w:rsidRDefault="00000000" w:rsidRPr="00000000" w14:paraId="00000010">
      <w:pPr>
        <w:pStyle w:val="Heading2"/>
        <w:rPr>
          <w:rFonts w:ascii="Raleway" w:cs="Raleway" w:eastAsia="Raleway" w:hAnsi="Raleway"/>
        </w:rPr>
      </w:pPr>
      <w:bookmarkStart w:colFirst="0" w:colLast="0" w:name="_b77r6jv48hk0" w:id="6"/>
      <w:bookmarkEnd w:id="6"/>
      <w:r w:rsidDel="00000000" w:rsidR="00000000" w:rsidRPr="00000000">
        <w:rPr>
          <w:rFonts w:ascii="Raleway" w:cs="Raleway" w:eastAsia="Raleway" w:hAnsi="Raleway"/>
          <w:rtl w:val="0"/>
        </w:rPr>
        <w:t xml:space="preserve">Noa Garcia</w:t>
      </w:r>
    </w:p>
    <w:p w:rsidR="00000000" w:rsidDel="00000000" w:rsidP="00000000" w:rsidRDefault="00000000" w:rsidRPr="00000000" w14:paraId="00000011">
      <w:pPr>
        <w:rPr>
          <w:rFonts w:ascii="Raleway" w:cs="Raleway" w:eastAsia="Raleway" w:hAnsi="Raleway"/>
        </w:rPr>
      </w:pPr>
      <w:r w:rsidDel="00000000" w:rsidR="00000000" w:rsidRPr="00000000">
        <w:rPr>
          <w:rtl w:val="0"/>
        </w:rPr>
        <w:t xml:space="preserve">Noa Garcia is an Associate Professor at the Institute for Advanced Co-Creation Studies and D3 Center, The University of Osaka (Japan). She earned her Ph.D. in Computer Science from Aston University (UK), specializing in multimodal retrieval and instance-level recognition. She moved to Japan in 2018 as a postdoc, and has been conducting research at The University of Osaka since then. Her research sits at the intersection of computer vision, natural language processing, fairness, and art. Her recent work includes investigating demographic bias in computer vision, analyzing visual datasets, and exploring how generative models can reinforce social stereotypes.</w:t>
      </w:r>
      <w:r w:rsidDel="00000000" w:rsidR="00000000" w:rsidRPr="00000000">
        <w:rPr>
          <w:rtl w:val="0"/>
        </w:rPr>
      </w:r>
    </w:p>
    <w:p w:rsidR="00000000" w:rsidDel="00000000" w:rsidP="00000000" w:rsidRDefault="00000000" w:rsidRPr="00000000" w14:paraId="00000012">
      <w:pPr>
        <w:pStyle w:val="Heading2"/>
        <w:rPr>
          <w:rFonts w:ascii="Raleway" w:cs="Raleway" w:eastAsia="Raleway" w:hAnsi="Raleway"/>
        </w:rPr>
      </w:pPr>
      <w:bookmarkStart w:colFirst="0" w:colLast="0" w:name="_tolrjywa26o9" w:id="7"/>
      <w:bookmarkEnd w:id="7"/>
      <w:r w:rsidDel="00000000" w:rsidR="00000000" w:rsidRPr="00000000">
        <w:rPr>
          <w:rFonts w:ascii="Raleway" w:cs="Raleway" w:eastAsia="Raleway" w:hAnsi="Raleway"/>
          <w:rtl w:val="0"/>
        </w:rPr>
        <w:t xml:space="preserve">Nanne van Noord</w:t>
      </w:r>
    </w:p>
    <w:p w:rsidR="00000000" w:rsidDel="00000000" w:rsidP="00000000" w:rsidRDefault="00000000" w:rsidRPr="00000000" w14:paraId="00000013">
      <w:pPr>
        <w:rPr/>
      </w:pPr>
      <w:r w:rsidDel="00000000" w:rsidR="00000000" w:rsidRPr="00000000">
        <w:rPr>
          <w:rtl w:val="0"/>
        </w:rPr>
        <w:t xml:space="preserve">Dr. Nanne van Noord is Assistant Professor at the Multimedia Analytics lab of the University of Amsterdam. His research lies at the intersection of Multimodal AI and Visual Culture, with the aim of integrating equitable visual cultural understanding into AI models to bridge the gap between humanistic and algorithmic inquiry.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