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120" w:line="240" w:lineRule="auto"/>
        <w:ind w:firstLine="420"/>
        <w:jc w:val="center"/>
        <w:rPr>
          <w:rStyle w:val="Нет"/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</w:rPr>
      </w:pPr>
      <w:r>
        <w:rPr>
          <w:rStyle w:val="Нет"/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Московский авиационный институт</w:t>
      </w:r>
    </w:p>
    <w:p>
      <w:pPr>
        <w:pStyle w:val="Normal.0"/>
        <w:spacing w:after="120" w:line="240" w:lineRule="auto"/>
        <w:ind w:firstLine="420"/>
        <w:jc w:val="center"/>
        <w:rPr>
          <w:rStyle w:val="Нет"/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</w:rPr>
      </w:pPr>
      <w:r>
        <w:rPr>
          <w:rStyle w:val="Нет"/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Национальный исследовательский университет</w:t>
      </w:r>
      <w:r>
        <w:rPr>
          <w:rStyle w:val="Нет"/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ru-RU"/>
        </w:rPr>
        <w:t>)</w:t>
      </w:r>
    </w:p>
    <w:p>
      <w:pPr>
        <w:pStyle w:val="Normal.0"/>
        <w:spacing w:after="120" w:line="240" w:lineRule="auto"/>
        <w:ind w:firstLine="420"/>
        <w:jc w:val="center"/>
        <w:rPr>
          <w:rStyle w:val="Нет"/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Style w:val="Нет"/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Факультет прикладной математики и физики</w:t>
      </w:r>
    </w:p>
    <w:p>
      <w:pPr>
        <w:pStyle w:val="Normal.0"/>
        <w:spacing w:after="120" w:line="240" w:lineRule="auto"/>
        <w:ind w:firstLine="420"/>
        <w:jc w:val="center"/>
        <w:rPr>
          <w:rStyle w:val="Нет"/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Style w:val="Нет"/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Кафедра вычислительной математики и программирования</w:t>
      </w:r>
    </w:p>
    <w:p>
      <w:pPr>
        <w:pStyle w:val="Normal.0"/>
        <w:spacing w:after="120" w:line="240" w:lineRule="auto"/>
        <w:ind w:firstLine="420"/>
        <w:jc w:val="center"/>
        <w:rPr>
          <w:rStyle w:val="Нет"/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Style w:val="Нет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  </w:t>
      </w:r>
    </w:p>
    <w:p>
      <w:pPr>
        <w:pStyle w:val="Normal.0"/>
        <w:spacing w:after="120" w:line="240" w:lineRule="auto"/>
        <w:ind w:firstLine="420"/>
        <w:jc w:val="center"/>
        <w:rPr>
          <w:rStyle w:val="Нет"/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Style w:val="Нет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 </w:t>
      </w:r>
    </w:p>
    <w:p>
      <w:pPr>
        <w:pStyle w:val="Normal.0"/>
        <w:spacing w:after="120" w:line="240" w:lineRule="auto"/>
        <w:ind w:firstLine="420"/>
        <w:jc w:val="center"/>
        <w:rPr>
          <w:rStyle w:val="Нет"/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Style w:val="Нет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 </w:t>
      </w:r>
    </w:p>
    <w:p>
      <w:pPr>
        <w:pStyle w:val="Normal.0"/>
        <w:spacing w:after="120" w:line="240" w:lineRule="auto"/>
        <w:ind w:firstLine="420"/>
        <w:jc w:val="center"/>
        <w:rPr>
          <w:rStyle w:val="Нет"/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Style w:val="Нет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 </w:t>
      </w:r>
    </w:p>
    <w:p>
      <w:pPr>
        <w:pStyle w:val="Normal.0"/>
        <w:spacing w:after="120" w:line="240" w:lineRule="auto"/>
        <w:ind w:firstLine="420"/>
        <w:jc w:val="center"/>
        <w:rPr>
          <w:rStyle w:val="Нет"/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Style w:val="Нет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 </w:t>
      </w:r>
    </w:p>
    <w:p>
      <w:pPr>
        <w:pStyle w:val="Normal.0"/>
        <w:spacing w:after="120" w:line="240" w:lineRule="auto"/>
        <w:ind w:firstLine="420"/>
        <w:jc w:val="center"/>
        <w:rPr>
          <w:rStyle w:val="Нет"/>
          <w:rFonts w:ascii="Times New Roman" w:cs="Times New Roman" w:hAnsi="Times New Roman" w:eastAsia="Times New Roman"/>
          <w:b w:val="1"/>
          <w:bCs w:val="1"/>
          <w:sz w:val="40"/>
          <w:szCs w:val="40"/>
          <w:shd w:val="clear" w:color="auto" w:fill="ffffff"/>
        </w:rPr>
      </w:pPr>
      <w:r>
        <w:rPr>
          <w:rStyle w:val="Нет"/>
          <w:rFonts w:ascii="Times New Roman" w:hAnsi="Times New Roman" w:hint="default"/>
          <w:b w:val="1"/>
          <w:bCs w:val="1"/>
          <w:sz w:val="40"/>
          <w:szCs w:val="40"/>
          <w:shd w:val="clear" w:color="auto" w:fill="ffffff"/>
          <w:rtl w:val="0"/>
          <w:lang w:val="ru-RU"/>
        </w:rPr>
        <w:t xml:space="preserve">Лабораторная работа № </w:t>
      </w:r>
      <w:r>
        <w:rPr>
          <w:rStyle w:val="Нет"/>
          <w:rFonts w:ascii="Times New Roman" w:hAnsi="Times New Roman"/>
          <w:b w:val="1"/>
          <w:bCs w:val="1"/>
          <w:sz w:val="40"/>
          <w:szCs w:val="40"/>
          <w:shd w:val="clear" w:color="auto" w:fill="ffffff"/>
          <w:rtl w:val="0"/>
          <w:lang w:val="ru-RU"/>
        </w:rPr>
        <w:t>7</w:t>
      </w:r>
    </w:p>
    <w:p>
      <w:pPr>
        <w:pStyle w:val="Normal.0"/>
        <w:spacing w:after="120" w:line="240" w:lineRule="auto"/>
        <w:ind w:firstLine="420"/>
        <w:jc w:val="center"/>
        <w:rPr>
          <w:rStyle w:val="Нет"/>
          <w:rFonts w:ascii="Times New Roman" w:cs="Times New Roman" w:hAnsi="Times New Roman" w:eastAsia="Times New Roman"/>
          <w:sz w:val="40"/>
          <w:szCs w:val="40"/>
          <w:shd w:val="clear" w:color="auto" w:fill="ffffff"/>
        </w:rPr>
      </w:pPr>
      <w:r>
        <w:rPr>
          <w:rStyle w:val="Нет"/>
          <w:rFonts w:ascii="Times New Roman" w:hAnsi="Times New Roman" w:hint="default"/>
          <w:sz w:val="40"/>
          <w:szCs w:val="40"/>
          <w:shd w:val="clear" w:color="auto" w:fill="ffffff"/>
          <w:rtl w:val="0"/>
          <w:lang w:val="ru-RU"/>
        </w:rPr>
        <w:t>по курсу «Нейроинформатика»</w:t>
      </w:r>
    </w:p>
    <w:p>
      <w:pPr>
        <w:pStyle w:val="Normal.0"/>
        <w:spacing w:after="120" w:line="240" w:lineRule="auto"/>
        <w:ind w:firstLine="420"/>
        <w:jc w:val="center"/>
        <w:rPr>
          <w:rStyle w:val="Нет"/>
          <w:rFonts w:ascii="Times New Roman" w:cs="Times New Roman" w:hAnsi="Times New Roman" w:eastAsia="Times New Roman"/>
          <w:sz w:val="40"/>
          <w:szCs w:val="40"/>
          <w:shd w:val="clear" w:color="auto" w:fill="ffffff"/>
        </w:rPr>
      </w:pPr>
      <w:r>
        <w:rPr>
          <w:rStyle w:val="Нет"/>
          <w:rFonts w:ascii="Times New Roman" w:hAnsi="Times New Roman" w:hint="default"/>
          <w:sz w:val="40"/>
          <w:szCs w:val="40"/>
          <w:shd w:val="clear" w:color="auto" w:fill="ffffff"/>
          <w:rtl w:val="0"/>
          <w:lang w:val="ru-RU"/>
        </w:rPr>
        <w:t>Тема</w:t>
      </w:r>
      <w:r>
        <w:rPr>
          <w:rStyle w:val="Нет"/>
          <w:rFonts w:ascii="Times New Roman" w:hAnsi="Times New Roman"/>
          <w:sz w:val="40"/>
          <w:szCs w:val="40"/>
          <w:shd w:val="clear" w:color="auto" w:fill="ffffff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sz w:val="40"/>
          <w:szCs w:val="40"/>
          <w:shd w:val="clear" w:color="auto" w:fill="ffffff"/>
          <w:rtl w:val="0"/>
          <w:lang w:val="ru-RU"/>
        </w:rPr>
        <w:t>Ассоциативные сети с узким горлом</w:t>
      </w:r>
      <w:r>
        <w:rPr>
          <w:rStyle w:val="Нет"/>
          <w:rFonts w:ascii="Times New Roman" w:hAnsi="Times New Roman"/>
          <w:sz w:val="40"/>
          <w:szCs w:val="40"/>
          <w:shd w:val="clear" w:color="auto" w:fill="ffffff"/>
          <w:rtl w:val="0"/>
          <w:lang w:val="ru-RU"/>
        </w:rPr>
        <w:t>.</w:t>
      </w:r>
    </w:p>
    <w:p>
      <w:pPr>
        <w:pStyle w:val="Normal.0"/>
        <w:spacing w:after="120" w:line="240" w:lineRule="auto"/>
        <w:ind w:firstLine="420"/>
        <w:jc w:val="center"/>
        <w:rPr>
          <w:rStyle w:val="Нет"/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</w:p>
    <w:p>
      <w:pPr>
        <w:pStyle w:val="Normal.0"/>
        <w:spacing w:after="120" w:line="240" w:lineRule="auto"/>
        <w:ind w:firstLine="420"/>
        <w:jc w:val="center"/>
        <w:rPr>
          <w:rStyle w:val="Нет"/>
          <w:rFonts w:ascii="Times New Roman" w:cs="Times New Roman" w:hAnsi="Times New Roman" w:eastAsia="Times New Roman"/>
          <w:sz w:val="32"/>
          <w:szCs w:val="32"/>
        </w:rPr>
      </w:pPr>
      <w:r>
        <w:rPr>
          <w:rStyle w:val="Нет"/>
          <w:rFonts w:ascii="Times New Roman" w:hAnsi="Times New Roman"/>
          <w:sz w:val="32"/>
          <w:szCs w:val="32"/>
          <w:rtl w:val="0"/>
          <w:lang w:val="ru-RU"/>
        </w:rPr>
        <w:t xml:space="preserve"> </w:t>
      </w:r>
    </w:p>
    <w:p>
      <w:pPr>
        <w:pStyle w:val="Normal.0"/>
        <w:spacing w:after="120" w:line="240" w:lineRule="auto"/>
        <w:ind w:firstLine="420"/>
        <w:jc w:val="center"/>
        <w:rPr>
          <w:rStyle w:val="Нет"/>
          <w:rFonts w:ascii="Times New Roman" w:cs="Times New Roman" w:hAnsi="Times New Roman" w:eastAsia="Times New Roman"/>
          <w:sz w:val="32"/>
          <w:szCs w:val="32"/>
        </w:rPr>
      </w:pPr>
      <w:r>
        <w:rPr>
          <w:rStyle w:val="Нет"/>
          <w:rFonts w:ascii="Times New Roman" w:hAnsi="Times New Roman"/>
          <w:sz w:val="32"/>
          <w:szCs w:val="32"/>
          <w:rtl w:val="0"/>
          <w:lang w:val="ru-RU"/>
        </w:rPr>
        <w:t xml:space="preserve"> </w:t>
      </w:r>
    </w:p>
    <w:p>
      <w:pPr>
        <w:pStyle w:val="Normal.0"/>
        <w:spacing w:after="120" w:line="240" w:lineRule="auto"/>
        <w:ind w:firstLine="420"/>
        <w:jc w:val="center"/>
        <w:rPr>
          <w:rStyle w:val="Нет"/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Style w:val="Нет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 </w:t>
      </w:r>
    </w:p>
    <w:p>
      <w:pPr>
        <w:pStyle w:val="Normal.0"/>
        <w:spacing w:after="120" w:line="240" w:lineRule="auto"/>
        <w:ind w:left="4960" w:firstLine="80"/>
        <w:rPr>
          <w:rStyle w:val="Нет"/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Style w:val="Нет"/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Студент</w:t>
      </w:r>
      <w:r>
        <w:rPr>
          <w:rStyle w:val="Нет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Дубинин</w:t>
      </w:r>
      <w:r>
        <w:rPr>
          <w:rStyle w:val="Нет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 </w:t>
      </w:r>
      <w:r>
        <w:rPr>
          <w:rStyle w:val="Нет"/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А</w:t>
      </w:r>
      <w:r>
        <w:rPr>
          <w:rStyle w:val="Нет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</w:t>
      </w:r>
      <w:r>
        <w:rPr>
          <w:rStyle w:val="Нет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Normal.0"/>
        <w:spacing w:after="120" w:line="240" w:lineRule="auto"/>
        <w:ind w:left="4960" w:firstLine="80"/>
        <w:rPr>
          <w:rStyle w:val="Нет"/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Style w:val="Нет"/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Группа</w:t>
      </w:r>
      <w:r>
        <w:rPr>
          <w:rStyle w:val="Нет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: 8</w:t>
      </w:r>
      <w:r>
        <w:rPr>
          <w:rStyle w:val="Нет"/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</w:t>
      </w:r>
      <w:r>
        <w:rPr>
          <w:rStyle w:val="Нет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-40</w:t>
      </w:r>
      <w:r>
        <w:rPr>
          <w:rStyle w:val="Нет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7</w:t>
      </w:r>
      <w:r>
        <w:rPr>
          <w:rStyle w:val="Нет"/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Б</w:t>
      </w:r>
      <w:r>
        <w:rPr>
          <w:rStyle w:val="Нет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-17</w:t>
      </w:r>
    </w:p>
    <w:p>
      <w:pPr>
        <w:pStyle w:val="Normal.0"/>
        <w:spacing w:after="120" w:line="240" w:lineRule="auto"/>
        <w:ind w:left="4960" w:firstLine="80"/>
        <w:rPr>
          <w:rStyle w:val="Нет"/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Style w:val="Нет"/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Преподаватель</w:t>
      </w:r>
      <w:r>
        <w:rPr>
          <w:rStyle w:val="Нет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Аносова Н</w:t>
      </w:r>
      <w:r>
        <w:rPr>
          <w:rStyle w:val="Нет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  <w:r>
        <w:rPr>
          <w:rStyle w:val="Нет"/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</w:t>
      </w:r>
      <w:r>
        <w:rPr>
          <w:rStyle w:val="Нет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Normal.0"/>
        <w:spacing w:after="120" w:line="240" w:lineRule="auto"/>
        <w:ind w:left="4960" w:firstLine="80"/>
        <w:rPr>
          <w:rStyle w:val="Нет"/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</w:p>
    <w:p>
      <w:pPr>
        <w:pStyle w:val="Normal.0"/>
        <w:spacing w:after="120" w:line="240" w:lineRule="auto"/>
        <w:ind w:firstLine="420"/>
        <w:jc w:val="right"/>
        <w:rPr>
          <w:rStyle w:val="Нет"/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</w:p>
    <w:p>
      <w:pPr>
        <w:pStyle w:val="Normal.0"/>
        <w:spacing w:after="120" w:line="240" w:lineRule="auto"/>
        <w:ind w:firstLine="420"/>
        <w:jc w:val="right"/>
        <w:rPr>
          <w:rStyle w:val="Нет"/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</w:p>
    <w:p>
      <w:pPr>
        <w:pStyle w:val="Normal.0"/>
        <w:spacing w:after="120" w:line="240" w:lineRule="auto"/>
        <w:ind w:firstLine="420"/>
        <w:jc w:val="right"/>
        <w:rPr>
          <w:rStyle w:val="Нет"/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</w:p>
    <w:p>
      <w:pPr>
        <w:pStyle w:val="Normal.0"/>
        <w:spacing w:after="120" w:line="240" w:lineRule="auto"/>
        <w:ind w:firstLine="420"/>
        <w:jc w:val="right"/>
        <w:rPr>
          <w:rStyle w:val="Нет"/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</w:p>
    <w:p>
      <w:pPr>
        <w:pStyle w:val="Normal.0"/>
        <w:spacing w:after="120" w:line="240" w:lineRule="auto"/>
        <w:ind w:firstLine="420"/>
        <w:jc w:val="right"/>
        <w:rPr>
          <w:rStyle w:val="Нет"/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</w:p>
    <w:p>
      <w:pPr>
        <w:pStyle w:val="Normal.0"/>
        <w:spacing w:after="120" w:line="240" w:lineRule="auto"/>
        <w:ind w:firstLine="420"/>
        <w:jc w:val="right"/>
        <w:rPr>
          <w:rStyle w:val="Нет"/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Style w:val="Нет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 </w:t>
      </w:r>
    </w:p>
    <w:p>
      <w:pPr>
        <w:pStyle w:val="Normal.0"/>
        <w:spacing w:after="120" w:line="240" w:lineRule="auto"/>
        <w:ind w:firstLine="420"/>
        <w:jc w:val="right"/>
        <w:rPr>
          <w:rStyle w:val="Нет"/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</w:p>
    <w:p>
      <w:pPr>
        <w:pStyle w:val="Normal.0"/>
        <w:spacing w:after="120" w:line="240" w:lineRule="auto"/>
        <w:ind w:firstLine="420"/>
        <w:jc w:val="right"/>
        <w:rPr>
          <w:rStyle w:val="Нет"/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</w:p>
    <w:p>
      <w:pPr>
        <w:pStyle w:val="Normal.0"/>
        <w:spacing w:after="120" w:line="240" w:lineRule="auto"/>
        <w:ind w:firstLine="420"/>
        <w:jc w:val="center"/>
        <w:rPr>
          <w:rStyle w:val="Нет"/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</w:p>
    <w:p>
      <w:pPr>
        <w:pStyle w:val="Normal.0"/>
        <w:spacing w:after="120" w:line="240" w:lineRule="auto"/>
        <w:ind w:firstLine="420"/>
        <w:jc w:val="center"/>
        <w:rPr>
          <w:rStyle w:val="Нет"/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</w:p>
    <w:p>
      <w:pPr>
        <w:pStyle w:val="Normal.0"/>
        <w:spacing w:after="120" w:line="240" w:lineRule="auto"/>
        <w:ind w:firstLine="420"/>
        <w:jc w:val="center"/>
        <w:rPr>
          <w:rStyle w:val="Нет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т"/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Москва</w:t>
      </w:r>
      <w:r>
        <w:rPr>
          <w:rStyle w:val="Нет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, 20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2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1</w:t>
      </w:r>
    </w:p>
    <w:p>
      <w:pPr>
        <w:pStyle w:val="Normal.0"/>
        <w:spacing w:after="120" w:line="240" w:lineRule="auto"/>
        <w:ind w:firstLine="420"/>
        <w:jc w:val="center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pacing w:after="240"/>
        <w:rPr>
          <w:rStyle w:val="Нет"/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Style w:val="Нет"/>
          <w:rFonts w:ascii="Times New Roman" w:hAnsi="Times New Roman" w:hint="default"/>
          <w:b w:val="1"/>
          <w:bCs w:val="1"/>
          <w:sz w:val="36"/>
          <w:szCs w:val="36"/>
          <w:rtl w:val="0"/>
          <w:lang w:val="ru-RU"/>
        </w:rPr>
        <w:t>Постановка задачи</w:t>
      </w:r>
    </w:p>
    <w:p>
      <w:pPr>
        <w:pStyle w:val="Body"/>
        <w:spacing w:after="24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Исследование свойств автоассоциативных сетей с узким горлом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алгоритмов обучения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а также применение сетей для выполнения линейного и нелинейного анализа главных компонент набора данных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Использовать автоассоциативную сеть с узким горлом для отображения набора данных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выделяя первую главную компоненту данных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Использовать автоассоциативную сеть с узким горлом для аппроксимации кривой на плоскости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выделяя первую нелинейную главную компоненту данных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Body"/>
        <w:numPr>
          <w:ilvl w:val="0"/>
          <w:numId w:val="2"/>
        </w:numPr>
        <w:bidi w:val="0"/>
        <w:spacing w:after="24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Использовать автоассоциативную сеть с узким горлом для аппроксимации пространственной кривой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выделяя старшие нелинейные главные компоненты данных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Body"/>
        <w:rPr>
          <w:rStyle w:val="Нет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 xml:space="preserve">Вариант 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11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Body"/>
        <w:rPr>
          <w:rStyle w:val="Нет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т"/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1926907</wp:posOffset>
            </wp:positionH>
            <wp:positionV relativeFrom="line">
              <wp:posOffset>984834</wp:posOffset>
            </wp:positionV>
            <wp:extent cx="2070100" cy="914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914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Нет"/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370800</wp:posOffset>
            </wp:positionH>
            <wp:positionV relativeFrom="line">
              <wp:posOffset>203199</wp:posOffset>
            </wp:positionV>
            <wp:extent cx="5559465" cy="693626"/>
            <wp:effectExtent l="0" t="0" r="0" b="0"/>
            <wp:wrapThrough wrapText="bothSides" distL="152400" distR="152400">
              <wp:wrapPolygon edited="1">
                <wp:start x="0" y="0"/>
                <wp:lineTo x="0" y="21604"/>
                <wp:lineTo x="21600" y="21604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6352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559465" cy="6936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240"/>
        <w:rPr>
          <w:rStyle w:val="Нет"/>
        </w:rPr>
      </w:pPr>
    </w:p>
    <w:p>
      <w:pPr>
        <w:pStyle w:val="Normal.0"/>
        <w:spacing w:after="240"/>
        <w:rPr>
          <w:rStyle w:val="Нет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Style w:val="Нет"/>
          <w:rFonts w:ascii="Times New Roman" w:hAnsi="Times New Roman" w:hint="default"/>
          <w:b w:val="1"/>
          <w:bCs w:val="1"/>
          <w:sz w:val="36"/>
          <w:szCs w:val="36"/>
          <w:rtl w:val="0"/>
          <w:lang w:val="ru-RU"/>
        </w:rPr>
        <w:t>Ход работы</w:t>
      </w:r>
    </w:p>
    <w:p>
      <w:pPr>
        <w:pStyle w:val="Normal.0"/>
        <w:rPr>
          <w:rStyle w:val="Нет"/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Выявление первой главной компоненты</w:t>
      </w:r>
      <w:r>
        <w:rPr>
          <w:rStyle w:val="Нет"/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900890</wp:posOffset>
            </wp:positionH>
            <wp:positionV relativeFrom="line">
              <wp:posOffset>213739</wp:posOffset>
            </wp:positionV>
            <wp:extent cx="3581749" cy="326824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49" cy="32682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т"/>
          <w:rFonts w:ascii="Times New Roman" w:hAnsi="Times New Roman"/>
          <w:sz w:val="28"/>
          <w:szCs w:val="28"/>
          <w:rtl w:val="0"/>
          <w:lang w:val="en-US"/>
        </w:rPr>
        <w:t>Performance</w:t>
      </w:r>
      <w:r>
        <w:rPr>
          <w:rStyle w:val="Нет"/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352157</wp:posOffset>
            </wp:positionH>
            <wp:positionV relativeFrom="page">
              <wp:posOffset>167661</wp:posOffset>
            </wp:positionV>
            <wp:extent cx="4679215" cy="418268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6"/>
                <wp:lineTo x="0" y="21616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215" cy="41826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Нет"/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352157</wp:posOffset>
            </wp:positionH>
            <wp:positionV relativeFrom="line">
              <wp:posOffset>3906623</wp:posOffset>
            </wp:positionV>
            <wp:extent cx="4679215" cy="391060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5"/>
                <wp:lineTo x="0" y="21605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215" cy="39106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Выявление первой нелинейной главной компоненты</w:t>
      </w:r>
      <w:r>
        <w:rPr>
          <w:rStyle w:val="Нет"/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371616</wp:posOffset>
            </wp:positionH>
            <wp:positionV relativeFrom="line">
              <wp:posOffset>259299</wp:posOffset>
            </wp:positionV>
            <wp:extent cx="4640298" cy="396750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298" cy="39675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24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24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cs="Times New Roman" w:hAnsi="Times New Roman" w:eastAsia="Times New Roman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440999</wp:posOffset>
            </wp:positionH>
            <wp:positionV relativeFrom="line">
              <wp:posOffset>166525</wp:posOffset>
            </wp:positionV>
            <wp:extent cx="4501532" cy="400765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8"/>
                <wp:lineTo x="0" y="21608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532" cy="40076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т"/>
          <w:rFonts w:ascii="Times New Roman" w:hAnsi="Times New Roman"/>
          <w:sz w:val="28"/>
          <w:szCs w:val="28"/>
          <w:rtl w:val="0"/>
          <w:lang w:val="en-US"/>
        </w:rPr>
        <w:t>Performance</w:t>
      </w:r>
      <w:r>
        <w:rPr>
          <w:rStyle w:val="Нет"/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172709</wp:posOffset>
            </wp:positionH>
            <wp:positionV relativeFrom="line">
              <wp:posOffset>238874</wp:posOffset>
            </wp:positionV>
            <wp:extent cx="5038112" cy="423533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4"/>
                <wp:lineTo x="0" y="21604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112" cy="42353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Выявление старших нелинейных главных компонент</w:t>
      </w:r>
      <w:r>
        <w:rPr>
          <w:rStyle w:val="Нет"/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197189</wp:posOffset>
            </wp:positionH>
            <wp:positionV relativeFrom="line">
              <wp:posOffset>332738</wp:posOffset>
            </wp:positionV>
            <wp:extent cx="4989151" cy="432181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151" cy="43218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т"/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398600</wp:posOffset>
            </wp:positionH>
            <wp:positionV relativeFrom="page">
              <wp:posOffset>566573</wp:posOffset>
            </wp:positionV>
            <wp:extent cx="4586330" cy="407213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9"/>
                <wp:lineTo x="0" y="21619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asted-image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330" cy="40721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Нет"/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264553</wp:posOffset>
            </wp:positionH>
            <wp:positionV relativeFrom="line">
              <wp:posOffset>4339035</wp:posOffset>
            </wp:positionV>
            <wp:extent cx="4854424" cy="410895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6"/>
                <wp:lineTo x="0" y="21606"/>
                <wp:lineTo x="0" y="0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asted-image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424" cy="41089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Style w:val="Нет"/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Вывод</w:t>
      </w: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before="36" w:after="36" w:line="240" w:lineRule="atLeast"/>
        <w:ind w:left="12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Выполнив лабораторную работу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я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научился применять автоассоциативную сеть с узким горлом для аппроксимации функций и отображения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выделяя линейные и нелинейные компоненты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before="36" w:after="36" w:line="240" w:lineRule="atLeast"/>
        <w:ind w:left="12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Итеративную автоассоциативную сеть с узким горлом используют по двум причинам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</w:p>
    <w:p>
      <w:pPr>
        <w:pStyle w:val="Normal.0"/>
        <w:spacing w:before="36" w:after="36" w:line="240" w:lineRule="atLeast"/>
        <w:ind w:left="12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Нейронные алгоритмы легко обобщаются на случай нелинейного сжатия информации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когда никаких явных решений уже не существует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Также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запрещается заменять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линейные нейроны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нелинейными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spacing w:before="36" w:after="36" w:line="240" w:lineRule="atLeast"/>
        <w:ind w:left="120" w:firstLine="0"/>
        <w:jc w:val="both"/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Иногда обучение необходимо проводить в режиме «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онлайн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уметь адаптироваться к потоку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Примером может служить борьба с нестационарными помехами в каналах связ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Итерационные методы идеально подходят в этой ситуации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когда нет возможности собрать воедино весь набор примеров и произвести необходимые матричные операции над ним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sectPr>
      <w:headerReference w:type="default" r:id="rId15"/>
      <w:headerReference w:type="first" r:id="rId16"/>
      <w:footerReference w:type="default" r:id="rId17"/>
      <w:footerReference w:type="first" r:id="rId18"/>
      <w:pgSz w:w="11900" w:h="16840" w:orient="portrait"/>
      <w:pgMar w:top="1134" w:right="850" w:bottom="1134" w:left="1701" w:header="708" w:footer="708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9"/>
        <w:tab w:val="clear" w:pos="9355"/>
      </w:tabs>
      <w:jc w:val="center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Нет">
    <w:name w:val="Нет"/>
    <w:rPr>
      <w:lang w:val="ru-RU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numbering" Target="numbering.xml"/><Relationship Id="rId2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