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医邻助手部署使用文档</w:t>
      </w:r>
    </w:p>
    <w:p>
      <w:pPr>
        <w:bidi w:val="0"/>
        <w:rPr>
          <w:rFonts w:hint="default"/>
          <w:b/>
          <w:bCs/>
          <w:sz w:val="30"/>
          <w:szCs w:val="30"/>
          <w:highlight w:val="yellow"/>
          <w:lang w:val="en-US" w:eastAsia="zh-CN"/>
        </w:rPr>
      </w:pPr>
      <w:r>
        <w:rPr>
          <w:rFonts w:hint="eastAsia"/>
          <w:b/>
          <w:bCs/>
          <w:sz w:val="30"/>
          <w:szCs w:val="30"/>
          <w:highlight w:val="yellow"/>
          <w:lang w:val="en-US" w:eastAsia="zh-CN"/>
        </w:rPr>
        <w:t>前提条件：基于ubuntu20</w:t>
      </w:r>
      <w:r>
        <w:rPr>
          <w:rFonts w:hint="default"/>
          <w:b/>
          <w:bCs/>
          <w:sz w:val="30"/>
          <w:szCs w:val="30"/>
          <w:highlight w:val="yellow"/>
          <w:lang w:val="en-US" w:eastAsia="zh-CN"/>
        </w:rPr>
        <w:t>.</w:t>
      </w:r>
      <w:r>
        <w:rPr>
          <w:rFonts w:hint="eastAsia"/>
          <w:b/>
          <w:bCs/>
          <w:sz w:val="30"/>
          <w:szCs w:val="30"/>
          <w:highlight w:val="yellow"/>
          <w:lang w:val="en-US" w:eastAsia="zh-CN"/>
        </w:rPr>
        <w:t>04安装docker，mysql，nginx，</w:t>
      </w:r>
      <w:r>
        <w:rPr>
          <w:rFonts w:hint="default"/>
          <w:b/>
          <w:bCs/>
          <w:sz w:val="30"/>
          <w:szCs w:val="30"/>
          <w:highlight w:val="yellow"/>
          <w:lang w:val="en-US" w:eastAsia="zh-CN"/>
        </w:rPr>
        <w:t>pip3,openjdk11,docker-compose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一．webase-deploy部署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2009140"/>
            <wp:effectExtent l="0" t="0" r="8890" b="228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解压weba</w:t>
      </w:r>
      <w:r>
        <w:rPr>
          <w:rFonts w:hint="default"/>
          <w:lang w:val="en-US" w:eastAsia="zh-CN"/>
        </w:rPr>
        <w:t>se-deploy.zip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588645"/>
            <wp:effectExtent l="0" t="0" r="11430" b="209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相关配置参照官方文档，不再赘述。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IPFS </w:t>
      </w:r>
      <w:r>
        <w:rPr>
          <w:rFonts w:hint="eastAsia"/>
          <w:lang w:val="en-US" w:eastAsia="zh-CN"/>
        </w:rPr>
        <w:t>容器部署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解压</w:t>
      </w:r>
      <w:r>
        <w:rPr>
          <w:rFonts w:hint="default"/>
          <w:lang w:val="en-US" w:eastAsia="zh-CN"/>
        </w:rPr>
        <w:t>ipfs-cluster.zip</w:t>
      </w:r>
      <w:r>
        <w:rPr>
          <w:rFonts w:hint="eastAsia"/>
          <w:lang w:val="en-US" w:eastAsia="zh-CN"/>
        </w:rPr>
        <w:t>文件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进入文件之后</w:t>
      </w:r>
      <w:r>
        <w:rPr>
          <w:rFonts w:hint="default"/>
          <w:lang w:val="en-US" w:eastAsia="zh-CN"/>
        </w:rPr>
        <w:t xml:space="preserve"> docker-compose up </w:t>
      </w:r>
      <w:r>
        <w:rPr>
          <w:rFonts w:hint="eastAsia"/>
          <w:lang w:val="en-US" w:eastAsia="zh-CN"/>
        </w:rPr>
        <w:t>一键启动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项目基础服务环境准备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进入如下目录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837565"/>
            <wp:effectExtent l="0" t="0" r="1206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容器内部相关配置默认不需要修改（确认mysql服务端口是否为23306）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3355340"/>
            <wp:effectExtent l="0" t="0" r="12700" b="228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</w:t>
      </w:r>
      <w:r>
        <w:rPr>
          <w:rFonts w:hint="default"/>
          <w:lang w:val="en-US" w:eastAsia="zh-CN"/>
        </w:rPr>
        <w:t>start.sh</w:t>
      </w:r>
      <w:r>
        <w:rPr>
          <w:rFonts w:hint="eastAsia"/>
          <w:lang w:val="en-US" w:eastAsia="zh-CN"/>
        </w:rPr>
        <w:t>脚本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dataexport数据导出组件部署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参阅官方文档不在赘述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"https://data-doc.readthedocs.io/zh-cn/latest/docs/WeBankBlockchain-Data-Export/"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https://data-doc.readthedocs.io/zh-cn/latest/docs/WeBankBlockchain-Data-Export/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fas</w:t>
      </w:r>
      <w:r>
        <w:rPr>
          <w:rFonts w:hint="default"/>
          <w:lang w:val="en-US" w:eastAsia="zh-CN"/>
        </w:rPr>
        <w:t>tgpt</w:t>
      </w:r>
      <w:r>
        <w:rPr>
          <w:rFonts w:hint="eastAsia"/>
          <w:lang w:val="en-US" w:eastAsia="zh-CN"/>
        </w:rPr>
        <w:t>部署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解压fast</w:t>
      </w:r>
      <w:r>
        <w:rPr>
          <w:rFonts w:hint="default"/>
          <w:lang w:val="en-US" w:eastAsia="zh-CN"/>
        </w:rPr>
        <w:t>gpt-cp.tar.gz</w:t>
      </w:r>
      <w:r>
        <w:rPr>
          <w:rFonts w:hint="eastAsia"/>
          <w:lang w:val="en-US" w:eastAsia="zh-CN"/>
        </w:rPr>
        <w:t>文件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default"/>
          <w:lang w:val="en-US" w:eastAsia="zh-CN"/>
        </w:rPr>
        <w:t>docker-compose up</w:t>
      </w:r>
      <w:r>
        <w:rPr>
          <w:rFonts w:hint="eastAsia"/>
          <w:lang w:val="en-US" w:eastAsia="zh-CN"/>
        </w:rPr>
        <w:t>启动容器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本地无网络使用需要获取ollama大模型支持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更多内容参阅fastgpt官网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"https://fastgpt.cn/zh"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https://fastgpt.cn/zh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禅道任务管理系统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docker部署参阅官方文档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"https://www.zentao.net/book/zentaopmshelp/405.html"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https://www.zentao.net/book/zentaopmshelp/405.html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项目部署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在本地打包golang linux amd可执行文件并上传至部署目录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475865"/>
            <wp:effectExtent l="0" t="0" r="10795" b="133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构建镜像容器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903095"/>
            <wp:effectExtent l="0" t="0" r="12065" b="19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检查是否运行成功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2652395"/>
            <wp:effectExtent l="0" t="0" r="15875" b="1460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3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八．G</w:t>
      </w:r>
      <w:r>
        <w:rPr>
          <w:rFonts w:hint="default"/>
          <w:lang w:val="en-US" w:eastAsia="zh-CN"/>
        </w:rPr>
        <w:t>rafana</w:t>
      </w:r>
      <w:r>
        <w:rPr>
          <w:rFonts w:hint="eastAsia"/>
          <w:lang w:val="en-US" w:eastAsia="zh-CN"/>
        </w:rPr>
        <w:t>数据大屏监控组件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6BFA0D"/>
    <w:multiLevelType w:val="singleLevel"/>
    <w:tmpl w:val="AF6BFA0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CBE61511"/>
    <w:multiLevelType w:val="singleLevel"/>
    <w:tmpl w:val="CBE6151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FE74BE39"/>
    <w:multiLevelType w:val="singleLevel"/>
    <w:tmpl w:val="FE74BE3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FEF5CC53"/>
    <w:multiLevelType w:val="singleLevel"/>
    <w:tmpl w:val="FEF5CC53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abstractNum w:abstractNumId="4">
    <w:nsid w:val="FFEC4704"/>
    <w:multiLevelType w:val="singleLevel"/>
    <w:tmpl w:val="FFEC470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FB3CA37"/>
    <w:rsid w:val="7377C93B"/>
    <w:rsid w:val="7FEBB07F"/>
    <w:rsid w:val="AAFF2A01"/>
    <w:rsid w:val="F74E90A7"/>
    <w:rsid w:val="FBFFBB5D"/>
    <w:rsid w:val="FFAF1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18</TotalTime>
  <ScaleCrop>false</ScaleCrop>
  <LinksUpToDate>false</LinksUpToDate>
  <CharactersWithSpaces>0</CharactersWithSpaces>
  <Application>WPS Office_6.7.1.8828_F1E327BC-269C-435d-A152-05C5408002CA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2024-11-15T22:23:00Z</dcterms:created>
  <dc:creator>Data</dc:creator>
  <cp:lastModifiedBy>WPS_1645766615</cp:lastModifiedBy>
  <dcterms:modified xsi:type="dcterms:W3CDTF">2024-11-15T14:51:52Z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2052-6.7.1.8828</vt:lpwstr>
  </property>
  <property fmtid="{D5CDD505-2E9C-101B-9397-08002B2CF9AE}" pid="3" name="ICV">
    <vt:lpwstr>5932E898FB3D61FB6DEA3667EBE06726_42</vt:lpwstr>
  </property>
</Properties>
</file>