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779F" w14:textId="77777777" w:rsidR="00B14A73" w:rsidRDefault="00000000">
      <w:pPr>
        <w:pStyle w:val="Heading1"/>
      </w:pPr>
      <w:commentRangeStart w:id="0"/>
      <w:r>
        <w:rPr>
          <w:sz w:val="40"/>
        </w:rPr>
        <w:t>VariLab's</w:t>
      </w:r>
      <w:commentRangeEnd w:id="0"/>
      <w:r w:rsidR="00C478A5">
        <w:rPr>
          <w:rStyle w:val="CommentReference"/>
          <w:sz w:val="40"/>
          <w:szCs w:val="28"/>
        </w:rPr>
        <w:commentReference w:id="0"/>
      </w:r>
      <w:r>
        <w:rPr>
          <w:sz w:val="40"/>
        </w:rPr>
        <w:t xml:space="preserve"> C# Port of the Stone Method — Function-by-Function Comparison Against the Original Python Reference</w:t>
      </w:r>
    </w:p>
    <w:p w14:paraId="0B6BF9C3" w14:textId="77777777" w:rsidR="00B14A73" w:rsidRDefault="00000000">
      <w:pPr>
        <w:spacing w:after="160"/>
      </w:pPr>
      <w:r>
        <w:rPr>
          <w:b/>
        </w:rPr>
        <w:t>Prepared:</w:t>
      </w:r>
      <w:r>
        <w:t xml:space="preserve"> 2026-07-17 </w:t>
      </w:r>
      <w:r>
        <w:rPr>
          <w:b/>
        </w:rPr>
        <w:t>Python reference:</w:t>
      </w:r>
      <w:r>
        <w:t xml:space="preserve"> </w:t>
      </w:r>
      <w:r>
        <w:rPr>
          <w:rFonts w:ascii="Consolas" w:hAnsi="Consolas"/>
          <w:sz w:val="20"/>
          <w:shd w:val="clear" w:color="auto" w:fill="F0F0F0"/>
        </w:rPr>
        <w:t>exotic-proto</w:t>
      </w:r>
      <w:r>
        <w:t xml:space="preserve"> (github.com/geofstone/exotic-proto), Geoff Stone's original implementation </w:t>
      </w:r>
      <w:r>
        <w:rPr>
          <w:b/>
        </w:rPr>
        <w:t>C# implementation:</w:t>
      </w:r>
      <w:r>
        <w:t xml:space="preserve"> VariLab v1.2.1 (</w:t>
      </w:r>
      <w:r>
        <w:rPr>
          <w:rFonts w:ascii="Consolas" w:hAnsi="Consolas"/>
          <w:sz w:val="20"/>
          <w:shd w:val="clear" w:color="auto" w:fill="F0F0F0"/>
        </w:rPr>
        <w:t>GaiaCompService.cs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PsfService.cs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PhotometryService.cs</w:t>
      </w:r>
      <w:r>
        <w:t>)</w:t>
      </w:r>
    </w:p>
    <w:p w14:paraId="48597000" w14:textId="77777777" w:rsidR="00B14A73" w:rsidRDefault="00B14A73">
      <w:pPr>
        <w:pBdr>
          <w:bottom w:val="single" w:sz="6" w:space="1" w:color="999999"/>
        </w:pBdr>
        <w:spacing w:before="80" w:after="80"/>
      </w:pPr>
    </w:p>
    <w:p w14:paraId="2A2A98C0" w14:textId="77777777" w:rsidR="00B14A73" w:rsidRDefault="00000000">
      <w:pPr>
        <w:pStyle w:val="Heading2"/>
      </w:pPr>
      <w:r>
        <w:rPr>
          <w:sz w:val="32"/>
        </w:rPr>
        <w:t>1. Purpose and Scope</w:t>
      </w:r>
    </w:p>
    <w:p w14:paraId="3F32D50B" w14:textId="77777777" w:rsidR="00B14A73" w:rsidRDefault="00000000">
      <w:pPr>
        <w:spacing w:after="160"/>
      </w:pPr>
      <w:r>
        <w:t>This document compares VariLab's C# implementation of the "Stone method" comparison-star selection and photometry algorithm against Geoff Stone's original Python reference implementation, function by function, with exact source line citations in both codebases.</w:t>
      </w:r>
    </w:p>
    <w:p w14:paraId="1C23D1ED" w14:textId="77777777" w:rsidR="00B14A73" w:rsidRDefault="00000000">
      <w:pPr>
        <w:spacing w:after="160"/>
      </w:pPr>
      <w:r>
        <w:t xml:space="preserve">The comparison covers everything that exists in both codebases: comparison-star selection (Gaia DR3 / AAVSO VSP / APASS DR9 / GSPC candidate discovery, quality filtering, isolation checking, scoring, magnitude assignment, PSF validation) and the single-frame aperture-photometry primitive. It does </w:t>
      </w:r>
      <w:r>
        <w:rPr>
          <w:b/>
        </w:rPr>
        <w:t>not</w:t>
      </w:r>
      <w:r>
        <w:t xml:space="preserve"> cover VariLab's multi-frame ensemble differential photometry (</w:t>
      </w:r>
      <w:r>
        <w:rPr>
          <w:rFonts w:ascii="Consolas" w:hAnsi="Consolas"/>
          <w:sz w:val="20"/>
          <w:shd w:val="clear" w:color="auto" w:fill="F0F0F0"/>
        </w:rPr>
        <w:t>PhotometryService.cs</w:t>
      </w:r>
      <w:r>
        <w:t xml:space="preserve">), because the Python reference repository has no equivalent — </w:t>
      </w:r>
      <w:r>
        <w:rPr>
          <w:rFonts w:ascii="Consolas" w:hAnsi="Consolas"/>
          <w:sz w:val="20"/>
          <w:shd w:val="clear" w:color="auto" w:fill="F0F0F0"/>
        </w:rPr>
        <w:t>select_comp_stars()</w:t>
      </w:r>
      <w:r>
        <w:t xml:space="preserve"> operates on a single FITS file and has no time-series/light-curve stage at all. That part of VariLab is noted as a VariLab-only extension, not a port, in Section 5.13.</w:t>
      </w:r>
    </w:p>
    <w:p w14:paraId="25393D27" w14:textId="77777777" w:rsidR="00B14A73" w:rsidRDefault="00000000">
      <w:pPr>
        <w:spacing w:after="160"/>
      </w:pPr>
      <w:r>
        <w:t xml:space="preserve">Two Python-only pathways in </w:t>
      </w:r>
      <w:r>
        <w:rPr>
          <w:rFonts w:ascii="Consolas" w:hAnsi="Consolas"/>
          <w:sz w:val="20"/>
          <w:shd w:val="clear" w:color="auto" w:fill="F0F0F0"/>
        </w:rPr>
        <w:t>comp_star_selector.py</w:t>
      </w:r>
      <w:r>
        <w:t xml:space="preserve"> are also out of scope, since VariLab doesn't use them: </w:t>
      </w:r>
      <w:r>
        <w:rPr>
          <w:rFonts w:ascii="Consolas" w:hAnsi="Consolas"/>
          <w:sz w:val="20"/>
          <w:shd w:val="clear" w:color="auto" w:fill="F0F0F0"/>
        </w:rPr>
        <w:t>_run_calibration_mode()</w:t>
      </w:r>
      <w:r>
        <w:t xml:space="preserve"> (lines 307-580, a calibration-frame-only analysis mode with no target star) and </w:t>
      </w:r>
      <w:r>
        <w:rPr>
          <w:rFonts w:ascii="Consolas" w:hAnsi="Consolas"/>
          <w:sz w:val="20"/>
          <w:shd w:val="clear" w:color="auto" w:fill="F0F0F0"/>
        </w:rPr>
        <w:t>_query_landolt_with_diagnostics()</w:t>
      </w:r>
      <w:r>
        <w:t xml:space="preserve"> (lines 138-210, Landolt SA standard-field photometry). Both exist in the reference repo but were never ported, because VariLab's use case (ensemble differential photometry of a variable star in an arbitrary field) doesn't call for them.</w:t>
      </w:r>
    </w:p>
    <w:p w14:paraId="1FEBC2A8" w14:textId="77777777" w:rsidR="00B14A73" w:rsidRDefault="00000000">
      <w:pPr>
        <w:pStyle w:val="Heading2"/>
      </w:pPr>
      <w:r>
        <w:rPr>
          <w:sz w:val="32"/>
        </w:rPr>
        <w:t>2. Methodology</w:t>
      </w:r>
    </w:p>
    <w:p w14:paraId="3297776E" w14:textId="77777777" w:rsidR="00B14A73" w:rsidRDefault="00000000">
      <w:pPr>
        <w:spacing w:after="160"/>
      </w:pPr>
      <w:r>
        <w:t>For every function pair below, both implementations were read directly, side by side, and the algorithm — control flow, formulas, thresholds, constants — was compared statement by statement. Where a difference was found, it is flagged explicitly rather than glossed over.</w:t>
      </w:r>
    </w:p>
    <w:p w14:paraId="77CD8CFA" w14:textId="77777777" w:rsidR="00B14A73" w:rsidRDefault="00000000">
      <w:pPr>
        <w:spacing w:after="160"/>
      </w:pPr>
      <w:r>
        <w:t>In addition to static code comparison, two live tests were run against real data (a FITS field from NGC 5139 / Omega Centauri, 07-02-2024):</w:t>
      </w:r>
    </w:p>
    <w:p w14:paraId="23A640BE" w14:textId="77777777" w:rsidR="00B14A73" w:rsidRDefault="00000000">
      <w:pPr>
        <w:pStyle w:val="ListBullet"/>
      </w:pPr>
      <w:r>
        <w:rPr>
          <w:b/>
        </w:rPr>
        <w:t>Comp-star selection</w:t>
      </w:r>
      <w:r>
        <w:t xml:space="preserve">: Geoff's Python </w:t>
      </w:r>
      <w:r>
        <w:rPr>
          <w:rFonts w:ascii="Consolas" w:hAnsi="Consolas"/>
          <w:sz w:val="20"/>
          <w:shd w:val="clear" w:color="auto" w:fill="F0F0F0"/>
        </w:rPr>
        <w:t>select_comp_stars()</w:t>
      </w:r>
      <w:r>
        <w:t xml:space="preserve"> was run standalone (outside VariLab, importing the module directly) on the same reference frame and target coordinates VariLab was run on, and the two candidate lists were diffed star-by-star.</w:t>
      </w:r>
    </w:p>
    <w:p w14:paraId="3C0E7E7C" w14:textId="77777777" w:rsidR="00B14A73" w:rsidRDefault="00000000">
      <w:pPr>
        <w:pStyle w:val="ListBullet"/>
      </w:pPr>
      <w:r>
        <w:rPr>
          <w:b/>
        </w:rPr>
        <w:t>Aperture photometry</w:t>
      </w:r>
      <w:r>
        <w:t>: one confirmed discrepancy (Section 6.3) was fixed in the C# code, and a full light-curve rerun was diffed against the pre-fix run to confirm the fix behaves exactly as predicted, with no unintended side effects.</w:t>
      </w:r>
    </w:p>
    <w:p w14:paraId="13171D23" w14:textId="77777777" w:rsidR="00B14A73" w:rsidRDefault="00000000">
      <w:pPr>
        <w:spacing w:after="160"/>
      </w:pPr>
      <w:r>
        <w:t>Full results are in Section 7.</w:t>
      </w:r>
    </w:p>
    <w:p w14:paraId="78C58321" w14:textId="77777777" w:rsidR="00B14A73" w:rsidRDefault="00000000">
      <w:pPr>
        <w:pStyle w:val="Heading2"/>
      </w:pPr>
      <w:r>
        <w:rPr>
          <w:sz w:val="32"/>
        </w:rPr>
        <w:lastRenderedPageBreak/>
        <w:t>3. Pipeline-Stage Overview</w:t>
      </w:r>
    </w:p>
    <w:p w14:paraId="4C448AC3" w14:textId="77777777" w:rsidR="00B14A73" w:rsidRDefault="00000000">
      <w:pPr>
        <w:spacing w:after="160"/>
      </w:pPr>
      <w:r>
        <w:t>Both implementations follow the same eight-stage pipeline, in the same order — this structure is itself evidence of a deliberate, faithful port, not an independent re-implementation that happens to reach similar answers: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4373"/>
        <w:gridCol w:w="3581"/>
      </w:tblGrid>
      <w:tr w:rsidR="00B14A73" w14:paraId="59527131" w14:textId="77777777">
        <w:tc>
          <w:tcPr>
            <w:tcW w:w="3216" w:type="dxa"/>
            <w:shd w:val="clear" w:color="auto" w:fill="2F5496"/>
          </w:tcPr>
          <w:p w14:paraId="7C8C4BC1" w14:textId="77777777" w:rsidR="00B14A73" w:rsidRDefault="00000000"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w="3216" w:type="dxa"/>
            <w:shd w:val="clear" w:color="auto" w:fill="2F5496"/>
          </w:tcPr>
          <w:p w14:paraId="2D43210D" w14:textId="77777777" w:rsidR="00B14A73" w:rsidRDefault="00000000">
            <w:r>
              <w:rPr>
                <w:b/>
                <w:color w:val="FFFFFF"/>
                <w:sz w:val="19"/>
              </w:rPr>
              <w:t>Python</w:t>
            </w:r>
          </w:p>
        </w:tc>
        <w:tc>
          <w:tcPr>
            <w:tcW w:w="3216" w:type="dxa"/>
            <w:shd w:val="clear" w:color="auto" w:fill="2F5496"/>
          </w:tcPr>
          <w:p w14:paraId="0357C5F8" w14:textId="77777777" w:rsidR="00B14A73" w:rsidRDefault="00000000">
            <w:r>
              <w:rPr>
                <w:b/>
                <w:color w:val="FFFFFF"/>
                <w:sz w:val="19"/>
              </w:rPr>
              <w:t>C#</w:t>
            </w:r>
          </w:p>
        </w:tc>
      </w:tr>
      <w:tr w:rsidR="00B14A73" w14:paraId="6A5AC3CE" w14:textId="77777777">
        <w:tc>
          <w:tcPr>
            <w:tcW w:w="3216" w:type="dxa"/>
          </w:tcPr>
          <w:p w14:paraId="4ACD442F" w14:textId="77777777" w:rsidR="00B14A73" w:rsidRDefault="00000000">
            <w:r>
              <w:rPr>
                <w:sz w:val="19"/>
              </w:rPr>
              <w:t>Orchestration</w:t>
            </w:r>
          </w:p>
        </w:tc>
        <w:tc>
          <w:tcPr>
            <w:tcW w:w="3216" w:type="dxa"/>
          </w:tcPr>
          <w:p w14:paraId="3FBDA1AE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select_comp_stars()</w:t>
            </w:r>
          </w:p>
        </w:tc>
        <w:tc>
          <w:tcPr>
            <w:tcW w:w="3216" w:type="dxa"/>
          </w:tcPr>
          <w:p w14:paraId="68F06B8C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GaiaCompService.FetchAsync()</w:t>
            </w:r>
          </w:p>
        </w:tc>
      </w:tr>
      <w:tr w:rsidR="00B14A73" w14:paraId="1BA2E93F" w14:textId="77777777">
        <w:tc>
          <w:tcPr>
            <w:tcW w:w="3216" w:type="dxa"/>
          </w:tcPr>
          <w:p w14:paraId="3716AFE5" w14:textId="77777777" w:rsidR="00B14A73" w:rsidRDefault="00000000">
            <w:r>
              <w:rPr>
                <w:sz w:val="19"/>
              </w:rPr>
              <w:t>1. Gaia DR3 field query</w:t>
            </w:r>
          </w:p>
        </w:tc>
        <w:tc>
          <w:tcPr>
            <w:tcW w:w="3216" w:type="dxa"/>
          </w:tcPr>
          <w:p w14:paraId="7C66B9E8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gaia_client.query_gaia_field()</w:t>
            </w:r>
          </w:p>
        </w:tc>
        <w:tc>
          <w:tcPr>
            <w:tcW w:w="3216" w:type="dxa"/>
          </w:tcPr>
          <w:p w14:paraId="0BF6F1B2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GaiaCompService.QueryGaiaAsync()</w:t>
            </w:r>
          </w:p>
        </w:tc>
      </w:tr>
      <w:tr w:rsidR="00B14A73" w14:paraId="7B95A5E6" w14:textId="77777777">
        <w:tc>
          <w:tcPr>
            <w:tcW w:w="3216" w:type="dxa"/>
          </w:tcPr>
          <w:p w14:paraId="53DAD679" w14:textId="77777777" w:rsidR="00B14A73" w:rsidRDefault="00000000">
            <w:r>
              <w:rPr>
                <w:sz w:val="19"/>
              </w:rPr>
              <w:t>2. AAVSO VSP query</w:t>
            </w:r>
          </w:p>
        </w:tc>
        <w:tc>
          <w:tcPr>
            <w:tcW w:w="3216" w:type="dxa"/>
          </w:tcPr>
          <w:p w14:paraId="0D62CFD4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vsp_client.query()</w:t>
            </w:r>
          </w:p>
        </w:tc>
        <w:tc>
          <w:tcPr>
            <w:tcW w:w="3216" w:type="dxa"/>
          </w:tcPr>
          <w:p w14:paraId="22CBB2C3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GaiaCompService.QueryVspAsync()</w:t>
            </w:r>
          </w:p>
        </w:tc>
      </w:tr>
      <w:tr w:rsidR="00B14A73" w14:paraId="7ECA6E5B" w14:textId="77777777">
        <w:tc>
          <w:tcPr>
            <w:tcW w:w="3216" w:type="dxa"/>
          </w:tcPr>
          <w:p w14:paraId="370A5833" w14:textId="77777777" w:rsidR="00B14A73" w:rsidRDefault="00000000">
            <w:r>
              <w:rPr>
                <w:sz w:val="19"/>
              </w:rPr>
              <w:t>3. APASS DR9 query</w:t>
            </w:r>
          </w:p>
        </w:tc>
        <w:tc>
          <w:tcPr>
            <w:tcW w:w="3216" w:type="dxa"/>
          </w:tcPr>
          <w:p w14:paraId="22E668E2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gaia_client.apass_query_field()</w:t>
            </w:r>
          </w:p>
        </w:tc>
        <w:tc>
          <w:tcPr>
            <w:tcW w:w="3216" w:type="dxa"/>
          </w:tcPr>
          <w:p w14:paraId="7C525D18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GaiaCompService.QueryApassAsync()</w:t>
            </w:r>
          </w:p>
        </w:tc>
      </w:tr>
      <w:tr w:rsidR="00B14A73" w14:paraId="225295B8" w14:textId="77777777">
        <w:tc>
          <w:tcPr>
            <w:tcW w:w="3216" w:type="dxa"/>
          </w:tcPr>
          <w:p w14:paraId="36F89704" w14:textId="77777777" w:rsidR="00B14A73" w:rsidRDefault="00000000">
            <w:r>
              <w:rPr>
                <w:sz w:val="19"/>
              </w:rPr>
              <w:t>4. Candidate pool + quality filter</w:t>
            </w:r>
          </w:p>
        </w:tc>
        <w:tc>
          <w:tcPr>
            <w:tcW w:w="3216" w:type="dxa"/>
          </w:tcPr>
          <w:p w14:paraId="79C634F7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gaia_client.filter_candidates_from_field()</w:t>
            </w:r>
          </w:p>
        </w:tc>
        <w:tc>
          <w:tcPr>
            <w:tcW w:w="3216" w:type="dxa"/>
          </w:tcPr>
          <w:p w14:paraId="43EAD0A1" w14:textId="77777777" w:rsidR="00B14A73" w:rsidRDefault="00000000">
            <w:r>
              <w:rPr>
                <w:sz w:val="19"/>
              </w:rPr>
              <w:t xml:space="preserve">inline in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FetchAsync()</w:t>
            </w:r>
            <w:r>
              <w:rPr>
                <w:sz w:val="19"/>
              </w:rPr>
              <w:t>, lines 390-471</w:t>
            </w:r>
          </w:p>
        </w:tc>
      </w:tr>
      <w:tr w:rsidR="00B14A73" w14:paraId="1F5EE95E" w14:textId="77777777">
        <w:tc>
          <w:tcPr>
            <w:tcW w:w="3216" w:type="dxa"/>
          </w:tcPr>
          <w:p w14:paraId="55467687" w14:textId="77777777" w:rsidR="00B14A73" w:rsidRDefault="00000000">
            <w:r>
              <w:rPr>
                <w:sz w:val="19"/>
              </w:rPr>
              <w:t>VSX variable cross-check</w:t>
            </w:r>
          </w:p>
        </w:tc>
        <w:tc>
          <w:tcPr>
            <w:tcW w:w="3216" w:type="dxa"/>
          </w:tcPr>
          <w:p w14:paraId="0B3E0C36" w14:textId="77777777" w:rsidR="00B14A73" w:rsidRDefault="00000000">
            <w:r>
              <w:rPr>
                <w:sz w:val="19"/>
              </w:rPr>
              <w:t>(folded into scoring, see 5.6)</w:t>
            </w:r>
          </w:p>
        </w:tc>
        <w:tc>
          <w:tcPr>
            <w:tcW w:w="3216" w:type="dxa"/>
          </w:tcPr>
          <w:p w14:paraId="66672E0F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GaiaCompService.QueryVsxAsync()</w:t>
            </w:r>
          </w:p>
        </w:tc>
      </w:tr>
      <w:tr w:rsidR="00B14A73" w14:paraId="63071485" w14:textId="77777777">
        <w:tc>
          <w:tcPr>
            <w:tcW w:w="3216" w:type="dxa"/>
          </w:tcPr>
          <w:p w14:paraId="172B6E8D" w14:textId="77777777" w:rsidR="00B14A73" w:rsidRDefault="00000000">
            <w:r>
              <w:rPr>
                <w:sz w:val="19"/>
              </w:rPr>
              <w:t>5. Frame projection &amp; isolation</w:t>
            </w:r>
          </w:p>
        </w:tc>
        <w:tc>
          <w:tcPr>
            <w:tcW w:w="3216" w:type="dxa"/>
          </w:tcPr>
          <w:p w14:paraId="783CE1EC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candidate_pool.frame_check()</w:t>
            </w:r>
            <w:r>
              <w:rPr>
                <w:sz w:val="19"/>
              </w:rPr>
              <w:t xml:space="preserve"> + isolation block in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candidate_scorer.score_candidates()</w:t>
            </w:r>
          </w:p>
        </w:tc>
        <w:tc>
          <w:tcPr>
            <w:tcW w:w="3216" w:type="dxa"/>
          </w:tcPr>
          <w:p w14:paraId="52B41E9B" w14:textId="77777777" w:rsidR="00B14A73" w:rsidRDefault="00000000">
            <w:r>
              <w:rPr>
                <w:sz w:val="19"/>
              </w:rPr>
              <w:t xml:space="preserve">inline in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FetchAsync()</w:t>
            </w:r>
            <w:r>
              <w:rPr>
                <w:sz w:val="19"/>
              </w:rPr>
              <w:t>, lines 634-705</w:t>
            </w:r>
          </w:p>
        </w:tc>
      </w:tr>
      <w:tr w:rsidR="00B14A73" w14:paraId="4C93F39B" w14:textId="77777777">
        <w:tc>
          <w:tcPr>
            <w:tcW w:w="3216" w:type="dxa"/>
          </w:tcPr>
          <w:p w14:paraId="21AB27F5" w14:textId="77777777" w:rsidR="00B14A73" w:rsidRDefault="00000000">
            <w:r>
              <w:rPr>
                <w:sz w:val="19"/>
              </w:rPr>
              <w:t>6. Scoring</w:t>
            </w:r>
          </w:p>
        </w:tc>
        <w:tc>
          <w:tcPr>
            <w:tcW w:w="3216" w:type="dxa"/>
          </w:tcPr>
          <w:p w14:paraId="3E289C39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candidate_scorer.score_candidates()</w:t>
            </w:r>
          </w:p>
        </w:tc>
        <w:tc>
          <w:tcPr>
            <w:tcW w:w="3216" w:type="dxa"/>
          </w:tcPr>
          <w:p w14:paraId="36FE15B8" w14:textId="77777777" w:rsidR="00B14A73" w:rsidRDefault="00000000">
            <w:r>
              <w:rPr>
                <w:sz w:val="19"/>
              </w:rPr>
              <w:t xml:space="preserve">inline in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FetchAsync()</w:t>
            </w:r>
            <w:r>
              <w:rPr>
                <w:sz w:val="19"/>
              </w:rPr>
              <w:t>, lines 707-844</w:t>
            </w:r>
          </w:p>
        </w:tc>
      </w:tr>
      <w:tr w:rsidR="00B14A73" w14:paraId="29701F29" w14:textId="77777777">
        <w:tc>
          <w:tcPr>
            <w:tcW w:w="3216" w:type="dxa"/>
          </w:tcPr>
          <w:p w14:paraId="62F57140" w14:textId="77777777" w:rsidR="00B14A73" w:rsidRDefault="00000000">
            <w:r>
              <w:rPr>
                <w:sz w:val="19"/>
              </w:rPr>
              <w:t>7. GSPC synthetic photometry + magnitude chain</w:t>
            </w:r>
          </w:p>
        </w:tc>
        <w:tc>
          <w:tcPr>
            <w:tcW w:w="3216" w:type="dxa"/>
          </w:tcPr>
          <w:p w14:paraId="7D068C52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gaia_client.query_synthetic_photometry()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magnitude_chain.assign_magnitudes()</w:t>
            </w:r>
          </w:p>
        </w:tc>
        <w:tc>
          <w:tcPr>
            <w:tcW w:w="3216" w:type="dxa"/>
          </w:tcPr>
          <w:p w14:paraId="7F423174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GaiaCompService.QueryGspcAsync()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GaiaCompService.AssignMagnitudes()</w:t>
            </w:r>
          </w:p>
        </w:tc>
      </w:tr>
      <w:tr w:rsidR="00B14A73" w14:paraId="5A8DF60A" w14:textId="77777777">
        <w:tc>
          <w:tcPr>
            <w:tcW w:w="3216" w:type="dxa"/>
          </w:tcPr>
          <w:p w14:paraId="4D6830A6" w14:textId="77777777" w:rsidR="00B14A73" w:rsidRDefault="00000000">
            <w:r>
              <w:rPr>
                <w:sz w:val="19"/>
              </w:rPr>
              <w:t>8. PSF validation</w:t>
            </w:r>
          </w:p>
        </w:tc>
        <w:tc>
          <w:tcPr>
            <w:tcW w:w="3216" w:type="dxa"/>
          </w:tcPr>
          <w:p w14:paraId="311F3875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psf_measure.measure_star_fwhm()</w:t>
            </w:r>
          </w:p>
        </w:tc>
        <w:tc>
          <w:tcPr>
            <w:tcW w:w="3216" w:type="dxa"/>
          </w:tcPr>
          <w:p w14:paraId="15C5A66A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PsfService.Measure()</w:t>
            </w:r>
          </w:p>
        </w:tc>
      </w:tr>
    </w:tbl>
    <w:p w14:paraId="1324CD0E" w14:textId="77777777" w:rsidR="00B14A73" w:rsidRDefault="00B14A73">
      <w:pPr>
        <w:spacing w:after="40"/>
      </w:pPr>
    </w:p>
    <w:p w14:paraId="05DB4963" w14:textId="77777777" w:rsidR="00B14A73" w:rsidRDefault="00B14A73">
      <w:pPr>
        <w:pBdr>
          <w:bottom w:val="single" w:sz="6" w:space="1" w:color="999999"/>
        </w:pBdr>
        <w:spacing w:before="80" w:after="80"/>
      </w:pPr>
    </w:p>
    <w:p w14:paraId="489B1063" w14:textId="77777777" w:rsidR="00B14A73" w:rsidRDefault="00000000">
      <w:pPr>
        <w:pStyle w:val="Heading2"/>
      </w:pPr>
      <w:r>
        <w:rPr>
          <w:sz w:val="32"/>
        </w:rPr>
        <w:t>4. Detailed Function-by-Function Comparison</w:t>
      </w:r>
    </w:p>
    <w:p w14:paraId="7FD0935B" w14:textId="77777777" w:rsidR="00B14A73" w:rsidRDefault="00000000">
      <w:pPr>
        <w:pStyle w:val="Heading3"/>
      </w:pPr>
      <w:r>
        <w:rPr>
          <w:sz w:val="26"/>
        </w:rPr>
        <w:t>4.1 Orchestration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14A73" w14:paraId="3DFD6506" w14:textId="77777777">
        <w:tc>
          <w:tcPr>
            <w:tcW w:w="3216" w:type="dxa"/>
            <w:shd w:val="clear" w:color="auto" w:fill="2F5496"/>
          </w:tcPr>
          <w:p w14:paraId="7FB211C0" w14:textId="77777777" w:rsidR="00B14A73" w:rsidRDefault="00B14A73"/>
        </w:tc>
        <w:tc>
          <w:tcPr>
            <w:tcW w:w="3216" w:type="dxa"/>
            <w:shd w:val="clear" w:color="auto" w:fill="2F5496"/>
          </w:tcPr>
          <w:p w14:paraId="6D5FF127" w14:textId="77777777" w:rsidR="00B14A73" w:rsidRDefault="00000000">
            <w:r>
              <w:rPr>
                <w:b/>
                <w:color w:val="FFFFFF"/>
                <w:sz w:val="19"/>
              </w:rPr>
              <w:t>Python</w:t>
            </w:r>
          </w:p>
        </w:tc>
        <w:tc>
          <w:tcPr>
            <w:tcW w:w="3216" w:type="dxa"/>
            <w:shd w:val="clear" w:color="auto" w:fill="2F5496"/>
          </w:tcPr>
          <w:p w14:paraId="14B34F7F" w14:textId="77777777" w:rsidR="00B14A73" w:rsidRDefault="00000000">
            <w:r>
              <w:rPr>
                <w:b/>
                <w:color w:val="FFFFFF"/>
                <w:sz w:val="19"/>
              </w:rPr>
              <w:t>C#</w:t>
            </w:r>
          </w:p>
        </w:tc>
      </w:tr>
      <w:tr w:rsidR="00B14A73" w14:paraId="3D7118A5" w14:textId="77777777">
        <w:tc>
          <w:tcPr>
            <w:tcW w:w="3216" w:type="dxa"/>
          </w:tcPr>
          <w:p w14:paraId="3D195F43" w14:textId="77777777" w:rsidR="00B14A73" w:rsidRDefault="00000000">
            <w:r>
              <w:rPr>
                <w:sz w:val="19"/>
              </w:rPr>
              <w:t>Function</w:t>
            </w:r>
          </w:p>
        </w:tc>
        <w:tc>
          <w:tcPr>
            <w:tcW w:w="3216" w:type="dxa"/>
          </w:tcPr>
          <w:p w14:paraId="11685D24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select_comp_stars(fits_path, request, progress_callback)</w:t>
            </w:r>
          </w:p>
        </w:tc>
        <w:tc>
          <w:tcPr>
            <w:tcW w:w="3216" w:type="dxa"/>
          </w:tcPr>
          <w:p w14:paraId="6BC9F2B6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FetchAsync(...)</w:t>
            </w:r>
          </w:p>
        </w:tc>
      </w:tr>
      <w:tr w:rsidR="00B14A73" w14:paraId="0C30373F" w14:textId="77777777">
        <w:tc>
          <w:tcPr>
            <w:tcW w:w="3216" w:type="dxa"/>
          </w:tcPr>
          <w:p w14:paraId="36CB3467" w14:textId="77777777" w:rsidR="00B14A73" w:rsidRDefault="00000000">
            <w:r>
              <w:rPr>
                <w:sz w:val="19"/>
              </w:rPr>
              <w:t>Location</w:t>
            </w:r>
          </w:p>
        </w:tc>
        <w:tc>
          <w:tcPr>
            <w:tcW w:w="3216" w:type="dxa"/>
          </w:tcPr>
          <w:p w14:paraId="2CA631AE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comp_star_selector.py:581-1993</w:t>
            </w:r>
          </w:p>
        </w:tc>
        <w:tc>
          <w:tcPr>
            <w:tcW w:w="3216" w:type="dxa"/>
          </w:tcPr>
          <w:p w14:paraId="7ECCA704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GaiaCompService.cs:222-1216</w:t>
            </w:r>
          </w:p>
        </w:tc>
      </w:tr>
    </w:tbl>
    <w:p w14:paraId="30C429DB" w14:textId="77777777" w:rsidR="00B14A73" w:rsidRDefault="00B14A73">
      <w:pPr>
        <w:spacing w:after="40"/>
      </w:pPr>
    </w:p>
    <w:p w14:paraId="70867259" w14:textId="77777777" w:rsidR="00B14A73" w:rsidRDefault="00000000">
      <w:pPr>
        <w:spacing w:after="160"/>
      </w:pPr>
      <w:r>
        <w:t>Both are the top-level pipeline driver: parse FITS → resolve target → query Gaia → query VSP → query APASS → build candidate pool → VSX exclusion → frame projection/isolation → score → GSPC/magnitude assignment → PSF validation → return final comp list. Same stage order in both, confirmed by direct read-through of both functions top to bottom.</w:t>
      </w:r>
    </w:p>
    <w:p w14:paraId="70DDBE95" w14:textId="77777777" w:rsidR="00B14A73" w:rsidRDefault="00000000">
      <w:pPr>
        <w:pStyle w:val="Heading3"/>
      </w:pPr>
      <w:r>
        <w:rPr>
          <w:sz w:val="26"/>
        </w:rPr>
        <w:t>4.2 Stage 1 — Gaia DR3 Field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14A73" w14:paraId="70B2780B" w14:textId="77777777">
        <w:tc>
          <w:tcPr>
            <w:tcW w:w="3216" w:type="dxa"/>
            <w:shd w:val="clear" w:color="auto" w:fill="2F5496"/>
          </w:tcPr>
          <w:p w14:paraId="05E55CE2" w14:textId="77777777" w:rsidR="00B14A73" w:rsidRDefault="00B14A73"/>
        </w:tc>
        <w:tc>
          <w:tcPr>
            <w:tcW w:w="3216" w:type="dxa"/>
            <w:shd w:val="clear" w:color="auto" w:fill="2F5496"/>
          </w:tcPr>
          <w:p w14:paraId="4B28FC3A" w14:textId="77777777" w:rsidR="00B14A73" w:rsidRDefault="00000000">
            <w:r>
              <w:rPr>
                <w:b/>
                <w:color w:val="FFFFFF"/>
                <w:sz w:val="19"/>
              </w:rPr>
              <w:t>Python</w:t>
            </w:r>
          </w:p>
        </w:tc>
        <w:tc>
          <w:tcPr>
            <w:tcW w:w="3216" w:type="dxa"/>
            <w:shd w:val="clear" w:color="auto" w:fill="2F5496"/>
          </w:tcPr>
          <w:p w14:paraId="7E612AC3" w14:textId="77777777" w:rsidR="00B14A73" w:rsidRDefault="00000000">
            <w:r>
              <w:rPr>
                <w:b/>
                <w:color w:val="FFFFFF"/>
                <w:sz w:val="19"/>
              </w:rPr>
              <w:t>C#</w:t>
            </w:r>
          </w:p>
        </w:tc>
      </w:tr>
      <w:tr w:rsidR="00B14A73" w14:paraId="48DD4303" w14:textId="77777777">
        <w:tc>
          <w:tcPr>
            <w:tcW w:w="3216" w:type="dxa"/>
          </w:tcPr>
          <w:p w14:paraId="09B42BEB" w14:textId="77777777" w:rsidR="00B14A73" w:rsidRDefault="00000000">
            <w:r>
              <w:rPr>
                <w:sz w:val="19"/>
              </w:rPr>
              <w:t>Function</w:t>
            </w:r>
          </w:p>
        </w:tc>
        <w:tc>
          <w:tcPr>
            <w:tcW w:w="3216" w:type="dxa"/>
          </w:tcPr>
          <w:p w14:paraId="60059BD4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query_gaia_field()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_query_gaia_field_tap()</w:t>
            </w:r>
          </w:p>
        </w:tc>
        <w:tc>
          <w:tcPr>
            <w:tcW w:w="3216" w:type="dxa"/>
          </w:tcPr>
          <w:p w14:paraId="5237FC77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QueryGaiaAsync()</w:t>
            </w:r>
          </w:p>
        </w:tc>
      </w:tr>
      <w:tr w:rsidR="00B14A73" w14:paraId="7991D373" w14:textId="77777777">
        <w:tc>
          <w:tcPr>
            <w:tcW w:w="3216" w:type="dxa"/>
          </w:tcPr>
          <w:p w14:paraId="6B60A580" w14:textId="77777777" w:rsidR="00B14A73" w:rsidRDefault="00000000">
            <w:r>
              <w:rPr>
                <w:sz w:val="19"/>
              </w:rPr>
              <w:t>Location</w:t>
            </w:r>
          </w:p>
        </w:tc>
        <w:tc>
          <w:tcPr>
            <w:tcW w:w="3216" w:type="dxa"/>
          </w:tcPr>
          <w:p w14:paraId="75BA106A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gaia_client.py:529-553</w:t>
            </w:r>
            <w:r>
              <w:rPr>
                <w:sz w:val="19"/>
              </w:rPr>
              <w:t xml:space="preserve"> (dispatcher),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387-436</w:t>
            </w:r>
            <w:r>
              <w:rPr>
                <w:sz w:val="19"/>
              </w:rPr>
              <w:t xml:space="preserve"> (TAP query)</w:t>
            </w:r>
          </w:p>
        </w:tc>
        <w:tc>
          <w:tcPr>
            <w:tcW w:w="3216" w:type="dxa"/>
          </w:tcPr>
          <w:p w14:paraId="7E14A884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GaiaCompService.cs:1217-1284</w:t>
            </w:r>
          </w:p>
        </w:tc>
      </w:tr>
    </w:tbl>
    <w:p w14:paraId="6A69DA96" w14:textId="77777777" w:rsidR="00B14A73" w:rsidRDefault="00B14A73">
      <w:pPr>
        <w:spacing w:after="40"/>
      </w:pPr>
    </w:p>
    <w:p w14:paraId="79F39769" w14:textId="77777777" w:rsidR="00B14A73" w:rsidRDefault="00000000">
      <w:pPr>
        <w:spacing w:after="160"/>
      </w:pPr>
      <w:r>
        <w:t xml:space="preserve">Both issue a cone search against </w:t>
      </w:r>
      <w:r>
        <w:rPr>
          <w:rFonts w:ascii="Consolas" w:hAnsi="Consolas"/>
          <w:sz w:val="20"/>
          <w:shd w:val="clear" w:color="auto" w:fill="F0F0F0"/>
        </w:rPr>
        <w:t>gaiadr3.gaia_source</w:t>
      </w:r>
      <w:r>
        <w:t xml:space="preserve"> via TAP, requesting the same core columns (</w:t>
      </w:r>
      <w:r>
        <w:rPr>
          <w:rFonts w:ascii="Consolas" w:hAnsi="Consolas"/>
          <w:sz w:val="20"/>
          <w:shd w:val="clear" w:color="auto" w:fill="F0F0F0"/>
        </w:rPr>
        <w:t>source_id, ra, dec, phot_g_mean_mag, bp_rp, ruwe, phot_g_mean_flux_over_error, phot_variable_flag, pmra, pmdec, ref_epoch</w:t>
      </w:r>
      <w:r>
        <w:t xml:space="preserve">, plus binarity flags </w:t>
      </w:r>
      <w:r>
        <w:rPr>
          <w:rFonts w:ascii="Consolas" w:hAnsi="Consolas"/>
          <w:sz w:val="20"/>
          <w:shd w:val="clear" w:color="auto" w:fill="F0F0F0"/>
        </w:rPr>
        <w:t>ipd_frac_multi_peak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ipd_gof_harmonic_amplitude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non_single_star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duplicated_source</w:t>
      </w:r>
      <w:r>
        <w:t>). C# additionally implements multi-mirror failover (</w:t>
      </w:r>
      <w:r>
        <w:rPr>
          <w:rFonts w:ascii="Consolas" w:hAnsi="Consolas"/>
          <w:sz w:val="20"/>
          <w:shd w:val="clear" w:color="auto" w:fill="F0F0F0"/>
        </w:rPr>
        <w:t>TapEndpoints[]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GaiaCompService.cs:38-44</w:t>
      </w:r>
      <w:r>
        <w:t xml:space="preserve">) that the Python version does not have — </w:t>
      </w:r>
      <w:r>
        <w:lastRenderedPageBreak/>
        <w:t xml:space="preserve">Python's </w:t>
      </w:r>
      <w:r>
        <w:rPr>
          <w:rFonts w:ascii="Consolas" w:hAnsi="Consolas"/>
          <w:sz w:val="20"/>
          <w:shd w:val="clear" w:color="auto" w:fill="F0F0F0"/>
        </w:rPr>
        <w:t>_query_gaia_field_tap</w:t>
      </w:r>
      <w:r>
        <w:t xml:space="preserve"> has a single TAP endpoint with a VizieR fallback path (</w:t>
      </w:r>
      <w:r>
        <w:rPr>
          <w:rFonts w:ascii="Consolas" w:hAnsi="Consolas"/>
          <w:sz w:val="20"/>
          <w:shd w:val="clear" w:color="auto" w:fill="F0F0F0"/>
        </w:rPr>
        <w:t>_query_gaia_field_vizier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gaia_client.py:470-528</w:t>
      </w:r>
      <w:r>
        <w:t>) rather than multiple Gaia-TAP mirrors.</w:t>
      </w:r>
    </w:p>
    <w:p w14:paraId="11049F11" w14:textId="77777777" w:rsidR="00B14A73" w:rsidRDefault="00000000">
      <w:pPr>
        <w:pStyle w:val="Heading3"/>
      </w:pPr>
      <w:r>
        <w:rPr>
          <w:sz w:val="26"/>
        </w:rPr>
        <w:t>4.3 Stage 2 — AAVSO VSP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14A73" w14:paraId="7EEDB482" w14:textId="77777777">
        <w:tc>
          <w:tcPr>
            <w:tcW w:w="3216" w:type="dxa"/>
            <w:shd w:val="clear" w:color="auto" w:fill="2F5496"/>
          </w:tcPr>
          <w:p w14:paraId="795715D4" w14:textId="77777777" w:rsidR="00B14A73" w:rsidRDefault="00B14A73"/>
        </w:tc>
        <w:tc>
          <w:tcPr>
            <w:tcW w:w="3216" w:type="dxa"/>
            <w:shd w:val="clear" w:color="auto" w:fill="2F5496"/>
          </w:tcPr>
          <w:p w14:paraId="1CED713C" w14:textId="77777777" w:rsidR="00B14A73" w:rsidRDefault="00000000">
            <w:r>
              <w:rPr>
                <w:b/>
                <w:color w:val="FFFFFF"/>
                <w:sz w:val="19"/>
              </w:rPr>
              <w:t>Python</w:t>
            </w:r>
          </w:p>
        </w:tc>
        <w:tc>
          <w:tcPr>
            <w:tcW w:w="3216" w:type="dxa"/>
            <w:shd w:val="clear" w:color="auto" w:fill="2F5496"/>
          </w:tcPr>
          <w:p w14:paraId="5C1DD127" w14:textId="77777777" w:rsidR="00B14A73" w:rsidRDefault="00000000">
            <w:r>
              <w:rPr>
                <w:b/>
                <w:color w:val="FFFFFF"/>
                <w:sz w:val="19"/>
              </w:rPr>
              <w:t>C#</w:t>
            </w:r>
          </w:p>
        </w:tc>
      </w:tr>
      <w:tr w:rsidR="00B14A73" w14:paraId="4924D882" w14:textId="77777777">
        <w:tc>
          <w:tcPr>
            <w:tcW w:w="3216" w:type="dxa"/>
          </w:tcPr>
          <w:p w14:paraId="0032DC49" w14:textId="77777777" w:rsidR="00B14A73" w:rsidRDefault="00000000">
            <w:r>
              <w:rPr>
                <w:sz w:val="19"/>
              </w:rPr>
              <w:t>Function</w:t>
            </w:r>
          </w:p>
        </w:tc>
        <w:tc>
          <w:tcPr>
            <w:tcW w:w="3216" w:type="dxa"/>
          </w:tcPr>
          <w:p w14:paraId="3A399624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vsp_client.query()</w:t>
            </w:r>
          </w:p>
        </w:tc>
        <w:tc>
          <w:tcPr>
            <w:tcW w:w="3216" w:type="dxa"/>
          </w:tcPr>
          <w:p w14:paraId="4E41B0B4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QueryVspAsync()</w:t>
            </w:r>
          </w:p>
        </w:tc>
      </w:tr>
      <w:tr w:rsidR="00B14A73" w14:paraId="09335BAA" w14:textId="77777777">
        <w:tc>
          <w:tcPr>
            <w:tcW w:w="3216" w:type="dxa"/>
          </w:tcPr>
          <w:p w14:paraId="2592DB61" w14:textId="77777777" w:rsidR="00B14A73" w:rsidRDefault="00000000">
            <w:r>
              <w:rPr>
                <w:sz w:val="19"/>
              </w:rPr>
              <w:t>Location</w:t>
            </w:r>
          </w:p>
        </w:tc>
        <w:tc>
          <w:tcPr>
            <w:tcW w:w="3216" w:type="dxa"/>
          </w:tcPr>
          <w:p w14:paraId="0DF6DE26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vsp_client.py:35-96</w:t>
            </w:r>
          </w:p>
        </w:tc>
        <w:tc>
          <w:tcPr>
            <w:tcW w:w="3216" w:type="dxa"/>
          </w:tcPr>
          <w:p w14:paraId="52B51D56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GaiaCompService.cs:1498-1593</w:t>
            </w:r>
          </w:p>
        </w:tc>
      </w:tr>
    </w:tbl>
    <w:p w14:paraId="1250400F" w14:textId="77777777" w:rsidR="00B14A73" w:rsidRDefault="00B14A73">
      <w:pPr>
        <w:spacing w:after="40"/>
      </w:pPr>
    </w:p>
    <w:p w14:paraId="2BB634E0" w14:textId="77777777" w:rsidR="00B14A73" w:rsidRDefault="00000000">
      <w:pPr>
        <w:spacing w:after="160"/>
      </w:pPr>
      <w:r>
        <w:t>Both call the same AAVSO VSP chart API (</w:t>
      </w:r>
      <w:r>
        <w:rPr>
          <w:rFonts w:ascii="Consolas" w:hAnsi="Consolas"/>
          <w:sz w:val="20"/>
          <w:shd w:val="clear" w:color="auto" w:fill="F0F0F0"/>
        </w:rPr>
        <w:t>aavso.org/apps/vsp/api/chart</w:t>
      </w:r>
      <w:r>
        <w:t>) with FOV and magnitude-limit parameters and parse the returned photometry table for AUID, catalog magnitude, and error per comp star. Endpoint and query parameters match.</w:t>
      </w:r>
    </w:p>
    <w:p w14:paraId="08173C69" w14:textId="77777777" w:rsidR="00B14A73" w:rsidRDefault="00000000">
      <w:pPr>
        <w:pStyle w:val="Heading3"/>
      </w:pPr>
      <w:r>
        <w:rPr>
          <w:sz w:val="26"/>
        </w:rPr>
        <w:t>4.4 Stage 3 — APASS DR9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14A73" w14:paraId="46EDB1CC" w14:textId="77777777">
        <w:tc>
          <w:tcPr>
            <w:tcW w:w="3216" w:type="dxa"/>
            <w:shd w:val="clear" w:color="auto" w:fill="2F5496"/>
          </w:tcPr>
          <w:p w14:paraId="7E75431C" w14:textId="77777777" w:rsidR="00B14A73" w:rsidRDefault="00B14A73"/>
        </w:tc>
        <w:tc>
          <w:tcPr>
            <w:tcW w:w="3216" w:type="dxa"/>
            <w:shd w:val="clear" w:color="auto" w:fill="2F5496"/>
          </w:tcPr>
          <w:p w14:paraId="739C8780" w14:textId="77777777" w:rsidR="00B14A73" w:rsidRDefault="00000000">
            <w:r>
              <w:rPr>
                <w:b/>
                <w:color w:val="FFFFFF"/>
                <w:sz w:val="19"/>
              </w:rPr>
              <w:t>Python</w:t>
            </w:r>
          </w:p>
        </w:tc>
        <w:tc>
          <w:tcPr>
            <w:tcW w:w="3216" w:type="dxa"/>
            <w:shd w:val="clear" w:color="auto" w:fill="2F5496"/>
          </w:tcPr>
          <w:p w14:paraId="57071CEE" w14:textId="77777777" w:rsidR="00B14A73" w:rsidRDefault="00000000">
            <w:r>
              <w:rPr>
                <w:b/>
                <w:color w:val="FFFFFF"/>
                <w:sz w:val="19"/>
              </w:rPr>
              <w:t>C#</w:t>
            </w:r>
          </w:p>
        </w:tc>
      </w:tr>
      <w:tr w:rsidR="00B14A73" w14:paraId="17010BF2" w14:textId="77777777">
        <w:tc>
          <w:tcPr>
            <w:tcW w:w="3216" w:type="dxa"/>
          </w:tcPr>
          <w:p w14:paraId="27CAC90F" w14:textId="77777777" w:rsidR="00B14A73" w:rsidRDefault="00000000">
            <w:r>
              <w:rPr>
                <w:sz w:val="19"/>
              </w:rPr>
              <w:t>Function</w:t>
            </w:r>
          </w:p>
        </w:tc>
        <w:tc>
          <w:tcPr>
            <w:tcW w:w="3216" w:type="dxa"/>
          </w:tcPr>
          <w:p w14:paraId="29901825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apass_query_field()</w:t>
            </w:r>
          </w:p>
        </w:tc>
        <w:tc>
          <w:tcPr>
            <w:tcW w:w="3216" w:type="dxa"/>
          </w:tcPr>
          <w:p w14:paraId="17FB192A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QueryApassAsync()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ParseApassCsv()</w:t>
            </w:r>
          </w:p>
        </w:tc>
      </w:tr>
      <w:tr w:rsidR="00B14A73" w14:paraId="1B4E90CF" w14:textId="77777777">
        <w:tc>
          <w:tcPr>
            <w:tcW w:w="3216" w:type="dxa"/>
          </w:tcPr>
          <w:p w14:paraId="1E33F26C" w14:textId="77777777" w:rsidR="00B14A73" w:rsidRDefault="00000000">
            <w:r>
              <w:rPr>
                <w:sz w:val="19"/>
              </w:rPr>
              <w:t>Location</w:t>
            </w:r>
          </w:p>
        </w:tc>
        <w:tc>
          <w:tcPr>
            <w:tcW w:w="3216" w:type="dxa"/>
          </w:tcPr>
          <w:p w14:paraId="49E7D2DB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gaia_client.py:882-914</w:t>
            </w:r>
          </w:p>
        </w:tc>
        <w:tc>
          <w:tcPr>
            <w:tcW w:w="3216" w:type="dxa"/>
          </w:tcPr>
          <w:p w14:paraId="5D90E92F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GaiaCompService.cs:1383-1454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1455-1497</w:t>
            </w:r>
          </w:p>
        </w:tc>
      </w:tr>
    </w:tbl>
    <w:p w14:paraId="30161BC8" w14:textId="77777777" w:rsidR="00B14A73" w:rsidRDefault="00B14A73">
      <w:pPr>
        <w:spacing w:after="40"/>
      </w:pPr>
    </w:p>
    <w:p w14:paraId="5B34A58A" w14:textId="77777777" w:rsidR="00B14A73" w:rsidRDefault="00000000">
      <w:pPr>
        <w:spacing w:after="160"/>
      </w:pPr>
      <w:r>
        <w:t>Both query VizieR's APASS DR9 catalog (</w:t>
      </w:r>
      <w:r>
        <w:rPr>
          <w:rFonts w:ascii="Consolas" w:hAnsi="Consolas"/>
          <w:sz w:val="20"/>
          <w:shd w:val="clear" w:color="auto" w:fill="F0F0F0"/>
        </w:rPr>
        <w:t>II/336/apass9</w:t>
      </w:r>
      <w:r>
        <w:t>) via a cone search, requesting filter-specific magnitude/error columns. One historical bug on the C# side (already fixed, see project history) was requesting the wrong Sloan column names (</w:t>
      </w:r>
      <w:r>
        <w:rPr>
          <w:rFonts w:ascii="Consolas" w:hAnsi="Consolas"/>
          <w:sz w:val="20"/>
          <w:shd w:val="clear" w:color="auto" w:fill="F0F0F0"/>
        </w:rPr>
        <w:t>g_mag</w:t>
      </w:r>
      <w:r>
        <w:t>/</w:t>
      </w:r>
      <w:r>
        <w:rPr>
          <w:rFonts w:ascii="Consolas" w:hAnsi="Consolas"/>
          <w:sz w:val="20"/>
          <w:shd w:val="clear" w:color="auto" w:fill="F0F0F0"/>
        </w:rPr>
        <w:t>r_mag</w:t>
      </w:r>
      <w:r>
        <w:t>/</w:t>
      </w:r>
      <w:r>
        <w:rPr>
          <w:rFonts w:ascii="Consolas" w:hAnsi="Consolas"/>
          <w:sz w:val="20"/>
          <w:shd w:val="clear" w:color="auto" w:fill="F0F0F0"/>
        </w:rPr>
        <w:t>i_mag</w:t>
      </w:r>
      <w:r>
        <w:t xml:space="preserve"> instead of VizieR's actual </w:t>
      </w:r>
      <w:r>
        <w:rPr>
          <w:rFonts w:ascii="Consolas" w:hAnsi="Consolas"/>
          <w:sz w:val="20"/>
          <w:shd w:val="clear" w:color="auto" w:fill="F0F0F0"/>
        </w:rPr>
        <w:t>g'mag</w:t>
      </w:r>
      <w:r>
        <w:t>/</w:t>
      </w:r>
      <w:r>
        <w:rPr>
          <w:rFonts w:ascii="Consolas" w:hAnsi="Consolas"/>
          <w:sz w:val="20"/>
          <w:shd w:val="clear" w:color="auto" w:fill="F0F0F0"/>
        </w:rPr>
        <w:t>r'mag</w:t>
      </w:r>
      <w:r>
        <w:t>/</w:t>
      </w:r>
      <w:r>
        <w:rPr>
          <w:rFonts w:ascii="Consolas" w:hAnsi="Consolas"/>
          <w:sz w:val="20"/>
          <w:shd w:val="clear" w:color="auto" w:fill="F0F0F0"/>
        </w:rPr>
        <w:t>i'mag</w:t>
      </w:r>
      <w:r>
        <w:t xml:space="preserve">); current code matches. </w:t>
      </w:r>
      <w:r>
        <w:rPr>
          <w:rFonts w:ascii="Consolas" w:hAnsi="Consolas"/>
          <w:sz w:val="20"/>
          <w:shd w:val="clear" w:color="auto" w:fill="F0F0F0"/>
        </w:rPr>
        <w:t>ParseApassCsv</w:t>
      </w:r>
      <w:r>
        <w:t xml:space="preserve"> additionally distinguishes a genuinely-empty-but-valid response from a real query failure (</w:t>
      </w:r>
      <w:r>
        <w:rPr>
          <w:rFonts w:ascii="Consolas" w:hAnsi="Consolas"/>
          <w:sz w:val="20"/>
          <w:shd w:val="clear" w:color="auto" w:fill="F0F0F0"/>
        </w:rPr>
        <w:t>Failed=false</w:t>
      </w:r>
      <w:r>
        <w:t xml:space="preserve"> for zero-row results), a distinction Python's version does not make explicit — Python treats an empty result the same as a successful query implicitly, by returning an empty/None table without a separate </w:t>
      </w:r>
      <w:r>
        <w:rPr>
          <w:rFonts w:ascii="Consolas" w:hAnsi="Consolas"/>
          <w:sz w:val="20"/>
          <w:shd w:val="clear" w:color="auto" w:fill="F0F0F0"/>
        </w:rPr>
        <w:t>Failed</w:t>
      </w:r>
      <w:r>
        <w:t xml:space="preserve"> flag.</w:t>
      </w:r>
    </w:p>
    <w:p w14:paraId="0DBF8FD4" w14:textId="77777777" w:rsidR="00B14A73" w:rsidRDefault="00000000">
      <w:pPr>
        <w:pStyle w:val="Heading3"/>
      </w:pPr>
      <w:r>
        <w:rPr>
          <w:sz w:val="26"/>
        </w:rPr>
        <w:t>4.5 Candidate Pool + Quality Filter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14A73" w14:paraId="3C92D89A" w14:textId="77777777">
        <w:tc>
          <w:tcPr>
            <w:tcW w:w="3216" w:type="dxa"/>
            <w:shd w:val="clear" w:color="auto" w:fill="2F5496"/>
          </w:tcPr>
          <w:p w14:paraId="08FD72B0" w14:textId="77777777" w:rsidR="00B14A73" w:rsidRDefault="00B14A73"/>
        </w:tc>
        <w:tc>
          <w:tcPr>
            <w:tcW w:w="3216" w:type="dxa"/>
            <w:shd w:val="clear" w:color="auto" w:fill="2F5496"/>
          </w:tcPr>
          <w:p w14:paraId="7E258607" w14:textId="77777777" w:rsidR="00B14A73" w:rsidRDefault="00000000">
            <w:r>
              <w:rPr>
                <w:b/>
                <w:color w:val="FFFFFF"/>
                <w:sz w:val="19"/>
              </w:rPr>
              <w:t>Python</w:t>
            </w:r>
          </w:p>
        </w:tc>
        <w:tc>
          <w:tcPr>
            <w:tcW w:w="3216" w:type="dxa"/>
            <w:shd w:val="clear" w:color="auto" w:fill="2F5496"/>
          </w:tcPr>
          <w:p w14:paraId="0093AE50" w14:textId="77777777" w:rsidR="00B14A73" w:rsidRDefault="00000000">
            <w:r>
              <w:rPr>
                <w:b/>
                <w:color w:val="FFFFFF"/>
                <w:sz w:val="19"/>
              </w:rPr>
              <w:t>C#</w:t>
            </w:r>
          </w:p>
        </w:tc>
      </w:tr>
      <w:tr w:rsidR="00B14A73" w14:paraId="4C7CDA13" w14:textId="77777777">
        <w:tc>
          <w:tcPr>
            <w:tcW w:w="3216" w:type="dxa"/>
          </w:tcPr>
          <w:p w14:paraId="688C65DC" w14:textId="77777777" w:rsidR="00B14A73" w:rsidRDefault="00000000">
            <w:r>
              <w:rPr>
                <w:sz w:val="19"/>
              </w:rPr>
              <w:t>Function</w:t>
            </w:r>
          </w:p>
        </w:tc>
        <w:tc>
          <w:tcPr>
            <w:tcW w:w="3216" w:type="dxa"/>
          </w:tcPr>
          <w:p w14:paraId="6D2C8D06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filter_candidates_from_field()</w:t>
            </w:r>
          </w:p>
        </w:tc>
        <w:tc>
          <w:tcPr>
            <w:tcW w:w="3216" w:type="dxa"/>
          </w:tcPr>
          <w:p w14:paraId="612B12CB" w14:textId="77777777" w:rsidR="00B14A73" w:rsidRDefault="00000000">
            <w:r>
              <w:rPr>
                <w:sz w:val="19"/>
              </w:rPr>
              <w:t xml:space="preserve">inline,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FetchAsync()</w:t>
            </w:r>
            <w:r>
              <w:rPr>
                <w:sz w:val="19"/>
              </w:rPr>
              <w:t xml:space="preserve"> lines 390-471</w:t>
            </w:r>
          </w:p>
        </w:tc>
      </w:tr>
      <w:tr w:rsidR="00B14A73" w14:paraId="3777C9B1" w14:textId="77777777">
        <w:tc>
          <w:tcPr>
            <w:tcW w:w="3216" w:type="dxa"/>
          </w:tcPr>
          <w:p w14:paraId="6CC6ED0E" w14:textId="77777777" w:rsidR="00B14A73" w:rsidRDefault="00000000">
            <w:r>
              <w:rPr>
                <w:sz w:val="19"/>
              </w:rPr>
              <w:t>Location</w:t>
            </w:r>
          </w:p>
        </w:tc>
        <w:tc>
          <w:tcPr>
            <w:tcW w:w="3216" w:type="dxa"/>
          </w:tcPr>
          <w:p w14:paraId="26813058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gaia_client.py:554-670</w:t>
            </w:r>
          </w:p>
        </w:tc>
        <w:tc>
          <w:tcPr>
            <w:tcW w:w="3216" w:type="dxa"/>
          </w:tcPr>
          <w:p w14:paraId="452855FE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GaiaCompService.cs:390-471</w:t>
            </w:r>
          </w:p>
        </w:tc>
      </w:tr>
    </w:tbl>
    <w:p w14:paraId="09814BAB" w14:textId="77777777" w:rsidR="00B14A73" w:rsidRDefault="00B14A73">
      <w:pPr>
        <w:spacing w:after="40"/>
      </w:pPr>
    </w:p>
    <w:p w14:paraId="404093B9" w14:textId="77777777" w:rsidR="00B14A73" w:rsidRDefault="00000000">
      <w:pPr>
        <w:spacing w:after="160"/>
      </w:pPr>
      <w:r>
        <w:t xml:space="preserve">Both apply the same four hard cuts: magnitude range around the target, RUWE (astrometric quality), flux-over-error / FOE (photometric quality), and Gaia's </w:t>
      </w:r>
      <w:r>
        <w:rPr>
          <w:rFonts w:ascii="Consolas" w:hAnsi="Consolas"/>
          <w:sz w:val="20"/>
          <w:shd w:val="clear" w:color="auto" w:fill="F0F0F0"/>
        </w:rPr>
        <w:t>phot_variable_flag</w:t>
      </w:r>
      <w:r>
        <w:t>. Binarity flags (</w:t>
      </w:r>
      <w:r>
        <w:rPr>
          <w:rFonts w:ascii="Consolas" w:hAnsi="Consolas"/>
          <w:sz w:val="20"/>
          <w:shd w:val="clear" w:color="auto" w:fill="F0F0F0"/>
        </w:rPr>
        <w:t>non_single_star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ipd_frac_multi_peak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ipd_gof_harmonic_amplitude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duplicated_source</w:t>
      </w:r>
      <w:r>
        <w:t xml:space="preserve">) are </w:t>
      </w:r>
      <w:r>
        <w:rPr>
          <w:b/>
        </w:rPr>
        <w:t>not</w:t>
      </w:r>
      <w:r>
        <w:t xml:space="preserve"> hard cuts in either implementation — both defer them to scoring as soft penalties, with matching rationale in both codebases' comments (sub-arcsecond multiplicity is invisible at ground-based resolution).</w:t>
      </w:r>
    </w:p>
    <w:p w14:paraId="086FE751" w14:textId="77777777" w:rsidR="00B14A73" w:rsidRDefault="00000000">
      <w:pPr>
        <w:spacing w:after="160"/>
      </w:pPr>
      <w:r>
        <w:rPr>
          <w:b/>
        </w:rPr>
        <w:t>Confirmed threshold difference:</w:t>
      </w:r>
      <w:r>
        <w:t xml:space="preserve"> Python's </w:t>
      </w:r>
      <w:r>
        <w:rPr>
          <w:rFonts w:ascii="Consolas" w:hAnsi="Consolas"/>
          <w:sz w:val="20"/>
          <w:shd w:val="clear" w:color="auto" w:fill="F0F0F0"/>
        </w:rPr>
        <w:t>filter_candidates_from_field</w:t>
      </w:r>
      <w:r>
        <w:t xml:space="preserve"> uses a fixed cutoff of </w:t>
      </w:r>
      <w:r>
        <w:rPr>
          <w:b/>
        </w:rPr>
        <w:t>RUWE &lt; 1.4, FOE &gt; 100</w:t>
      </w:r>
      <w:r>
        <w:t xml:space="preserve"> (</w:t>
      </w:r>
      <w:r>
        <w:rPr>
          <w:rFonts w:ascii="Consolas" w:hAnsi="Consolas"/>
          <w:sz w:val="20"/>
          <w:shd w:val="clear" w:color="auto" w:fill="F0F0F0"/>
        </w:rPr>
        <w:t>gaia_client.py:631,639</w:t>
      </w:r>
      <w:r>
        <w:t xml:space="preserve">). C#'s inline filter uses a </w:t>
      </w:r>
      <w:r>
        <w:rPr>
          <w:b/>
        </w:rPr>
        <w:t>tiered RUWE fallback</w:t>
      </w:r>
      <w:r>
        <w:t xml:space="preserve"> (tries RUWE &lt; 1.1 first; relaxes to &lt; 1.2, then &lt; 1.4, only if the stricter tier yields </w:t>
      </w:r>
      <w:commentRangeStart w:id="1"/>
      <w:r>
        <w:t xml:space="preserve">too few candidates </w:t>
      </w:r>
      <w:commentRangeEnd w:id="1"/>
      <w:r w:rsidR="001D0BA4">
        <w:rPr>
          <w:rStyle w:val="CommentReference"/>
          <w:sz w:val="21"/>
          <w:szCs w:val="22"/>
        </w:rPr>
        <w:commentReference w:id="1"/>
      </w:r>
      <w:r>
        <w:t xml:space="preserve">— </w:t>
      </w:r>
      <w:r>
        <w:rPr>
          <w:rFonts w:ascii="Consolas" w:hAnsi="Consolas"/>
          <w:sz w:val="20"/>
          <w:shd w:val="clear" w:color="auto" w:fill="F0F0F0"/>
        </w:rPr>
        <w:t>GaiaCompService.cs:401-434</w:t>
      </w:r>
      <w:r>
        <w:t xml:space="preserve">) and a stricter </w:t>
      </w:r>
      <w:r>
        <w:rPr>
          <w:b/>
        </w:rPr>
        <w:t>FOE &gt; 200</w:t>
      </w:r>
      <w:r>
        <w:t xml:space="preserve"> (</w:t>
      </w:r>
      <w:r>
        <w:rPr>
          <w:rFonts w:ascii="Consolas" w:hAnsi="Consolas"/>
          <w:sz w:val="20"/>
          <w:shd w:val="clear" w:color="auto" w:fill="F0F0F0"/>
        </w:rPr>
        <w:t>GaiaCompService.cs:407</w:t>
      </w:r>
      <w:r>
        <w:t>). This is a real, confirmed parameter divergence — not a logic bug, since both thresholds are internally consistent and the tiered approach is arguably a refinement (prefer the tightest astrometric quality available, only relax if needed) — but it does mean the two implementations query different-sized candidate pools from the same field under the same conditions. See Section 6.1 for its measured downstream effect.</w:t>
      </w:r>
    </w:p>
    <w:p w14:paraId="4809D05D" w14:textId="77777777" w:rsidR="00B14A73" w:rsidRDefault="00000000">
      <w:pPr>
        <w:pStyle w:val="Heading3"/>
      </w:pPr>
      <w:r>
        <w:rPr>
          <w:sz w:val="26"/>
        </w:rPr>
        <w:lastRenderedPageBreak/>
        <w:t>4.6 VSX Variable-Star Cross-Check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14A73" w14:paraId="34F1EB94" w14:textId="77777777">
        <w:tc>
          <w:tcPr>
            <w:tcW w:w="3216" w:type="dxa"/>
            <w:shd w:val="clear" w:color="auto" w:fill="2F5496"/>
          </w:tcPr>
          <w:p w14:paraId="3B8B53A1" w14:textId="77777777" w:rsidR="00B14A73" w:rsidRDefault="00B14A73"/>
        </w:tc>
        <w:tc>
          <w:tcPr>
            <w:tcW w:w="3216" w:type="dxa"/>
            <w:shd w:val="clear" w:color="auto" w:fill="2F5496"/>
          </w:tcPr>
          <w:p w14:paraId="6B142B24" w14:textId="77777777" w:rsidR="00B14A73" w:rsidRDefault="00000000">
            <w:r>
              <w:rPr>
                <w:b/>
                <w:color w:val="FFFFFF"/>
                <w:sz w:val="19"/>
              </w:rPr>
              <w:t>Python</w:t>
            </w:r>
          </w:p>
        </w:tc>
        <w:tc>
          <w:tcPr>
            <w:tcW w:w="3216" w:type="dxa"/>
            <w:shd w:val="clear" w:color="auto" w:fill="2F5496"/>
          </w:tcPr>
          <w:p w14:paraId="7FC7F43E" w14:textId="77777777" w:rsidR="00B14A73" w:rsidRDefault="00000000">
            <w:r>
              <w:rPr>
                <w:b/>
                <w:color w:val="FFFFFF"/>
                <w:sz w:val="19"/>
              </w:rPr>
              <w:t>C#</w:t>
            </w:r>
          </w:p>
        </w:tc>
      </w:tr>
      <w:tr w:rsidR="00B14A73" w14:paraId="420E0541" w14:textId="77777777">
        <w:tc>
          <w:tcPr>
            <w:tcW w:w="3216" w:type="dxa"/>
          </w:tcPr>
          <w:p w14:paraId="3FE76CC0" w14:textId="77777777" w:rsidR="00B14A73" w:rsidRDefault="00000000">
            <w:r>
              <w:rPr>
                <w:sz w:val="19"/>
              </w:rPr>
              <w:t>Function</w:t>
            </w:r>
          </w:p>
        </w:tc>
        <w:tc>
          <w:tcPr>
            <w:tcW w:w="3216" w:type="dxa"/>
          </w:tcPr>
          <w:p w14:paraId="2C43CF61" w14:textId="77777777" w:rsidR="00B14A73" w:rsidRDefault="00000000">
            <w:r>
              <w:rPr>
                <w:sz w:val="19"/>
              </w:rPr>
              <w:t xml:space="preserve">(Gaia's own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phot_variable_flag</w:t>
            </w:r>
            <w:r>
              <w:rPr>
                <w:sz w:val="19"/>
              </w:rPr>
              <w:t xml:space="preserve"> only — no separate VSX cross-check in the comp-star path)</w:t>
            </w:r>
          </w:p>
        </w:tc>
        <w:tc>
          <w:tcPr>
            <w:tcW w:w="3216" w:type="dxa"/>
          </w:tcPr>
          <w:p w14:paraId="4077769C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QueryVsxAsync()</w:t>
            </w:r>
          </w:p>
        </w:tc>
      </w:tr>
      <w:tr w:rsidR="00B14A73" w14:paraId="2C1AD0D1" w14:textId="77777777">
        <w:tc>
          <w:tcPr>
            <w:tcW w:w="3216" w:type="dxa"/>
          </w:tcPr>
          <w:p w14:paraId="2EEC6C80" w14:textId="77777777" w:rsidR="00B14A73" w:rsidRDefault="00000000">
            <w:r>
              <w:rPr>
                <w:sz w:val="19"/>
              </w:rPr>
              <w:t>Location</w:t>
            </w:r>
          </w:p>
        </w:tc>
        <w:tc>
          <w:tcPr>
            <w:tcW w:w="3216" w:type="dxa"/>
          </w:tcPr>
          <w:p w14:paraId="3F0B34D4" w14:textId="77777777" w:rsidR="00B14A73" w:rsidRDefault="00000000">
            <w:r>
              <w:rPr>
                <w:sz w:val="19"/>
              </w:rPr>
              <w:t>—</w:t>
            </w:r>
          </w:p>
        </w:tc>
        <w:tc>
          <w:tcPr>
            <w:tcW w:w="3216" w:type="dxa"/>
          </w:tcPr>
          <w:p w14:paraId="2BF68A0D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GaiaCompService.cs:1594-1645</w:t>
            </w:r>
          </w:p>
        </w:tc>
      </w:tr>
    </w:tbl>
    <w:p w14:paraId="1BC9AF54" w14:textId="77777777" w:rsidR="00B14A73" w:rsidRDefault="00B14A73">
      <w:pPr>
        <w:spacing w:after="40"/>
      </w:pPr>
    </w:p>
    <w:p w14:paraId="2357F558" w14:textId="77777777" w:rsidR="00B14A73" w:rsidRDefault="00000000">
      <w:pPr>
        <w:spacing w:after="160"/>
      </w:pPr>
      <w:r>
        <w:t xml:space="preserve">This is the one stage present in C# with </w:t>
      </w:r>
      <w:r>
        <w:rPr>
          <w:b/>
        </w:rPr>
        <w:t>no Python equivalent</w:t>
      </w:r>
      <w:r>
        <w:t xml:space="preserve">. Gaia's own </w:t>
      </w:r>
      <w:r>
        <w:rPr>
          <w:rFonts w:ascii="Consolas" w:hAnsi="Consolas"/>
          <w:sz w:val="20"/>
          <w:shd w:val="clear" w:color="auto" w:fill="F0F0F0"/>
        </w:rPr>
        <w:t>phot_variable_flag</w:t>
      </w:r>
      <w:r>
        <w:t xml:space="preserve"> catches variables Gaia itself has flagged, but VSX is a much larger, complementary catalog of known variables (many fainter/newer discoveries not yet flagged in Gaia DR3). C# queries VSX for all known variables in the field and hard-excludes any Gaia candidate within 5″ of one (</w:t>
      </w:r>
      <w:r>
        <w:rPr>
          <w:rFonts w:ascii="Consolas" w:hAnsi="Consolas"/>
          <w:sz w:val="20"/>
          <w:shd w:val="clear" w:color="auto" w:fill="F0F0F0"/>
        </w:rPr>
        <w:t>GaiaCompService.cs:552-584</w:t>
      </w:r>
      <w:r>
        <w:t>) — a safeguard against selecting a second, undetected variable star as a "comparison" star. This is a genuine addition beyond the ported algorithm, not a divergence from it.</w:t>
      </w:r>
    </w:p>
    <w:p w14:paraId="006C03EB" w14:textId="77777777" w:rsidR="00B14A73" w:rsidRDefault="00000000">
      <w:pPr>
        <w:pStyle w:val="Heading3"/>
      </w:pPr>
      <w:r>
        <w:rPr>
          <w:sz w:val="26"/>
        </w:rPr>
        <w:t>4.7 Frame Projection &amp; Proper-Motion Correction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14A73" w14:paraId="3A2CD0F6" w14:textId="77777777">
        <w:tc>
          <w:tcPr>
            <w:tcW w:w="3216" w:type="dxa"/>
            <w:shd w:val="clear" w:color="auto" w:fill="2F5496"/>
          </w:tcPr>
          <w:p w14:paraId="4ADF04C5" w14:textId="77777777" w:rsidR="00B14A73" w:rsidRDefault="00B14A73"/>
        </w:tc>
        <w:tc>
          <w:tcPr>
            <w:tcW w:w="3216" w:type="dxa"/>
            <w:shd w:val="clear" w:color="auto" w:fill="2F5496"/>
          </w:tcPr>
          <w:p w14:paraId="68C6CE76" w14:textId="77777777" w:rsidR="00B14A73" w:rsidRDefault="00000000">
            <w:r>
              <w:rPr>
                <w:b/>
                <w:color w:val="FFFFFF"/>
                <w:sz w:val="19"/>
              </w:rPr>
              <w:t>Python</w:t>
            </w:r>
          </w:p>
        </w:tc>
        <w:tc>
          <w:tcPr>
            <w:tcW w:w="3216" w:type="dxa"/>
            <w:shd w:val="clear" w:color="auto" w:fill="2F5496"/>
          </w:tcPr>
          <w:p w14:paraId="2DEB6274" w14:textId="77777777" w:rsidR="00B14A73" w:rsidRDefault="00000000">
            <w:r>
              <w:rPr>
                <w:b/>
                <w:color w:val="FFFFFF"/>
                <w:sz w:val="19"/>
              </w:rPr>
              <w:t>C#</w:t>
            </w:r>
          </w:p>
        </w:tc>
      </w:tr>
      <w:tr w:rsidR="00B14A73" w14:paraId="31CE9FE5" w14:textId="77777777">
        <w:tc>
          <w:tcPr>
            <w:tcW w:w="3216" w:type="dxa"/>
          </w:tcPr>
          <w:p w14:paraId="64593885" w14:textId="77777777" w:rsidR="00B14A73" w:rsidRDefault="00000000">
            <w:r>
              <w:rPr>
                <w:sz w:val="19"/>
              </w:rPr>
              <w:t>Function</w:t>
            </w:r>
          </w:p>
        </w:tc>
        <w:tc>
          <w:tcPr>
            <w:tcW w:w="3216" w:type="dxa"/>
          </w:tcPr>
          <w:p w14:paraId="4DDA2746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candidate_pool.frame_check()</w:t>
            </w:r>
            <w:r>
              <w:rPr>
                <w:sz w:val="19"/>
              </w:rPr>
              <w:t xml:space="preserve"> (+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_pm_correct()</w:t>
            </w:r>
            <w:r>
              <w:rPr>
                <w:sz w:val="19"/>
              </w:rPr>
              <w:t>)</w:t>
            </w:r>
          </w:p>
        </w:tc>
        <w:tc>
          <w:tcPr>
            <w:tcW w:w="3216" w:type="dxa"/>
          </w:tcPr>
          <w:p w14:paraId="452183EB" w14:textId="77777777" w:rsidR="00B14A73" w:rsidRDefault="00000000">
            <w:r>
              <w:rPr>
                <w:sz w:val="19"/>
              </w:rPr>
              <w:t xml:space="preserve">inline,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FetchAsync()</w:t>
            </w:r>
            <w:r>
              <w:rPr>
                <w:sz w:val="19"/>
              </w:rPr>
              <w:t xml:space="preserve"> lines 634-671</w:t>
            </w:r>
          </w:p>
        </w:tc>
      </w:tr>
      <w:tr w:rsidR="00B14A73" w14:paraId="41BBFAD3" w14:textId="77777777">
        <w:tc>
          <w:tcPr>
            <w:tcW w:w="3216" w:type="dxa"/>
          </w:tcPr>
          <w:p w14:paraId="5ED8DFA5" w14:textId="77777777" w:rsidR="00B14A73" w:rsidRDefault="00000000">
            <w:r>
              <w:rPr>
                <w:sz w:val="19"/>
              </w:rPr>
              <w:t>Location</w:t>
            </w:r>
          </w:p>
        </w:tc>
        <w:tc>
          <w:tcPr>
            <w:tcW w:w="3216" w:type="dxa"/>
          </w:tcPr>
          <w:p w14:paraId="41089369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candidate_pool.py:78-122</w:t>
            </w:r>
            <w:r>
              <w:rPr>
                <w:sz w:val="19"/>
              </w:rPr>
              <w:t xml:space="preserve"> (+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65-75</w:t>
            </w:r>
            <w:r>
              <w:rPr>
                <w:sz w:val="19"/>
              </w:rPr>
              <w:t>)</w:t>
            </w:r>
          </w:p>
        </w:tc>
        <w:tc>
          <w:tcPr>
            <w:tcW w:w="3216" w:type="dxa"/>
          </w:tcPr>
          <w:p w14:paraId="010BEE27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GaiaCompService.cs:634-671</w:t>
            </w:r>
            <w:r>
              <w:rPr>
                <w:sz w:val="19"/>
              </w:rPr>
              <w:t xml:space="preserve"> (+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ApplyPm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1783-1793</w:t>
            </w:r>
            <w:r>
              <w:rPr>
                <w:sz w:val="19"/>
              </w:rPr>
              <w:t>)</w:t>
            </w:r>
          </w:p>
        </w:tc>
      </w:tr>
    </w:tbl>
    <w:p w14:paraId="63925462" w14:textId="77777777" w:rsidR="00B14A73" w:rsidRDefault="00B14A73">
      <w:pPr>
        <w:spacing w:after="40"/>
      </w:pPr>
    </w:p>
    <w:p w14:paraId="7FBC0FD6" w14:textId="77777777" w:rsidR="00B14A73" w:rsidRDefault="00000000">
      <w:pPr>
        <w:spacing w:after="160"/>
      </w:pPr>
      <w:r>
        <w:t xml:space="preserve">Verified </w:t>
      </w:r>
      <w:r>
        <w:rPr>
          <w:b/>
        </w:rPr>
        <w:t>exact formula match</w:t>
      </w:r>
      <w:r>
        <w:t>: proper-motion correction (</w:t>
      </w:r>
      <w:r>
        <w:rPr>
          <w:rFonts w:ascii="Consolas" w:hAnsi="Consolas"/>
          <w:sz w:val="20"/>
          <w:shd w:val="clear" w:color="auto" w:fill="F0F0F0"/>
        </w:rPr>
        <w:t>dra = pmra·Δt / (3,600,000·cos(dec))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ddec = pmdec·Δt / 3,600,000</w:t>
      </w:r>
      <w:r>
        <w:t xml:space="preserve">, both in mas/yr → degrees) is identical in both, down to the same </w:t>
      </w:r>
      <w:r>
        <w:rPr>
          <w:rFonts w:ascii="Consolas" w:hAnsi="Consolas"/>
          <w:sz w:val="20"/>
          <w:shd w:val="clear" w:color="auto" w:fill="F0F0F0"/>
        </w:rPr>
        <w:t>cos(dec) &gt; 0</w:t>
      </w:r>
      <w:r>
        <w:t xml:space="preserve"> guard. Edge-margin exclusion is identical: </w:t>
      </w:r>
      <w:r>
        <w:rPr>
          <w:rFonts w:ascii="Consolas" w:hAnsi="Consolas"/>
          <w:sz w:val="20"/>
          <w:shd w:val="clear" w:color="auto" w:fill="F0F0F0"/>
        </w:rPr>
        <w:t>margin = max(20, int(dimension × 0.05))</w:t>
      </w:r>
      <w:r>
        <w:t xml:space="preserve"> in both — a 5% margin with a 20px floor, same formula, same constants.</w:t>
      </w:r>
    </w:p>
    <w:p w14:paraId="6CB87595" w14:textId="77777777" w:rsidR="00B14A73" w:rsidRDefault="00000000">
      <w:pPr>
        <w:spacing w:after="160"/>
      </w:pPr>
      <w:r>
        <w:t xml:space="preserve">One structural (not logic) difference: Python excludes candidates within 30″ of the target during </w:t>
      </w:r>
      <w:r>
        <w:rPr>
          <w:b/>
        </w:rPr>
        <w:t>scoring</w:t>
      </w:r>
      <w:r>
        <w:t xml:space="preserve"> (</w:t>
      </w:r>
      <w:r>
        <w:rPr>
          <w:rFonts w:ascii="Consolas" w:hAnsi="Consolas"/>
          <w:sz w:val="20"/>
          <w:shd w:val="clear" w:color="auto" w:fill="F0F0F0"/>
        </w:rPr>
        <w:t>candidate_scorer.py:74-79</w:t>
      </w:r>
      <w:r>
        <w:t xml:space="preserve">, via </w:t>
      </w:r>
      <w:r>
        <w:rPr>
          <w:rFonts w:ascii="Consolas" w:hAnsi="Consolas"/>
          <w:sz w:val="20"/>
          <w:shd w:val="clear" w:color="auto" w:fill="F0F0F0"/>
        </w:rPr>
        <w:t>min_separation_arcsec</w:t>
      </w:r>
      <w:r>
        <w:t xml:space="preserve"> default). C# applies the same 30″ cutoff one stage earlier, during </w:t>
      </w:r>
      <w:r>
        <w:rPr>
          <w:b/>
        </w:rPr>
        <w:t>frame projection</w:t>
      </w:r>
      <w:r>
        <w:t xml:space="preserve"> (</w:t>
      </w:r>
      <w:r>
        <w:rPr>
          <w:rFonts w:ascii="Consolas" w:hAnsi="Consolas"/>
          <w:sz w:val="20"/>
          <w:shd w:val="clear" w:color="auto" w:fill="F0F0F0"/>
        </w:rPr>
        <w:t>GaiaCompService.cs:661</w:t>
      </w:r>
      <w:r>
        <w:t>). Same threshold, same ultimate effect, applied at a different point in the pipeline.</w:t>
      </w:r>
    </w:p>
    <w:p w14:paraId="7B83C43F" w14:textId="77777777" w:rsidR="00B14A73" w:rsidRDefault="00000000">
      <w:pPr>
        <w:pStyle w:val="Heading3"/>
      </w:pPr>
      <w:r>
        <w:rPr>
          <w:sz w:val="26"/>
        </w:rPr>
        <w:t>4.8 Isolation Check &amp; Scoring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14A73" w14:paraId="593D960E" w14:textId="77777777">
        <w:tc>
          <w:tcPr>
            <w:tcW w:w="3216" w:type="dxa"/>
            <w:shd w:val="clear" w:color="auto" w:fill="2F5496"/>
          </w:tcPr>
          <w:p w14:paraId="090C8D1E" w14:textId="77777777" w:rsidR="00B14A73" w:rsidRDefault="00B14A73"/>
        </w:tc>
        <w:tc>
          <w:tcPr>
            <w:tcW w:w="3216" w:type="dxa"/>
            <w:shd w:val="clear" w:color="auto" w:fill="2F5496"/>
          </w:tcPr>
          <w:p w14:paraId="418E5E7D" w14:textId="77777777" w:rsidR="00B14A73" w:rsidRDefault="00000000">
            <w:r>
              <w:rPr>
                <w:b/>
                <w:color w:val="FFFFFF"/>
                <w:sz w:val="19"/>
              </w:rPr>
              <w:t>Python</w:t>
            </w:r>
          </w:p>
        </w:tc>
        <w:tc>
          <w:tcPr>
            <w:tcW w:w="3216" w:type="dxa"/>
            <w:shd w:val="clear" w:color="auto" w:fill="2F5496"/>
          </w:tcPr>
          <w:p w14:paraId="0DCBA9CB" w14:textId="77777777" w:rsidR="00B14A73" w:rsidRDefault="00000000">
            <w:r>
              <w:rPr>
                <w:b/>
                <w:color w:val="FFFFFF"/>
                <w:sz w:val="19"/>
              </w:rPr>
              <w:t>C#</w:t>
            </w:r>
          </w:p>
        </w:tc>
      </w:tr>
      <w:tr w:rsidR="00B14A73" w14:paraId="60E86A0D" w14:textId="77777777">
        <w:tc>
          <w:tcPr>
            <w:tcW w:w="3216" w:type="dxa"/>
          </w:tcPr>
          <w:p w14:paraId="2AB2719A" w14:textId="77777777" w:rsidR="00B14A73" w:rsidRDefault="00000000">
            <w:r>
              <w:rPr>
                <w:sz w:val="19"/>
              </w:rPr>
              <w:t>Function</w:t>
            </w:r>
          </w:p>
        </w:tc>
        <w:tc>
          <w:tcPr>
            <w:tcW w:w="3216" w:type="dxa"/>
          </w:tcPr>
          <w:p w14:paraId="1ABCE49C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score_candidates()</w:t>
            </w:r>
          </w:p>
        </w:tc>
        <w:tc>
          <w:tcPr>
            <w:tcW w:w="3216" w:type="dxa"/>
          </w:tcPr>
          <w:p w14:paraId="5B9AE8F8" w14:textId="77777777" w:rsidR="00B14A73" w:rsidRDefault="00000000">
            <w:r>
              <w:rPr>
                <w:sz w:val="19"/>
              </w:rPr>
              <w:t xml:space="preserve">inline,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FetchAsync()</w:t>
            </w:r>
            <w:r>
              <w:rPr>
                <w:sz w:val="19"/>
              </w:rPr>
              <w:t xml:space="preserve"> lines 675-844</w:t>
            </w:r>
          </w:p>
        </w:tc>
      </w:tr>
      <w:tr w:rsidR="00B14A73" w14:paraId="7A79A827" w14:textId="77777777">
        <w:tc>
          <w:tcPr>
            <w:tcW w:w="3216" w:type="dxa"/>
          </w:tcPr>
          <w:p w14:paraId="4F396D82" w14:textId="77777777" w:rsidR="00B14A73" w:rsidRDefault="00000000">
            <w:r>
              <w:rPr>
                <w:sz w:val="19"/>
              </w:rPr>
              <w:t>Location</w:t>
            </w:r>
          </w:p>
        </w:tc>
        <w:tc>
          <w:tcPr>
            <w:tcW w:w="3216" w:type="dxa"/>
          </w:tcPr>
          <w:p w14:paraId="692AE692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candidate_scorer.py:15-207</w:t>
            </w:r>
          </w:p>
        </w:tc>
        <w:tc>
          <w:tcPr>
            <w:tcW w:w="3216" w:type="dxa"/>
          </w:tcPr>
          <w:p w14:paraId="2DDC60C8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GaiaCompService.cs:675-844</w:t>
            </w:r>
          </w:p>
        </w:tc>
      </w:tr>
    </w:tbl>
    <w:p w14:paraId="2834D5A8" w14:textId="77777777" w:rsidR="00B14A73" w:rsidRDefault="00B14A73">
      <w:pPr>
        <w:spacing w:after="40"/>
      </w:pPr>
    </w:p>
    <w:p w14:paraId="0DF560AE" w14:textId="77777777" w:rsidR="00B14A73" w:rsidRDefault="00000000">
      <w:pPr>
        <w:spacing w:after="160"/>
      </w:pPr>
      <w:r>
        <w:rPr>
          <w:b/>
        </w:rPr>
        <w:t>Isolation threshold — exact match:</w:t>
      </w:r>
      <w:r>
        <w:t xml:space="preserve"> </w:t>
      </w:r>
      <w:r>
        <w:rPr>
          <w:rFonts w:ascii="Consolas" w:hAnsi="Consolas"/>
          <w:sz w:val="20"/>
          <w:shd w:val="clear" w:color="auto" w:fill="F0F0F0"/>
        </w:rPr>
        <w:t>10″ if field_star_count &gt; 500 else 15″</w:t>
      </w:r>
      <w:r>
        <w:t xml:space="preserve"> in both (</w:t>
      </w:r>
      <w:r>
        <w:rPr>
          <w:rFonts w:ascii="Consolas" w:hAnsi="Consolas"/>
          <w:sz w:val="20"/>
          <w:shd w:val="clear" w:color="auto" w:fill="F0F0F0"/>
        </w:rPr>
        <w:t>candidate_scorer.py:43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GaiaCompService.cs:675</w:t>
      </w:r>
      <w:r>
        <w:t>).</w:t>
      </w:r>
    </w:p>
    <w:p w14:paraId="198AB41A" w14:textId="77777777" w:rsidR="00B14A73" w:rsidRDefault="00000000">
      <w:pPr>
        <w:spacing w:after="160"/>
      </w:pPr>
      <w:r>
        <w:rPr>
          <w:b/>
        </w:rPr>
        <w:t>Isolation exclusion radius — exact match:</w:t>
      </w:r>
      <w:r>
        <w:t xml:space="preserve"> brightness-dependent exclusion, </w:t>
      </w:r>
      <w:r>
        <w:rPr>
          <w:rFonts w:ascii="Consolas" w:hAnsi="Consolas"/>
          <w:sz w:val="20"/>
          <w:shd w:val="clear" w:color="auto" w:fill="F0F0F0"/>
        </w:rPr>
        <w:t>exclusion = threshold + max(0, 12.0 − neighbor_mag) × 30.0</w:t>
      </w:r>
      <w:r>
        <w:t xml:space="preserve">, using a </w:t>
      </w:r>
      <w:r>
        <w:rPr>
          <w:b/>
        </w:rPr>
        <w:t>fixed reference magnitude of 12.0</w:t>
      </w:r>
      <w:r>
        <w:t xml:space="preserve"> (not the target's own magnitude) in both (</w:t>
      </w:r>
      <w:r>
        <w:rPr>
          <w:rFonts w:ascii="Consolas" w:hAnsi="Consolas"/>
          <w:sz w:val="20"/>
          <w:shd w:val="clear" w:color="auto" w:fill="F0F0F0"/>
        </w:rPr>
        <w:t>candidate_scorer.py:92-96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GaiaCompService.cs:679-690</w:t>
      </w:r>
      <w:r>
        <w:t>).</w:t>
      </w:r>
    </w:p>
    <w:p w14:paraId="792C0875" w14:textId="77777777" w:rsidR="00B14A73" w:rsidRDefault="00000000">
      <w:pPr>
        <w:spacing w:after="160"/>
      </w:pPr>
      <w:r>
        <w:rPr>
          <w:b/>
        </w:rPr>
        <w:t>Scoring formula — exact match.</w:t>
      </w:r>
      <w:r>
        <w:t xml:space="preserve"> No-color-match branch (used whenever the target itself has no usable Gaia BP-RP, the common case for a variable star with no color term):</w:t>
      </w:r>
    </w:p>
    <w:p w14:paraId="294D677E" w14:textId="77777777" w:rsidR="00B14A73" w:rsidRDefault="00000000">
      <w:pPr>
        <w:spacing w:after="160"/>
      </w:pPr>
      <w:r>
        <w:rPr>
          <w:rFonts w:ascii="Consolas" w:hAnsi="Consolas"/>
          <w:sz w:val="20"/>
          <w:shd w:val="clear" w:color="auto" w:fill="F0F0F0"/>
        </w:rPr>
        <w:t>`</w:t>
      </w:r>
      <w:r>
        <w:t xml:space="preserve"> score = mag_score×0.30 + flux_score×0.30 + ruwe_score×0.15 + centrality×0.25 [+ VSP bonus 0.10] </w:t>
      </w:r>
      <w:r>
        <w:rPr>
          <w:rFonts w:ascii="Consolas" w:hAnsi="Consolas"/>
          <w:sz w:val="20"/>
          <w:shd w:val="clear" w:color="auto" w:fill="F0F0F0"/>
        </w:rPr>
        <w:t>`</w:t>
      </w:r>
    </w:p>
    <w:p w14:paraId="19881156" w14:textId="77777777" w:rsidR="00B14A73" w:rsidRDefault="00000000">
      <w:pPr>
        <w:spacing w:after="160"/>
      </w:pPr>
      <w:r>
        <w:lastRenderedPageBreak/>
        <w:t xml:space="preserve">Verified identical in </w:t>
      </w:r>
      <w:r>
        <w:rPr>
          <w:rFonts w:ascii="Consolas" w:hAnsi="Consolas"/>
          <w:sz w:val="20"/>
          <w:shd w:val="clear" w:color="auto" w:fill="F0F0F0"/>
        </w:rPr>
        <w:t>candidate_scorer.py:155-156</w:t>
      </w:r>
      <w:r>
        <w:t xml:space="preserve"> and the logged weights in </w:t>
      </w:r>
      <w:r>
        <w:rPr>
          <w:rFonts w:ascii="Consolas" w:hAnsi="Consolas"/>
          <w:sz w:val="20"/>
          <w:shd w:val="clear" w:color="auto" w:fill="F0F0F0"/>
        </w:rPr>
        <w:t>GaiaCompService.cs</w:t>
      </w:r>
      <w:r>
        <w:t xml:space="preserve"> ("</w:t>
      </w:r>
      <w:r>
        <w:rPr>
          <w:rFonts w:ascii="Consolas" w:hAnsi="Consolas"/>
          <w:sz w:val="20"/>
          <w:shd w:val="clear" w:color="auto" w:fill="F0F0F0"/>
        </w:rPr>
        <w:t>Weights: mag×0.30 + flux×0.30 + ruwe×0.15 + centrality×0.25 + VSP+0.10</w:t>
      </w:r>
      <w:r>
        <w:t>"). The color-match branch (</w:t>
      </w:r>
      <w:r>
        <w:rPr>
          <w:rFonts w:ascii="Consolas" w:hAnsi="Consolas"/>
          <w:sz w:val="20"/>
          <w:shd w:val="clear" w:color="auto" w:fill="F0F0F0"/>
        </w:rPr>
        <w:t>candidate_scorer.py:151-153</w:t>
      </w:r>
      <w:r>
        <w:t>) uses the same weight redistribution (</w:t>
      </w:r>
      <w:r>
        <w:rPr>
          <w:rFonts w:ascii="Consolas" w:hAnsi="Consolas"/>
          <w:sz w:val="20"/>
          <w:shd w:val="clear" w:color="auto" w:fill="F0F0F0"/>
        </w:rPr>
        <w:t>color×0.30 + mag×0.25 + flux×0.15 + ruwe×0.10 + centrality×0.20</w:t>
      </w:r>
      <w:r>
        <w:t>) in both. Individual component formulas — magnitude score (full credit brighter than target, linear falloff over 1.5 mag fainter), flux score (</w:t>
      </w:r>
      <w:r>
        <w:rPr>
          <w:rFonts w:ascii="Consolas" w:hAnsi="Consolas"/>
          <w:sz w:val="20"/>
          <w:shd w:val="clear" w:color="auto" w:fill="F0F0F0"/>
        </w:rPr>
        <w:t>min(1, FOE/500)</w:t>
      </w:r>
      <w:r>
        <w:t>), RUWE score (</w:t>
      </w:r>
      <w:r>
        <w:rPr>
          <w:rFonts w:ascii="Consolas" w:hAnsi="Consolas"/>
          <w:sz w:val="20"/>
          <w:shd w:val="clear" w:color="auto" w:fill="F0F0F0"/>
        </w:rPr>
        <w:t>max(0, 1 − (RUWE−1)/0.4)</w:t>
      </w:r>
      <w:r>
        <w:t>), centrality (FOV-radius-relative falloff) — all matched line-for-line.</w:t>
      </w:r>
    </w:p>
    <w:p w14:paraId="140DCB70" w14:textId="77777777" w:rsidR="00B14A73" w:rsidRDefault="00000000">
      <w:pPr>
        <w:pStyle w:val="Heading3"/>
      </w:pPr>
      <w:r>
        <w:rPr>
          <w:sz w:val="26"/>
        </w:rPr>
        <w:t>4.9 GSPC Synthetic Photometry &amp; Magnitude Priority Chain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680"/>
        <w:gridCol w:w="3164"/>
      </w:tblGrid>
      <w:tr w:rsidR="00B14A73" w14:paraId="4706C6EC" w14:textId="77777777">
        <w:tc>
          <w:tcPr>
            <w:tcW w:w="3216" w:type="dxa"/>
            <w:shd w:val="clear" w:color="auto" w:fill="2F5496"/>
          </w:tcPr>
          <w:p w14:paraId="70424E31" w14:textId="77777777" w:rsidR="00B14A73" w:rsidRDefault="00B14A73"/>
        </w:tc>
        <w:tc>
          <w:tcPr>
            <w:tcW w:w="3216" w:type="dxa"/>
            <w:shd w:val="clear" w:color="auto" w:fill="2F5496"/>
          </w:tcPr>
          <w:p w14:paraId="3ABEAB15" w14:textId="77777777" w:rsidR="00B14A73" w:rsidRDefault="00000000">
            <w:r>
              <w:rPr>
                <w:b/>
                <w:color w:val="FFFFFF"/>
                <w:sz w:val="19"/>
              </w:rPr>
              <w:t>Python</w:t>
            </w:r>
          </w:p>
        </w:tc>
        <w:tc>
          <w:tcPr>
            <w:tcW w:w="3216" w:type="dxa"/>
            <w:shd w:val="clear" w:color="auto" w:fill="2F5496"/>
          </w:tcPr>
          <w:p w14:paraId="3FB61314" w14:textId="77777777" w:rsidR="00B14A73" w:rsidRDefault="00000000">
            <w:r>
              <w:rPr>
                <w:b/>
                <w:color w:val="FFFFFF"/>
                <w:sz w:val="19"/>
              </w:rPr>
              <w:t>C#</w:t>
            </w:r>
          </w:p>
        </w:tc>
      </w:tr>
      <w:tr w:rsidR="00B14A73" w14:paraId="482E9052" w14:textId="77777777">
        <w:tc>
          <w:tcPr>
            <w:tcW w:w="3216" w:type="dxa"/>
          </w:tcPr>
          <w:p w14:paraId="6A0A31B6" w14:textId="77777777" w:rsidR="00B14A73" w:rsidRDefault="00000000">
            <w:r>
              <w:rPr>
                <w:sz w:val="19"/>
              </w:rPr>
              <w:t>Function</w:t>
            </w:r>
          </w:p>
        </w:tc>
        <w:tc>
          <w:tcPr>
            <w:tcW w:w="3216" w:type="dxa"/>
          </w:tcPr>
          <w:p w14:paraId="2421F520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query_synthetic_photometry()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magnitude_chain.assign_magnitudes()</w:t>
            </w:r>
          </w:p>
        </w:tc>
        <w:tc>
          <w:tcPr>
            <w:tcW w:w="3216" w:type="dxa"/>
          </w:tcPr>
          <w:p w14:paraId="45C59694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QueryGspcAsync()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AssignMagnitudes()</w:t>
            </w:r>
          </w:p>
        </w:tc>
      </w:tr>
      <w:tr w:rsidR="00B14A73" w14:paraId="02C90D03" w14:textId="77777777">
        <w:tc>
          <w:tcPr>
            <w:tcW w:w="3216" w:type="dxa"/>
          </w:tcPr>
          <w:p w14:paraId="3D636A7D" w14:textId="77777777" w:rsidR="00B14A73" w:rsidRDefault="00000000">
            <w:r>
              <w:rPr>
                <w:sz w:val="19"/>
              </w:rPr>
              <w:t>Location</w:t>
            </w:r>
          </w:p>
        </w:tc>
        <w:tc>
          <w:tcPr>
            <w:tcW w:w="3216" w:type="dxa"/>
          </w:tcPr>
          <w:p w14:paraId="29F908F1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gaia_client.py:798-881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magnitude_chain.py:14-155</w:t>
            </w:r>
          </w:p>
        </w:tc>
        <w:tc>
          <w:tcPr>
            <w:tcW w:w="3216" w:type="dxa"/>
          </w:tcPr>
          <w:p w14:paraId="51D8BC9F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GaiaCompService.cs:1285-1382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1646-1709</w:t>
            </w:r>
          </w:p>
        </w:tc>
      </w:tr>
    </w:tbl>
    <w:p w14:paraId="7604D91E" w14:textId="77777777" w:rsidR="00B14A73" w:rsidRDefault="00B14A73">
      <w:pPr>
        <w:spacing w:after="40"/>
      </w:pPr>
    </w:p>
    <w:p w14:paraId="330A5A79" w14:textId="77777777" w:rsidR="00B14A73" w:rsidRDefault="00000000">
      <w:pPr>
        <w:spacing w:after="160"/>
      </w:pPr>
      <w:r>
        <w:t xml:space="preserve">Both query </w:t>
      </w:r>
      <w:commentRangeStart w:id="2"/>
      <w:r>
        <w:t>Gaia's GSPC (synthetic photometry from BP/RP spectra</w:t>
      </w:r>
      <w:commentRangeEnd w:id="2"/>
      <w:r w:rsidR="00C95E30">
        <w:rPr>
          <w:rStyle w:val="CommentReference"/>
          <w:sz w:val="21"/>
          <w:szCs w:val="22"/>
        </w:rPr>
        <w:commentReference w:id="2"/>
      </w:r>
      <w:r>
        <w:t xml:space="preserve">) by source ID and apply the same priority chain for final comp-star magnitude: </w:t>
      </w:r>
      <w:r>
        <w:rPr>
          <w:b/>
        </w:rPr>
        <w:t>VSP → GSPC → APASS → G→V polynomial fallback</w:t>
      </w:r>
      <w:r>
        <w:t>, in that order, with VSP prioritized first for AAVSO cross-observer consistency (not raw precision) — same stated rationale in both codebases' comments.</w:t>
      </w:r>
    </w:p>
    <w:p w14:paraId="2F3DA734" w14:textId="77777777" w:rsidR="00B14A73" w:rsidRDefault="00000000">
      <w:pPr>
        <w:spacing w:after="160"/>
      </w:pPr>
      <w:r>
        <w:rPr>
          <w:b/>
        </w:rPr>
        <w:t>Confirmed bug, Python side:</w:t>
      </w:r>
      <w:r>
        <w:t xml:space="preserve"> </w:t>
      </w:r>
      <w:r>
        <w:rPr>
          <w:rFonts w:ascii="Consolas" w:hAnsi="Consolas"/>
          <w:sz w:val="20"/>
          <w:shd w:val="clear" w:color="auto" w:fill="F0F0F0"/>
        </w:rPr>
        <w:t>gaia_client.py:824</w:t>
      </w:r>
      <w:r>
        <w:t xml:space="preserve"> builds the GSPC query's ID list with </w:t>
      </w:r>
      <w:r>
        <w:rPr>
          <w:rFonts w:ascii="Consolas" w:hAnsi="Consolas"/>
          <w:sz w:val="20"/>
          <w:shd w:val="clear" w:color="auto" w:fill="F0F0F0"/>
        </w:rPr>
        <w:t>str(int(float(sid)))</w:t>
      </w:r>
      <w:r>
        <w:t xml:space="preserve"> — routing each Gaia </w:t>
      </w:r>
      <w:r>
        <w:rPr>
          <w:rFonts w:ascii="Consolas" w:hAnsi="Consolas"/>
          <w:sz w:val="20"/>
          <w:shd w:val="clear" w:color="auto" w:fill="F0F0F0"/>
        </w:rPr>
        <w:t>source_id</w:t>
      </w:r>
      <w:r>
        <w:t xml:space="preserve"> (a 19-digit integer) through a 64-bit float before querying. A </w:t>
      </w:r>
      <w:r>
        <w:rPr>
          <w:rFonts w:ascii="Consolas" w:hAnsi="Consolas"/>
          <w:sz w:val="20"/>
          <w:shd w:val="clear" w:color="auto" w:fill="F0F0F0"/>
        </w:rPr>
        <w:t>double</w:t>
      </w:r>
      <w:r>
        <w:t xml:space="preserve"> cannot represent a 19-digit integer exactly (IEEE 754 double precision covers ~15-17 significant decimal digits), so this silently corrupts the ID before the </w:t>
      </w:r>
      <w:r>
        <w:rPr>
          <w:rFonts w:ascii="Consolas" w:hAnsi="Consolas"/>
          <w:sz w:val="20"/>
          <w:shd w:val="clear" w:color="auto" w:fill="F0F0F0"/>
        </w:rPr>
        <w:t>WHERE source_id IN (...)</w:t>
      </w:r>
      <w:r>
        <w:t xml:space="preserve"> query runs. Verified live against Gaia DR3 directly (Section 7.1): two independently checked source IDs were both wrong by the same +384 offset. C#'s equivalent (</w:t>
      </w:r>
      <w:r>
        <w:rPr>
          <w:rFonts w:ascii="Consolas" w:hAnsi="Consolas"/>
          <w:sz w:val="20"/>
          <w:shd w:val="clear" w:color="auto" w:fill="F0F0F0"/>
        </w:rPr>
        <w:t>ParseGaiaCsv</w:t>
      </w:r>
      <w:r>
        <w:t>/</w:t>
      </w:r>
      <w:r>
        <w:rPr>
          <w:rFonts w:ascii="Consolas" w:hAnsi="Consolas"/>
          <w:sz w:val="20"/>
          <w:shd w:val="clear" w:color="auto" w:fill="F0F0F0"/>
        </w:rPr>
        <w:t>GetS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GaiaCompService.cs:1749</w:t>
      </w:r>
      <w:r>
        <w:t xml:space="preserve">) reads </w:t>
      </w:r>
      <w:r>
        <w:rPr>
          <w:rFonts w:ascii="Consolas" w:hAnsi="Consolas"/>
          <w:sz w:val="20"/>
          <w:shd w:val="clear" w:color="auto" w:fill="F0F0F0"/>
        </w:rPr>
        <w:t>source_id</w:t>
      </w:r>
      <w:r>
        <w:t xml:space="preserve"> as a raw string from the CSV response and never converts it through a numeric type — VariLab's IDs were confirmed correct against live Gaia DR3 in both spot checks. This bug measurably degrades Python's GSPC match rate (only 3 of 10 selected comp stars got a real GSPC match in the live test, forcing a fallback to the less-precise G→V color transform for the rest — see Section 7.1).</w:t>
      </w:r>
    </w:p>
    <w:p w14:paraId="6B444829" w14:textId="77777777" w:rsidR="00B14A73" w:rsidRDefault="00000000">
      <w:pPr>
        <w:pStyle w:val="Heading3"/>
      </w:pPr>
      <w:r>
        <w:rPr>
          <w:sz w:val="26"/>
        </w:rPr>
        <w:t>4.10 PSF Validation (FWHM / SNR Fitting)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14A73" w14:paraId="5CDF14FD" w14:textId="77777777">
        <w:tc>
          <w:tcPr>
            <w:tcW w:w="3216" w:type="dxa"/>
            <w:shd w:val="clear" w:color="auto" w:fill="2F5496"/>
          </w:tcPr>
          <w:p w14:paraId="359137AB" w14:textId="77777777" w:rsidR="00B14A73" w:rsidRDefault="00B14A73"/>
        </w:tc>
        <w:tc>
          <w:tcPr>
            <w:tcW w:w="3216" w:type="dxa"/>
            <w:shd w:val="clear" w:color="auto" w:fill="2F5496"/>
          </w:tcPr>
          <w:p w14:paraId="1F116ED1" w14:textId="77777777" w:rsidR="00B14A73" w:rsidRDefault="00000000">
            <w:r>
              <w:rPr>
                <w:b/>
                <w:color w:val="FFFFFF"/>
                <w:sz w:val="19"/>
              </w:rPr>
              <w:t>Python</w:t>
            </w:r>
          </w:p>
        </w:tc>
        <w:tc>
          <w:tcPr>
            <w:tcW w:w="3216" w:type="dxa"/>
            <w:shd w:val="clear" w:color="auto" w:fill="2F5496"/>
          </w:tcPr>
          <w:p w14:paraId="7AD51DA4" w14:textId="77777777" w:rsidR="00B14A73" w:rsidRDefault="00000000">
            <w:r>
              <w:rPr>
                <w:b/>
                <w:color w:val="FFFFFF"/>
                <w:sz w:val="19"/>
              </w:rPr>
              <w:t>C#</w:t>
            </w:r>
          </w:p>
        </w:tc>
      </w:tr>
      <w:tr w:rsidR="00B14A73" w14:paraId="4609D78C" w14:textId="77777777">
        <w:tc>
          <w:tcPr>
            <w:tcW w:w="3216" w:type="dxa"/>
          </w:tcPr>
          <w:p w14:paraId="753503DA" w14:textId="77777777" w:rsidR="00B14A73" w:rsidRDefault="00000000">
            <w:r>
              <w:rPr>
                <w:sz w:val="19"/>
              </w:rPr>
              <w:t>Function</w:t>
            </w:r>
          </w:p>
        </w:tc>
        <w:tc>
          <w:tcPr>
            <w:tcW w:w="3216" w:type="dxa"/>
          </w:tcPr>
          <w:p w14:paraId="0DE1A926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measure_star_fwhm()</w:t>
            </w:r>
          </w:p>
        </w:tc>
        <w:tc>
          <w:tcPr>
            <w:tcW w:w="3216" w:type="dxa"/>
          </w:tcPr>
          <w:p w14:paraId="2522E076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PsfService.Measure()</w:t>
            </w:r>
          </w:p>
        </w:tc>
      </w:tr>
      <w:tr w:rsidR="00B14A73" w14:paraId="464B8CF8" w14:textId="77777777">
        <w:tc>
          <w:tcPr>
            <w:tcW w:w="3216" w:type="dxa"/>
          </w:tcPr>
          <w:p w14:paraId="029EF70C" w14:textId="77777777" w:rsidR="00B14A73" w:rsidRDefault="00000000">
            <w:r>
              <w:rPr>
                <w:sz w:val="19"/>
              </w:rPr>
              <w:t>Location</w:t>
            </w:r>
          </w:p>
        </w:tc>
        <w:tc>
          <w:tcPr>
            <w:tcW w:w="3216" w:type="dxa"/>
          </w:tcPr>
          <w:p w14:paraId="27782B07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psf_measure.py:17-134</w:t>
            </w:r>
          </w:p>
        </w:tc>
        <w:tc>
          <w:tcPr>
            <w:tcW w:w="3216" w:type="dxa"/>
          </w:tcPr>
          <w:p w14:paraId="481770B4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PsfService.cs:215-357</w:t>
            </w:r>
          </w:p>
        </w:tc>
      </w:tr>
    </w:tbl>
    <w:p w14:paraId="5B6BEF4B" w14:textId="77777777" w:rsidR="00B14A73" w:rsidRDefault="00B14A73">
      <w:pPr>
        <w:spacing w:after="40"/>
      </w:pPr>
    </w:p>
    <w:p w14:paraId="56C7EAFC" w14:textId="77777777" w:rsidR="00B14A73" w:rsidRDefault="00000000">
      <w:pPr>
        <w:spacing w:after="160"/>
      </w:pPr>
      <w:r>
        <w:t xml:space="preserve">Both fit a 2D Gaussian to a cutout around each candidate's pixel position to derive FWHM, peak ADU, and SNR, and both reject saturated or failed fits. This is the function exercised by Comp Star Selection's "Step 8/8: PSF validation" — confirmed via live re-run (Section 7.2) that this path was completely unaffected by the aperture-flux fix described in 4.12, since it's a separate function from </w:t>
      </w:r>
      <w:r>
        <w:rPr>
          <w:rFonts w:ascii="Consolas" w:hAnsi="Consolas"/>
          <w:sz w:val="20"/>
          <w:shd w:val="clear" w:color="auto" w:fill="F0F0F0"/>
        </w:rPr>
        <w:t>MeasureAperture</w:t>
      </w:r>
      <w:r>
        <w:t>.</w:t>
      </w:r>
    </w:p>
    <w:p w14:paraId="4E8E9E1D" w14:textId="77777777" w:rsidR="00B14A73" w:rsidRDefault="00000000">
      <w:pPr>
        <w:pStyle w:val="Heading3"/>
      </w:pPr>
      <w:r>
        <w:rPr>
          <w:sz w:val="26"/>
        </w:rPr>
        <w:t>4.11 Target Position Resolution &amp; Centroiding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9"/>
        <w:gridCol w:w="3185"/>
        <w:gridCol w:w="3680"/>
      </w:tblGrid>
      <w:tr w:rsidR="00B14A73" w14:paraId="1A16F640" w14:textId="77777777">
        <w:tc>
          <w:tcPr>
            <w:tcW w:w="3216" w:type="dxa"/>
            <w:shd w:val="clear" w:color="auto" w:fill="2F5496"/>
          </w:tcPr>
          <w:p w14:paraId="50548CD6" w14:textId="77777777" w:rsidR="00B14A73" w:rsidRDefault="00B14A73"/>
        </w:tc>
        <w:tc>
          <w:tcPr>
            <w:tcW w:w="3216" w:type="dxa"/>
            <w:shd w:val="clear" w:color="auto" w:fill="2F5496"/>
          </w:tcPr>
          <w:p w14:paraId="56ABC076" w14:textId="77777777" w:rsidR="00B14A73" w:rsidRDefault="00000000">
            <w:r>
              <w:rPr>
                <w:b/>
                <w:color w:val="FFFFFF"/>
                <w:sz w:val="19"/>
              </w:rPr>
              <w:t>Python</w:t>
            </w:r>
          </w:p>
        </w:tc>
        <w:tc>
          <w:tcPr>
            <w:tcW w:w="3216" w:type="dxa"/>
            <w:shd w:val="clear" w:color="auto" w:fill="2F5496"/>
          </w:tcPr>
          <w:p w14:paraId="16035D17" w14:textId="77777777" w:rsidR="00B14A73" w:rsidRDefault="00000000">
            <w:r>
              <w:rPr>
                <w:b/>
                <w:color w:val="FFFFFF"/>
                <w:sz w:val="19"/>
              </w:rPr>
              <w:t>C#</w:t>
            </w:r>
          </w:p>
        </w:tc>
      </w:tr>
      <w:tr w:rsidR="00B14A73" w14:paraId="7478471F" w14:textId="77777777">
        <w:tc>
          <w:tcPr>
            <w:tcW w:w="3216" w:type="dxa"/>
          </w:tcPr>
          <w:p w14:paraId="7DF1C63E" w14:textId="77777777" w:rsidR="00B14A73" w:rsidRDefault="00000000">
            <w:r>
              <w:rPr>
                <w:sz w:val="19"/>
              </w:rPr>
              <w:t>Function</w:t>
            </w:r>
          </w:p>
        </w:tc>
        <w:tc>
          <w:tcPr>
            <w:tcW w:w="3216" w:type="dxa"/>
          </w:tcPr>
          <w:p w14:paraId="3F4F464A" w14:textId="77777777" w:rsidR="00B14A73" w:rsidRDefault="00000000">
            <w:r>
              <w:rPr>
                <w:sz w:val="19"/>
              </w:rPr>
              <w:t xml:space="preserve">target-resolution block in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select_comp_stars()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match_target_in_field()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psf_measure.centroid_star()</w:t>
            </w:r>
          </w:p>
        </w:tc>
        <w:tc>
          <w:tcPr>
            <w:tcW w:w="3216" w:type="dxa"/>
          </w:tcPr>
          <w:p w14:paraId="5F4851D5" w14:textId="77777777" w:rsidR="00B14A73" w:rsidRDefault="00000000">
            <w:r>
              <w:rPr>
                <w:sz w:val="19"/>
              </w:rPr>
              <w:t xml:space="preserve">target-resolution block in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FetchAsync()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PsfService.RefineCentroid()</w:t>
            </w:r>
            <w:r>
              <w:rPr>
                <w:sz w:val="19"/>
              </w:rPr>
              <w:t xml:space="preserve"> + centroid-drift guard in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PhotometryService.ProcessFrameRaw()</w:t>
            </w:r>
          </w:p>
        </w:tc>
      </w:tr>
      <w:tr w:rsidR="00B14A73" w14:paraId="5D3AF841" w14:textId="77777777">
        <w:tc>
          <w:tcPr>
            <w:tcW w:w="3216" w:type="dxa"/>
          </w:tcPr>
          <w:p w14:paraId="454D5BEF" w14:textId="77777777" w:rsidR="00B14A73" w:rsidRDefault="00000000">
            <w:r>
              <w:rPr>
                <w:sz w:val="19"/>
              </w:rPr>
              <w:t>Location</w:t>
            </w:r>
          </w:p>
        </w:tc>
        <w:tc>
          <w:tcPr>
            <w:tcW w:w="3216" w:type="dxa"/>
          </w:tcPr>
          <w:p w14:paraId="43CCBA6A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comp_star_selector.py:826-1054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gaia_client.py:670-735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psf_measure.py:135-224</w:t>
            </w:r>
          </w:p>
        </w:tc>
        <w:tc>
          <w:tcPr>
            <w:tcW w:w="3216" w:type="dxa"/>
          </w:tcPr>
          <w:p w14:paraId="20183F23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GaiaCompService.cs:367-388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PsfService.cs:470-518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PhotometryService.cs:208-268</w:t>
            </w:r>
          </w:p>
        </w:tc>
      </w:tr>
    </w:tbl>
    <w:p w14:paraId="3A52CDF3" w14:textId="77777777" w:rsidR="00B14A73" w:rsidRDefault="00B14A73">
      <w:pPr>
        <w:spacing w:after="40"/>
      </w:pPr>
    </w:p>
    <w:p w14:paraId="15B3B22E" w14:textId="77777777" w:rsidR="00B14A73" w:rsidRDefault="00000000">
      <w:pPr>
        <w:spacing w:after="160"/>
      </w:pPr>
      <w:r>
        <w:rPr>
          <w:b/>
        </w:rPr>
        <w:t>Confirmed bug, Python side.</w:t>
      </w:r>
      <w:r>
        <w:t xml:space="preserve"> Both implementations do a nearest-Gaia-match lookup near the given target RA/Dec, but they use the result very differently:</w:t>
      </w:r>
    </w:p>
    <w:p w14:paraId="29C74C74" w14:textId="77777777" w:rsidR="00B14A73" w:rsidRDefault="00000000">
      <w:pPr>
        <w:pStyle w:val="ListBullet"/>
      </w:pPr>
      <w:r>
        <w:rPr>
          <w:b/>
        </w:rPr>
        <w:t>C#</w:t>
      </w:r>
      <w:r>
        <w:t xml:space="preserve"> (</w:t>
      </w:r>
      <w:r>
        <w:rPr>
          <w:rFonts w:ascii="Consolas" w:hAnsi="Consolas"/>
          <w:sz w:val="20"/>
          <w:shd w:val="clear" w:color="auto" w:fill="F0F0F0"/>
        </w:rPr>
        <w:t>GaiaCompService.cs:367-388</w:t>
      </w:r>
      <w:r>
        <w:t xml:space="preserve">) uses the nearest Gaia match </w:t>
      </w:r>
      <w:r>
        <w:rPr>
          <w:i/>
        </w:rPr>
        <w:t>only</w:t>
      </w:r>
      <w:r>
        <w:t xml:space="preserve"> to obtain an approximate G-magnitude/BP-RP for the color-matching scoring term. It never overwrites the actual target RA/Dec used for photometry — the aperture is always centered on the WCS-projected position of the RA/Dec that was given to it (from VSX lookup or manual entry), refined only by a local centroid search (</w:t>
      </w:r>
      <w:r>
        <w:rPr>
          <w:rFonts w:ascii="Consolas" w:hAnsi="Consolas"/>
          <w:sz w:val="20"/>
          <w:shd w:val="clear" w:color="auto" w:fill="F0F0F0"/>
        </w:rPr>
        <w:t>RefineCentroid</w:t>
      </w:r>
      <w:r>
        <w:t xml:space="preserve">) around </w:t>
      </w:r>
      <w:r>
        <w:rPr>
          <w:i/>
        </w:rPr>
        <w:t>that</w:t>
      </w:r>
      <w:r>
        <w:t xml:space="preserve"> position.</w:t>
      </w:r>
    </w:p>
    <w:p w14:paraId="5DCCCB64" w14:textId="77777777" w:rsidR="00B14A73" w:rsidRDefault="00000000">
      <w:pPr>
        <w:pStyle w:val="ListBullet"/>
      </w:pPr>
      <w:r>
        <w:rPr>
          <w:b/>
        </w:rPr>
        <w:t>Python</w:t>
      </w:r>
      <w:r>
        <w:t xml:space="preserve"> (</w:t>
      </w:r>
      <w:r>
        <w:rPr>
          <w:rFonts w:ascii="Consolas" w:hAnsi="Consolas"/>
          <w:sz w:val="20"/>
          <w:shd w:val="clear" w:color="auto" w:fill="F0F0F0"/>
        </w:rPr>
        <w:t>comp_star_selector.py:960-966</w:t>
      </w:r>
      <w:r>
        <w:t xml:space="preserve">) unconditionally overwrites </w:t>
      </w:r>
      <w:r>
        <w:rPr>
          <w:rFonts w:ascii="Consolas" w:hAnsi="Consolas"/>
          <w:sz w:val="20"/>
          <w:shd w:val="clear" w:color="auto" w:fill="F0F0F0"/>
        </w:rPr>
        <w:t>target_ra</w:t>
      </w:r>
      <w:r>
        <w:t>/</w:t>
      </w:r>
      <w:r>
        <w:rPr>
          <w:rFonts w:ascii="Consolas" w:hAnsi="Consolas"/>
          <w:sz w:val="20"/>
          <w:shd w:val="clear" w:color="auto" w:fill="F0F0F0"/>
        </w:rPr>
        <w:t>target_dec</w:t>
      </w:r>
      <w:r>
        <w:t xml:space="preserve"> with </w:t>
      </w:r>
      <w:r>
        <w:rPr>
          <w:rFonts w:ascii="Consolas" w:hAnsi="Consolas"/>
          <w:sz w:val="20"/>
          <w:shd w:val="clear" w:color="auto" w:fill="F0F0F0"/>
        </w:rPr>
        <w:t>gaia_info['corrected_ra']/['corrected_dec']</w:t>
      </w:r>
      <w:r>
        <w:t xml:space="preserve"> — the position of the nearest Gaia match — with no magnitude-plausibility check and no maximum-separation gate. It then centroids (</w:t>
      </w:r>
      <w:r>
        <w:rPr>
          <w:rFonts w:ascii="Consolas" w:hAnsi="Consolas"/>
          <w:sz w:val="20"/>
          <w:shd w:val="clear" w:color="auto" w:fill="F0F0F0"/>
        </w:rPr>
        <w:t>psf_measure.centroid_star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comp_star_selector.py:1007-1018</w:t>
      </w:r>
      <w:r>
        <w:t xml:space="preserve">) around </w:t>
      </w:r>
      <w:r>
        <w:rPr>
          <w:i/>
        </w:rPr>
        <w:t>that</w:t>
      </w:r>
      <w:r>
        <w:t xml:space="preserve"> (potentially wrong) position.</w:t>
      </w:r>
    </w:p>
    <w:p w14:paraId="14A39F96" w14:textId="77777777" w:rsidR="00B14A73" w:rsidRDefault="00000000">
      <w:pPr>
        <w:spacing w:after="160"/>
      </w:pPr>
      <w:r>
        <w:t xml:space="preserve">In a crowded field, "nearest" does not mean "correct." Live-tested on V1786 Cen (RA 201.91767, Dec −47.60011, per AAVSO VSX): Python's </w:t>
      </w:r>
      <w:r>
        <w:rPr>
          <w:rFonts w:ascii="Consolas" w:hAnsi="Consolas"/>
          <w:sz w:val="20"/>
          <w:shd w:val="clear" w:color="auto" w:fill="F0F0F0"/>
        </w:rPr>
        <w:t>resolve_target</w:t>
      </w:r>
      <w:r>
        <w:t xml:space="preserve"> step resolved to a position ~4.4″ away, G=12.03, BP-RP=1.45 — a star roughly 2 magnitudes too bright to be the real target (V1786 Cen is an RRab, VSX-catalogued V range 13.91-14.68). C#'s equivalent target handling is not exposed to this failure mode, because it never lets a nearest-Gaia-match override the given position.</w:t>
      </w:r>
    </w:p>
    <w:p w14:paraId="642DF251" w14:textId="77777777" w:rsidR="00B14A73" w:rsidRDefault="00000000">
      <w:pPr>
        <w:spacing w:after="160"/>
      </w:pPr>
      <w:r>
        <w:t xml:space="preserve">Separately, C#'s </w:t>
      </w:r>
      <w:r>
        <w:rPr>
          <w:b/>
        </w:rPr>
        <w:t>per-frame</w:t>
      </w:r>
      <w:r>
        <w:t xml:space="preserve"> centroid-drift guard (</w:t>
      </w:r>
      <w:r>
        <w:rPr>
          <w:rFonts w:ascii="Consolas" w:hAnsi="Consolas"/>
          <w:sz w:val="20"/>
          <w:shd w:val="clear" w:color="auto" w:fill="F0F0F0"/>
        </w:rPr>
        <w:t>PhotometryService.cs:208-268</w:t>
      </w:r>
      <w:r>
        <w:t xml:space="preserve">, </w:t>
      </w:r>
      <w:r>
        <w:rPr>
          <w:rFonts w:ascii="Consolas" w:hAnsi="Consolas"/>
          <w:sz w:val="20"/>
          <w:shd w:val="clear" w:color="auto" w:fill="F0F0F0"/>
        </w:rPr>
        <w:t>MaxCentroidDriftPx = 6.0</w:t>
      </w:r>
      <w:r>
        <w:t xml:space="preserve"> at line 40) rejects any frame (or comp star) whose local centroid refinement drifts more than 6px from its WCS-projected starting point — this is VariLab's own defense against exactly this class of crowded-field contamination, added after discovering the above issue during this session's testing, and has no Python-side equivalent since Python's reference codebase has no per-frame photometry stage at all (Section 4.13).</w:t>
      </w:r>
    </w:p>
    <w:p w14:paraId="51B5E970" w14:textId="77777777" w:rsidR="00B14A73" w:rsidRDefault="00000000">
      <w:pPr>
        <w:pStyle w:val="Heading3"/>
      </w:pPr>
      <w:r>
        <w:rPr>
          <w:sz w:val="26"/>
        </w:rPr>
        <w:t>4.12 Aperture Photometry (Flux Extraction)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14A73" w14:paraId="309ADEEA" w14:textId="77777777">
        <w:tc>
          <w:tcPr>
            <w:tcW w:w="3216" w:type="dxa"/>
            <w:shd w:val="clear" w:color="auto" w:fill="2F5496"/>
          </w:tcPr>
          <w:p w14:paraId="4AC949A0" w14:textId="77777777" w:rsidR="00B14A73" w:rsidRDefault="00B14A73"/>
        </w:tc>
        <w:tc>
          <w:tcPr>
            <w:tcW w:w="3216" w:type="dxa"/>
            <w:shd w:val="clear" w:color="auto" w:fill="2F5496"/>
          </w:tcPr>
          <w:p w14:paraId="271A5418" w14:textId="77777777" w:rsidR="00B14A73" w:rsidRDefault="00000000">
            <w:r>
              <w:rPr>
                <w:b/>
                <w:color w:val="FFFFFF"/>
                <w:sz w:val="19"/>
              </w:rPr>
              <w:t>Python</w:t>
            </w:r>
          </w:p>
        </w:tc>
        <w:tc>
          <w:tcPr>
            <w:tcW w:w="3216" w:type="dxa"/>
            <w:shd w:val="clear" w:color="auto" w:fill="2F5496"/>
          </w:tcPr>
          <w:p w14:paraId="3818F5CF" w14:textId="77777777" w:rsidR="00B14A73" w:rsidRDefault="00000000">
            <w:r>
              <w:rPr>
                <w:b/>
                <w:color w:val="FFFFFF"/>
                <w:sz w:val="19"/>
              </w:rPr>
              <w:t>C#</w:t>
            </w:r>
          </w:p>
        </w:tc>
      </w:tr>
      <w:tr w:rsidR="00B14A73" w14:paraId="31BC9E54" w14:textId="77777777">
        <w:tc>
          <w:tcPr>
            <w:tcW w:w="3216" w:type="dxa"/>
          </w:tcPr>
          <w:p w14:paraId="4066933F" w14:textId="77777777" w:rsidR="00B14A73" w:rsidRDefault="00000000">
            <w:r>
              <w:rPr>
                <w:sz w:val="19"/>
              </w:rPr>
              <w:t>Function</w:t>
            </w:r>
          </w:p>
        </w:tc>
        <w:tc>
          <w:tcPr>
            <w:tcW w:w="3216" w:type="dxa"/>
          </w:tcPr>
          <w:p w14:paraId="3A2BA25E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_aperture_photometry()</w:t>
            </w:r>
          </w:p>
        </w:tc>
        <w:tc>
          <w:tcPr>
            <w:tcW w:w="3216" w:type="dxa"/>
          </w:tcPr>
          <w:p w14:paraId="3700B8C1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PsfService.MeasureAperture()</w:t>
            </w:r>
          </w:p>
        </w:tc>
      </w:tr>
      <w:tr w:rsidR="00B14A73" w14:paraId="5882A3BF" w14:textId="77777777">
        <w:tc>
          <w:tcPr>
            <w:tcW w:w="3216" w:type="dxa"/>
          </w:tcPr>
          <w:p w14:paraId="2C12CAAB" w14:textId="77777777" w:rsidR="00B14A73" w:rsidRDefault="00000000">
            <w:r>
              <w:rPr>
                <w:sz w:val="19"/>
              </w:rPr>
              <w:t>Location</w:t>
            </w:r>
          </w:p>
        </w:tc>
        <w:tc>
          <w:tcPr>
            <w:tcW w:w="3216" w:type="dxa"/>
          </w:tcPr>
          <w:p w14:paraId="67F5C6E7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image_quality.py:1113-1148</w:t>
            </w:r>
          </w:p>
        </w:tc>
        <w:tc>
          <w:tcPr>
            <w:tcW w:w="3216" w:type="dxa"/>
          </w:tcPr>
          <w:p w14:paraId="5ADC8261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PsfService.cs:358-448</w:t>
            </w:r>
          </w:p>
        </w:tc>
      </w:tr>
    </w:tbl>
    <w:p w14:paraId="26D0AE6E" w14:textId="77777777" w:rsidR="00B14A73" w:rsidRDefault="00B14A73">
      <w:pPr>
        <w:spacing w:after="40"/>
      </w:pPr>
    </w:p>
    <w:p w14:paraId="2EC075D9" w14:textId="77777777" w:rsidR="00B14A73" w:rsidRDefault="00000000">
      <w:pPr>
        <w:spacing w:after="160"/>
      </w:pPr>
      <w:r>
        <w:rPr>
          <w:b/>
        </w:rPr>
        <w:t>Aperture geometry — exact match.</w:t>
      </w:r>
      <w:r>
        <w:t xml:space="preserve"> Both test each pixel's distance from the float-precision centroid against </w:t>
      </w:r>
      <w:r>
        <w:rPr>
          <w:rFonts w:ascii="Consolas" w:hAnsi="Consolas"/>
          <w:sz w:val="20"/>
          <w:shd w:val="clear" w:color="auto" w:fill="F0F0F0"/>
        </w:rPr>
        <w:t>radius²</w:t>
      </w:r>
      <w:r>
        <w:t xml:space="preserve"> (no partial-pixel/fractional-area weighting, in either implementation).</w:t>
      </w:r>
    </w:p>
    <w:p w14:paraId="2875CF0A" w14:textId="77777777" w:rsidR="00B14A73" w:rsidRDefault="00000000">
      <w:pPr>
        <w:spacing w:after="160"/>
      </w:pPr>
      <w:r>
        <w:rPr>
          <w:b/>
        </w:rPr>
        <w:t>Sky annulus — same statistic, different iteration count.</w:t>
      </w:r>
      <w:r>
        <w:t xml:space="preserve"> Both estimate sky background as the median of a 3σ-clipped annulus, with sigma computed from the median absolute deviation (</w:t>
      </w:r>
      <w:r>
        <w:rPr>
          <w:rFonts w:ascii="Consolas" w:hAnsi="Consolas"/>
          <w:sz w:val="20"/>
          <w:shd w:val="clear" w:color="auto" w:fill="F0F0F0"/>
        </w:rPr>
        <w:t>σ = 1.4826 × MAD</w:t>
      </w:r>
      <w:r>
        <w:t>). Python clips once (</w:t>
      </w:r>
      <w:r>
        <w:rPr>
          <w:rFonts w:ascii="Consolas" w:hAnsi="Consolas"/>
          <w:sz w:val="20"/>
          <w:shd w:val="clear" w:color="auto" w:fill="F0F0F0"/>
        </w:rPr>
        <w:t>image_quality.py:1135-1142</w:t>
      </w:r>
      <w:r>
        <w:t>); C# clips up to twice, breaking early if a pass converges (</w:t>
      </w:r>
      <w:r>
        <w:rPr>
          <w:rFonts w:ascii="Consolas" w:hAnsi="Consolas"/>
          <w:sz w:val="20"/>
          <w:shd w:val="clear" w:color="auto" w:fill="F0F0F0"/>
        </w:rPr>
        <w:t>PsfService.cs:395-405</w:t>
      </w:r>
      <w:r>
        <w:t>). A minor, defensible divergence — more relevant in crowded annuli (contaminating faint stars, cosmic rays) than in clean ones.</w:t>
      </w:r>
    </w:p>
    <w:p w14:paraId="4A9477DE" w14:textId="77777777" w:rsidR="00B14A73" w:rsidRDefault="00000000">
      <w:pPr>
        <w:spacing w:after="160"/>
      </w:pPr>
      <w:r>
        <w:rPr>
          <w:b/>
        </w:rPr>
        <w:t>Net flux — confirmed bug, C# side (now fixed).</w:t>
      </w:r>
      <w:r>
        <w:t xml:space="preserve"> Algebraically, Python's </w:t>
      </w:r>
      <w:r>
        <w:rPr>
          <w:rFonts w:ascii="Consolas" w:hAnsi="Consolas"/>
          <w:sz w:val="20"/>
          <w:shd w:val="clear" w:color="auto" w:fill="F0F0F0"/>
        </w:rPr>
        <w:t>net_flux = Σpixel − n×sky</w:t>
      </w:r>
      <w:r>
        <w:t xml:space="preserve"> (</w:t>
      </w:r>
      <w:r>
        <w:rPr>
          <w:rFonts w:ascii="Consolas" w:hAnsi="Consolas"/>
          <w:sz w:val="20"/>
          <w:shd w:val="clear" w:color="auto" w:fill="F0F0F0"/>
        </w:rPr>
        <w:t>image_quality.py:1145-1146</w:t>
      </w:r>
      <w:r>
        <w:t xml:space="preserve">) is identical to </w:t>
      </w:r>
      <w:r>
        <w:rPr>
          <w:rFonts w:ascii="Consolas" w:hAnsi="Consolas"/>
          <w:sz w:val="20"/>
          <w:shd w:val="clear" w:color="auto" w:fill="F0F0F0"/>
        </w:rPr>
        <w:t>Σ(pixel − sky)</w:t>
      </w:r>
      <w:r>
        <w:t xml:space="preserve"> — an unbiased estimator, since positive and negative noise fluctuations cancel symmetrically in the sum before a single flat subtraction. The pre-fix C# code instead computed </w:t>
      </w:r>
      <w:r>
        <w:rPr>
          <w:rFonts w:ascii="Consolas" w:hAnsi="Consolas"/>
          <w:sz w:val="20"/>
          <w:shd w:val="clear" w:color="auto" w:fill="F0F0F0"/>
        </w:rPr>
        <w:t>Σ max(0, pixel − sky)</w:t>
      </w:r>
      <w:r>
        <w:t xml:space="preserve"> — clipping each </w:t>
      </w:r>
      <w:r>
        <w:rPr>
          <w:i/>
        </w:rPr>
        <w:t>individual</w:t>
      </w:r>
      <w:r>
        <w:t xml:space="preserve"> pixel's background-subtracted value to zero before summing. This discards negative noise while keeping positive noise, systematically overestimating flux, worse at low SNR. This has been corrected (2026-07-17) to match Python's sum-first, subtract-once approach — see Section 7.2 for verification.</w:t>
      </w:r>
    </w:p>
    <w:p w14:paraId="3CC75332" w14:textId="77777777" w:rsidR="00B14A73" w:rsidRDefault="00000000">
      <w:pPr>
        <w:pStyle w:val="Heading3"/>
      </w:pPr>
      <w:r>
        <w:rPr>
          <w:sz w:val="26"/>
        </w:rPr>
        <w:lastRenderedPageBreak/>
        <w:t>4.13 Multi-Frame Ensemble Photometry — VariLab-Only, No Python Equivalent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14A73" w14:paraId="6D6EFDC0" w14:textId="77777777">
        <w:tc>
          <w:tcPr>
            <w:tcW w:w="3216" w:type="dxa"/>
            <w:shd w:val="clear" w:color="auto" w:fill="2F5496"/>
          </w:tcPr>
          <w:p w14:paraId="45CF6CF2" w14:textId="77777777" w:rsidR="00B14A73" w:rsidRDefault="00B14A73"/>
        </w:tc>
        <w:tc>
          <w:tcPr>
            <w:tcW w:w="3216" w:type="dxa"/>
            <w:shd w:val="clear" w:color="auto" w:fill="2F5496"/>
          </w:tcPr>
          <w:p w14:paraId="41935A34" w14:textId="77777777" w:rsidR="00B14A73" w:rsidRDefault="00000000">
            <w:r>
              <w:rPr>
                <w:b/>
                <w:color w:val="FFFFFF"/>
                <w:sz w:val="19"/>
              </w:rPr>
              <w:t>Python</w:t>
            </w:r>
          </w:p>
        </w:tc>
        <w:tc>
          <w:tcPr>
            <w:tcW w:w="3216" w:type="dxa"/>
            <w:shd w:val="clear" w:color="auto" w:fill="2F5496"/>
          </w:tcPr>
          <w:p w14:paraId="4CF85202" w14:textId="77777777" w:rsidR="00B14A73" w:rsidRDefault="00000000">
            <w:r>
              <w:rPr>
                <w:b/>
                <w:color w:val="FFFFFF"/>
                <w:sz w:val="19"/>
              </w:rPr>
              <w:t>C#</w:t>
            </w:r>
          </w:p>
        </w:tc>
      </w:tr>
      <w:tr w:rsidR="00B14A73" w14:paraId="7871F0CC" w14:textId="77777777">
        <w:tc>
          <w:tcPr>
            <w:tcW w:w="3216" w:type="dxa"/>
          </w:tcPr>
          <w:p w14:paraId="5609A596" w14:textId="77777777" w:rsidR="00B14A73" w:rsidRDefault="00000000">
            <w:r>
              <w:rPr>
                <w:sz w:val="19"/>
              </w:rPr>
              <w:t>Function</w:t>
            </w:r>
          </w:p>
        </w:tc>
        <w:tc>
          <w:tcPr>
            <w:tcW w:w="3216" w:type="dxa"/>
          </w:tcPr>
          <w:p w14:paraId="4B2248A1" w14:textId="77777777" w:rsidR="00B14A73" w:rsidRDefault="00000000">
            <w:r>
              <w:rPr>
                <w:i/>
                <w:sz w:val="19"/>
              </w:rPr>
              <w:t>(none — see below)</w:t>
            </w:r>
          </w:p>
        </w:tc>
        <w:tc>
          <w:tcPr>
            <w:tcW w:w="3216" w:type="dxa"/>
          </w:tcPr>
          <w:p w14:paraId="7D4919DB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PhotometryService.RunAsync()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ProcessFrameRaw()</w:t>
            </w:r>
          </w:p>
        </w:tc>
      </w:tr>
      <w:tr w:rsidR="00B14A73" w14:paraId="34CD9E70" w14:textId="77777777">
        <w:tc>
          <w:tcPr>
            <w:tcW w:w="3216" w:type="dxa"/>
          </w:tcPr>
          <w:p w14:paraId="462FC742" w14:textId="77777777" w:rsidR="00B14A73" w:rsidRDefault="00000000">
            <w:r>
              <w:rPr>
                <w:sz w:val="19"/>
              </w:rPr>
              <w:t>Location</w:t>
            </w:r>
          </w:p>
        </w:tc>
        <w:tc>
          <w:tcPr>
            <w:tcW w:w="3216" w:type="dxa"/>
          </w:tcPr>
          <w:p w14:paraId="31FC0046" w14:textId="77777777" w:rsidR="00B14A73" w:rsidRDefault="00000000">
            <w:r>
              <w:rPr>
                <w:sz w:val="19"/>
              </w:rPr>
              <w:t>—</w:t>
            </w:r>
          </w:p>
        </w:tc>
        <w:tc>
          <w:tcPr>
            <w:tcW w:w="3216" w:type="dxa"/>
          </w:tcPr>
          <w:p w14:paraId="2BA35A58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PhotometryService.cs:79-201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208-268</w:t>
            </w:r>
          </w:p>
        </w:tc>
      </w:tr>
    </w:tbl>
    <w:p w14:paraId="4F43F891" w14:textId="77777777" w:rsidR="00B14A73" w:rsidRDefault="00B14A73">
      <w:pPr>
        <w:spacing w:after="40"/>
      </w:pPr>
    </w:p>
    <w:p w14:paraId="7DA3B042" w14:textId="77777777" w:rsidR="00B14A73" w:rsidRDefault="00000000">
      <w:pPr>
        <w:spacing w:after="160"/>
      </w:pPr>
      <w:r>
        <w:rPr>
          <w:rFonts w:ascii="Consolas" w:hAnsi="Consolas"/>
          <w:sz w:val="20"/>
          <w:shd w:val="clear" w:color="auto" w:fill="F0F0F0"/>
        </w:rPr>
        <w:t>select_comp_stars()</w:t>
      </w:r>
      <w:r>
        <w:t xml:space="preserve"> operates on exactly one FITS file per call and has no time-series concept. VariLab's actual light-curve generation — re-projecting every comp star through each frame's own WCS, per-frame aperture photometry, per-comp ensemble bias correction, SNR-weighted median combination, and 3σ/2-pass sigma clipping — is a VariLab-only extension built on top of the ported single-frame selection stage, not a port of anything in the reference repository. This is stated here for completeness and honesty, not claimed as a "match" to anything.</w:t>
      </w:r>
    </w:p>
    <w:p w14:paraId="0BADCF2A" w14:textId="77777777" w:rsidR="00B14A73" w:rsidRDefault="00B14A73">
      <w:pPr>
        <w:pBdr>
          <w:bottom w:val="single" w:sz="6" w:space="1" w:color="999999"/>
        </w:pBdr>
        <w:spacing w:before="80" w:after="80"/>
      </w:pPr>
    </w:p>
    <w:p w14:paraId="25F1230D" w14:textId="77777777" w:rsidR="00B14A73" w:rsidRDefault="00000000">
      <w:pPr>
        <w:pStyle w:val="Heading2"/>
      </w:pPr>
      <w:r>
        <w:rPr>
          <w:sz w:val="32"/>
        </w:rPr>
        <w:t>5. Confirmed Discrepancies — Summary</w:t>
      </w:r>
    </w:p>
    <w:p w14:paraId="2EDA6451" w14:textId="77777777" w:rsidR="00B14A73" w:rsidRDefault="00000000">
      <w:pPr>
        <w:spacing w:after="160"/>
      </w:pPr>
      <w:r>
        <w:t>Three genuine discrepancies were found across the entire comparison. All three were found by direct code reading and independently confirmed against live data (Gaia DR3 queries, or a real VariLab re-run).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1927"/>
        <w:gridCol w:w="2160"/>
        <w:gridCol w:w="1927"/>
        <w:gridCol w:w="1927"/>
      </w:tblGrid>
      <w:tr w:rsidR="00B14A73" w14:paraId="6711E0E6" w14:textId="77777777">
        <w:tc>
          <w:tcPr>
            <w:tcW w:w="1930" w:type="dxa"/>
            <w:shd w:val="clear" w:color="auto" w:fill="2F5496"/>
          </w:tcPr>
          <w:p w14:paraId="0B4752EB" w14:textId="77777777" w:rsidR="00B14A73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930" w:type="dxa"/>
            <w:shd w:val="clear" w:color="auto" w:fill="2F5496"/>
          </w:tcPr>
          <w:p w14:paraId="4A44AC88" w14:textId="77777777" w:rsidR="00B14A73" w:rsidRDefault="00000000">
            <w:r>
              <w:rPr>
                <w:b/>
                <w:color w:val="FFFFFF"/>
                <w:sz w:val="19"/>
              </w:rPr>
              <w:t>Where</w:t>
            </w:r>
          </w:p>
        </w:tc>
        <w:tc>
          <w:tcPr>
            <w:tcW w:w="1930" w:type="dxa"/>
            <w:shd w:val="clear" w:color="auto" w:fill="2F5496"/>
          </w:tcPr>
          <w:p w14:paraId="479BA8DC" w14:textId="77777777" w:rsidR="00B14A73" w:rsidRDefault="00000000">
            <w:r>
              <w:rPr>
                <w:b/>
                <w:color w:val="FFFFFF"/>
                <w:sz w:val="19"/>
              </w:rPr>
              <w:t>What</w:t>
            </w:r>
          </w:p>
        </w:tc>
        <w:tc>
          <w:tcPr>
            <w:tcW w:w="1930" w:type="dxa"/>
            <w:shd w:val="clear" w:color="auto" w:fill="2F5496"/>
          </w:tcPr>
          <w:p w14:paraId="39A9D664" w14:textId="77777777" w:rsidR="00B14A73" w:rsidRDefault="00000000">
            <w:r>
              <w:rPr>
                <w:b/>
                <w:color w:val="FFFFFF"/>
                <w:sz w:val="19"/>
              </w:rPr>
              <w:t>Which side is correct</w:t>
            </w:r>
          </w:p>
        </w:tc>
        <w:tc>
          <w:tcPr>
            <w:tcW w:w="1930" w:type="dxa"/>
            <w:shd w:val="clear" w:color="auto" w:fill="2F5496"/>
          </w:tcPr>
          <w:p w14:paraId="43928555" w14:textId="77777777" w:rsidR="00B14A73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B14A73" w14:paraId="0B0FDB2A" w14:textId="77777777">
        <w:tc>
          <w:tcPr>
            <w:tcW w:w="1930" w:type="dxa"/>
          </w:tcPr>
          <w:p w14:paraId="33EDBB49" w14:textId="77777777" w:rsidR="00B14A73" w:rsidRDefault="00000000">
            <w:r>
              <w:rPr>
                <w:sz w:val="19"/>
              </w:rPr>
              <w:t>1</w:t>
            </w:r>
          </w:p>
        </w:tc>
        <w:tc>
          <w:tcPr>
            <w:tcW w:w="1930" w:type="dxa"/>
          </w:tcPr>
          <w:p w14:paraId="4236B04B" w14:textId="77777777" w:rsidR="00B14A73" w:rsidRDefault="00000000">
            <w:r>
              <w:rPr>
                <w:sz w:val="19"/>
              </w:rPr>
              <w:t>Target position resolution</w:t>
            </w:r>
          </w:p>
        </w:tc>
        <w:tc>
          <w:tcPr>
            <w:tcW w:w="1930" w:type="dxa"/>
          </w:tcPr>
          <w:p w14:paraId="4715FFBE" w14:textId="77777777" w:rsidR="00B14A73" w:rsidRDefault="00000000">
            <w:r>
              <w:rPr>
                <w:sz w:val="19"/>
              </w:rPr>
              <w:t>Python overwrites the given target RA/Dec with a nearest-Gaia-match result with no plausibility check; C# only uses the nearest match for color-scoring metadata</w:t>
            </w:r>
          </w:p>
        </w:tc>
        <w:tc>
          <w:tcPr>
            <w:tcW w:w="1930" w:type="dxa"/>
          </w:tcPr>
          <w:p w14:paraId="3200F557" w14:textId="77777777" w:rsidR="00B14A73" w:rsidRDefault="00000000">
            <w:r>
              <w:rPr>
                <w:b/>
                <w:sz w:val="19"/>
              </w:rPr>
              <w:t>C#</w:t>
            </w:r>
            <w:r>
              <w:rPr>
                <w:sz w:val="19"/>
              </w:rPr>
              <w:t xml:space="preserve"> — confirmed via live test on V1786 Cen</w:t>
            </w:r>
          </w:p>
        </w:tc>
        <w:tc>
          <w:tcPr>
            <w:tcW w:w="1930" w:type="dxa"/>
          </w:tcPr>
          <w:p w14:paraId="69D0D1DC" w14:textId="77777777" w:rsidR="00B14A73" w:rsidRDefault="00000000">
            <w:r>
              <w:rPr>
                <w:sz w:val="19"/>
              </w:rPr>
              <w:t>Not a C# defect; documented</w:t>
            </w:r>
          </w:p>
        </w:tc>
      </w:tr>
      <w:tr w:rsidR="00B14A73" w14:paraId="426293D4" w14:textId="77777777">
        <w:tc>
          <w:tcPr>
            <w:tcW w:w="1930" w:type="dxa"/>
          </w:tcPr>
          <w:p w14:paraId="7A577F7E" w14:textId="77777777" w:rsidR="00B14A73" w:rsidRDefault="00000000">
            <w:r>
              <w:rPr>
                <w:sz w:val="19"/>
              </w:rPr>
              <w:t>2</w:t>
            </w:r>
          </w:p>
        </w:tc>
        <w:tc>
          <w:tcPr>
            <w:tcW w:w="1930" w:type="dxa"/>
          </w:tcPr>
          <w:p w14:paraId="09C30F8B" w14:textId="77777777" w:rsidR="00B14A73" w:rsidRDefault="00000000">
            <w:r>
              <w:rPr>
                <w:sz w:val="19"/>
              </w:rPr>
              <w:t xml:space="preserve">Gaia </w:t>
            </w:r>
            <w:r>
              <w:rPr>
                <w:rFonts w:ascii="Consolas" w:hAnsi="Consolas"/>
                <w:sz w:val="18"/>
                <w:shd w:val="clear" w:color="auto" w:fill="F0F0F0"/>
              </w:rPr>
              <w:t>source_id</w:t>
            </w:r>
            <w:r>
              <w:rPr>
                <w:sz w:val="19"/>
              </w:rPr>
              <w:t xml:space="preserve"> handling</w:t>
            </w:r>
          </w:p>
        </w:tc>
        <w:tc>
          <w:tcPr>
            <w:tcW w:w="1930" w:type="dxa"/>
          </w:tcPr>
          <w:p w14:paraId="1B380A43" w14:textId="77777777" w:rsidR="00B14A73" w:rsidRDefault="00000000">
            <w:r>
              <w:rPr>
                <w:sz w:val="19"/>
              </w:rPr>
              <w:t>Python routes 19-digit IDs through a 64-bit float (</w:t>
            </w:r>
            <w:r>
              <w:rPr>
                <w:rFonts w:ascii="Consolas" w:hAnsi="Consolas"/>
                <w:sz w:val="18"/>
                <w:shd w:val="clear" w:color="auto" w:fill="F0F0F0"/>
              </w:rPr>
              <w:t>gaia_client.py:824</w:t>
            </w:r>
            <w:r>
              <w:rPr>
                <w:sz w:val="19"/>
              </w:rPr>
              <w:t>), corrupting them; C# reads them as raw strings</w:t>
            </w:r>
          </w:p>
        </w:tc>
        <w:tc>
          <w:tcPr>
            <w:tcW w:w="1930" w:type="dxa"/>
          </w:tcPr>
          <w:p w14:paraId="4FEE59BF" w14:textId="77777777" w:rsidR="00B14A73" w:rsidRDefault="00000000">
            <w:r>
              <w:rPr>
                <w:b/>
                <w:sz w:val="19"/>
              </w:rPr>
              <w:t>C#</w:t>
            </w:r>
            <w:r>
              <w:rPr>
                <w:sz w:val="19"/>
              </w:rPr>
              <w:t xml:space="preserve"> — confirmed via live Gaia DR3 query, two independent stars</w:t>
            </w:r>
          </w:p>
        </w:tc>
        <w:tc>
          <w:tcPr>
            <w:tcW w:w="1930" w:type="dxa"/>
          </w:tcPr>
          <w:p w14:paraId="05F5D114" w14:textId="77777777" w:rsidR="00B14A73" w:rsidRDefault="00000000">
            <w:r>
              <w:rPr>
                <w:sz w:val="19"/>
              </w:rPr>
              <w:t>Not a C# defect; documented</w:t>
            </w:r>
          </w:p>
        </w:tc>
      </w:tr>
      <w:tr w:rsidR="00B14A73" w14:paraId="3D11A93E" w14:textId="77777777">
        <w:tc>
          <w:tcPr>
            <w:tcW w:w="1930" w:type="dxa"/>
          </w:tcPr>
          <w:p w14:paraId="5ACE0242" w14:textId="77777777" w:rsidR="00B14A73" w:rsidRDefault="00000000">
            <w:r>
              <w:rPr>
                <w:sz w:val="19"/>
              </w:rPr>
              <w:t>3</w:t>
            </w:r>
          </w:p>
        </w:tc>
        <w:tc>
          <w:tcPr>
            <w:tcW w:w="1930" w:type="dxa"/>
          </w:tcPr>
          <w:p w14:paraId="2C397A71" w14:textId="77777777" w:rsidR="00B14A73" w:rsidRDefault="00000000">
            <w:r>
              <w:rPr>
                <w:sz w:val="19"/>
              </w:rPr>
              <w:t>Aperture net-flux formula</w:t>
            </w:r>
          </w:p>
        </w:tc>
        <w:tc>
          <w:tcPr>
            <w:tcW w:w="1930" w:type="dxa"/>
          </w:tcPr>
          <w:p w14:paraId="341AFA13" w14:textId="77777777" w:rsidR="00B14A73" w:rsidRDefault="00000000">
            <w:r>
              <w:rPr>
                <w:sz w:val="19"/>
              </w:rPr>
              <w:t>C# clipped each pixel to zero after background subtraction before summing, biasing flux high at low SNR; Python sums first, subtracts once</w:t>
            </w:r>
          </w:p>
        </w:tc>
        <w:tc>
          <w:tcPr>
            <w:tcW w:w="1930" w:type="dxa"/>
          </w:tcPr>
          <w:p w14:paraId="09F86726" w14:textId="77777777" w:rsidR="00B14A73" w:rsidRDefault="00000000">
            <w:r>
              <w:rPr>
                <w:b/>
                <w:sz w:val="19"/>
              </w:rPr>
              <w:t>Python</w:t>
            </w:r>
            <w:r>
              <w:rPr>
                <w:sz w:val="19"/>
              </w:rPr>
              <w:t xml:space="preserve"> — C# was wrong</w:t>
            </w:r>
          </w:p>
        </w:tc>
        <w:tc>
          <w:tcPr>
            <w:tcW w:w="1930" w:type="dxa"/>
          </w:tcPr>
          <w:p w14:paraId="1999D1C8" w14:textId="77777777" w:rsidR="00B14A73" w:rsidRDefault="00000000">
            <w:r>
              <w:rPr>
                <w:b/>
                <w:sz w:val="19"/>
              </w:rPr>
              <w:t>Fixed</w:t>
            </w:r>
            <w:r>
              <w:rPr>
                <w:sz w:val="19"/>
              </w:rPr>
              <w:t xml:space="preserve"> 2026-07-17, verified (Section 7.2)</w:t>
            </w:r>
          </w:p>
        </w:tc>
      </w:tr>
    </w:tbl>
    <w:p w14:paraId="69968337" w14:textId="77777777" w:rsidR="00B14A73" w:rsidRDefault="00B14A73">
      <w:pPr>
        <w:spacing w:after="40"/>
      </w:pPr>
    </w:p>
    <w:p w14:paraId="4E34D110" w14:textId="77777777" w:rsidR="00B14A73" w:rsidRDefault="00000000">
      <w:pPr>
        <w:spacing w:after="160"/>
      </w:pPr>
      <w:r>
        <w:t>Two additional non-bug parameter differences were found and documented in Sections 4.5 and 4.7 (quality-filter RUWE/FOE thresholds; 30″ target-exclusion applied at a different pipeline stage) — neither is a logic error, but both are noted for completeness since they can shift which specific candidates end up in the final ensemble.</w:t>
      </w:r>
    </w:p>
    <w:p w14:paraId="5B4524DC" w14:textId="77777777" w:rsidR="00B14A73" w:rsidRDefault="00B14A73">
      <w:pPr>
        <w:pBdr>
          <w:bottom w:val="single" w:sz="6" w:space="1" w:color="999999"/>
        </w:pBdr>
        <w:spacing w:before="80" w:after="80"/>
      </w:pPr>
    </w:p>
    <w:p w14:paraId="06A3E1CB" w14:textId="77777777" w:rsidR="00B14A73" w:rsidRDefault="00000000">
      <w:pPr>
        <w:pStyle w:val="Heading2"/>
      </w:pPr>
      <w:r>
        <w:rPr>
          <w:sz w:val="32"/>
        </w:rPr>
        <w:lastRenderedPageBreak/>
        <w:t>6. Live Testing Results</w:t>
      </w:r>
    </w:p>
    <w:p w14:paraId="5819E25D" w14:textId="77777777" w:rsidR="00B14A73" w:rsidRDefault="00000000">
      <w:pPr>
        <w:pStyle w:val="Heading3"/>
      </w:pPr>
      <w:r>
        <w:rPr>
          <w:sz w:val="26"/>
        </w:rPr>
        <w:t>6.1 Comp-Star Selection Cross-Check — V1655 Cen</w:t>
      </w:r>
    </w:p>
    <w:p w14:paraId="740DFDC5" w14:textId="77777777" w:rsidR="00B14A73" w:rsidRDefault="00000000">
      <w:pPr>
        <w:spacing w:after="160"/>
      </w:pPr>
      <w:r>
        <w:rPr>
          <w:b/>
        </w:rPr>
        <w:t>Setup:</w:t>
      </w:r>
      <w:r>
        <w:t xml:space="preserve"> Same reference frame (</w:t>
      </w:r>
      <w:r>
        <w:rPr>
          <w:rFonts w:ascii="Consolas" w:hAnsi="Consolas"/>
          <w:sz w:val="20"/>
          <w:shd w:val="clear" w:color="auto" w:fill="F0F0F0"/>
        </w:rPr>
        <w:t>aligned_0000_NGC 5139_2024-07-02.fits</w:t>
      </w:r>
      <w:r>
        <w:t xml:space="preserve">, 9576×6388 px, 0.19″/px) and target coordinates (RA 201.70408, Dec −47.68436, per AAVSO VSX) run through both implementations independently — Python via a standalone script calling </w:t>
      </w:r>
      <w:r>
        <w:rPr>
          <w:rFonts w:ascii="Consolas" w:hAnsi="Consolas"/>
          <w:sz w:val="20"/>
          <w:shd w:val="clear" w:color="auto" w:fill="F0F0F0"/>
        </w:rPr>
        <w:t>select_comp_stars()</w:t>
      </w:r>
      <w:r>
        <w:t xml:space="preserve"> directly, C# via VariLab's own Comp Star Selection tab.</w:t>
      </w:r>
    </w:p>
    <w:p w14:paraId="57CD75A9" w14:textId="77777777" w:rsidR="00B14A73" w:rsidRDefault="00000000">
      <w:pPr>
        <w:spacing w:after="160"/>
      </w:pPr>
      <w:r>
        <w:t>Target resolution matched in both (no nearby Gaia match within the match radius for this particular target, so both correctly fell back to the given coordinates — see Section 4.11 for why this matters).</w:t>
      </w:r>
    </w:p>
    <w:p w14:paraId="0027C16B" w14:textId="77777777" w:rsidR="00B14A73" w:rsidRDefault="00000000">
      <w:pPr>
        <w:spacing w:after="160"/>
      </w:pPr>
      <w:r>
        <w:rPr>
          <w:b/>
        </w:rPr>
        <w:t>Scoring formula: exact match</w:t>
      </w:r>
      <w:r>
        <w:t>, confirmed by direct comparison of the logged weight breakdown from both runs (Section 4.8).</w:t>
      </w:r>
    </w:p>
    <w:p w14:paraId="1033E45D" w14:textId="77777777" w:rsidR="00B14A73" w:rsidRDefault="00000000">
      <w:pPr>
        <w:spacing w:after="160"/>
      </w:pPr>
      <w:r>
        <w:rPr>
          <w:b/>
        </w:rPr>
        <w:t>Selected comp stars: 6 of the top 10 matched to sub-arcsecond precision</w:t>
      </w:r>
      <w:r>
        <w:t xml:space="preserve"> — same physical stars, confirmed by Gaia catalog position: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B14A73" w14:paraId="7204978D" w14:textId="77777777">
        <w:tc>
          <w:tcPr>
            <w:tcW w:w="1608" w:type="dxa"/>
            <w:shd w:val="clear" w:color="auto" w:fill="2F5496"/>
          </w:tcPr>
          <w:p w14:paraId="31CC89FF" w14:textId="77777777" w:rsidR="00B14A73" w:rsidRDefault="00000000"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w="1608" w:type="dxa"/>
            <w:shd w:val="clear" w:color="auto" w:fill="2F5496"/>
          </w:tcPr>
          <w:p w14:paraId="0ED6C50D" w14:textId="77777777" w:rsidR="00B14A73" w:rsidRDefault="00000000">
            <w:r>
              <w:rPr>
                <w:b/>
                <w:color w:val="FFFFFF"/>
                <w:sz w:val="19"/>
              </w:rPr>
              <w:t>C# RA/Dec</w:t>
            </w:r>
          </w:p>
        </w:tc>
        <w:tc>
          <w:tcPr>
            <w:tcW w:w="1608" w:type="dxa"/>
            <w:shd w:val="clear" w:color="auto" w:fill="2F5496"/>
          </w:tcPr>
          <w:p w14:paraId="60523F5D" w14:textId="77777777" w:rsidR="00B14A73" w:rsidRDefault="00000000">
            <w:r>
              <w:rPr>
                <w:b/>
                <w:color w:val="FFFFFF"/>
                <w:sz w:val="19"/>
              </w:rPr>
              <w:t>Python RA/Dec</w:t>
            </w:r>
          </w:p>
        </w:tc>
        <w:tc>
          <w:tcPr>
            <w:tcW w:w="1608" w:type="dxa"/>
            <w:shd w:val="clear" w:color="auto" w:fill="2F5496"/>
          </w:tcPr>
          <w:p w14:paraId="4E55C31A" w14:textId="77777777" w:rsidR="00B14A73" w:rsidRDefault="00000000">
            <w:r>
              <w:rPr>
                <w:b/>
                <w:color w:val="FFFFFF"/>
                <w:sz w:val="19"/>
              </w:rPr>
              <w:t>Separation</w:t>
            </w:r>
          </w:p>
        </w:tc>
        <w:tc>
          <w:tcPr>
            <w:tcW w:w="1608" w:type="dxa"/>
            <w:shd w:val="clear" w:color="auto" w:fill="2F5496"/>
          </w:tcPr>
          <w:p w14:paraId="4B2AA100" w14:textId="77777777" w:rsidR="00B14A73" w:rsidRDefault="00000000">
            <w:r>
              <w:rPr>
                <w:b/>
                <w:color w:val="FFFFFF"/>
                <w:sz w:val="19"/>
              </w:rPr>
              <w:t>C# Mag (src)</w:t>
            </w:r>
          </w:p>
        </w:tc>
        <w:tc>
          <w:tcPr>
            <w:tcW w:w="1608" w:type="dxa"/>
            <w:shd w:val="clear" w:color="auto" w:fill="2F5496"/>
          </w:tcPr>
          <w:p w14:paraId="3D6F4DB3" w14:textId="77777777" w:rsidR="00B14A73" w:rsidRDefault="00000000">
            <w:r>
              <w:rPr>
                <w:b/>
                <w:color w:val="FFFFFF"/>
                <w:sz w:val="19"/>
              </w:rPr>
              <w:t>Python Mag (src)</w:t>
            </w:r>
          </w:p>
        </w:tc>
      </w:tr>
      <w:tr w:rsidR="00B14A73" w14:paraId="68358949" w14:textId="77777777">
        <w:tc>
          <w:tcPr>
            <w:tcW w:w="1608" w:type="dxa"/>
          </w:tcPr>
          <w:p w14:paraId="35370006" w14:textId="77777777" w:rsidR="00B14A73" w:rsidRDefault="00000000">
            <w:r>
              <w:rPr>
                <w:sz w:val="19"/>
              </w:rPr>
              <w:t>1</w:t>
            </w:r>
          </w:p>
        </w:tc>
        <w:tc>
          <w:tcPr>
            <w:tcW w:w="1608" w:type="dxa"/>
          </w:tcPr>
          <w:p w14:paraId="1A08AD24" w14:textId="77777777" w:rsidR="00B14A73" w:rsidRDefault="00000000">
            <w:r>
              <w:rPr>
                <w:sz w:val="19"/>
              </w:rPr>
              <w:t>201.817102 / −47.612730</w:t>
            </w:r>
          </w:p>
        </w:tc>
        <w:tc>
          <w:tcPr>
            <w:tcW w:w="1608" w:type="dxa"/>
          </w:tcPr>
          <w:p w14:paraId="59E6F214" w14:textId="77777777" w:rsidR="00B14A73" w:rsidRDefault="00000000">
            <w:r>
              <w:rPr>
                <w:sz w:val="19"/>
              </w:rPr>
              <w:t>201.817229 / −47.612699</w:t>
            </w:r>
          </w:p>
        </w:tc>
        <w:tc>
          <w:tcPr>
            <w:tcW w:w="1608" w:type="dxa"/>
          </w:tcPr>
          <w:p w14:paraId="0BE1C55B" w14:textId="77777777" w:rsidR="00B14A73" w:rsidRDefault="00000000">
            <w:r>
              <w:rPr>
                <w:sz w:val="19"/>
              </w:rPr>
              <w:t>0.4″</w:t>
            </w:r>
          </w:p>
        </w:tc>
        <w:tc>
          <w:tcPr>
            <w:tcW w:w="1608" w:type="dxa"/>
          </w:tcPr>
          <w:p w14:paraId="6F5CF099" w14:textId="77777777" w:rsidR="00B14A73" w:rsidRDefault="00000000">
            <w:r>
              <w:rPr>
                <w:sz w:val="19"/>
              </w:rPr>
              <w:t>10.515 (GSPC)</w:t>
            </w:r>
          </w:p>
        </w:tc>
        <w:tc>
          <w:tcPr>
            <w:tcW w:w="1608" w:type="dxa"/>
          </w:tcPr>
          <w:p w14:paraId="5B8714CB" w14:textId="77777777" w:rsidR="00B14A73" w:rsidRDefault="00000000">
            <w:r>
              <w:rPr>
                <w:sz w:val="19"/>
              </w:rPr>
              <w:t>10.481 (G→fit)</w:t>
            </w:r>
          </w:p>
        </w:tc>
      </w:tr>
      <w:tr w:rsidR="00B14A73" w14:paraId="108B0D05" w14:textId="77777777">
        <w:tc>
          <w:tcPr>
            <w:tcW w:w="1608" w:type="dxa"/>
          </w:tcPr>
          <w:p w14:paraId="68E091AE" w14:textId="77777777" w:rsidR="00B14A73" w:rsidRDefault="00000000">
            <w:r>
              <w:rPr>
                <w:sz w:val="19"/>
              </w:rPr>
              <w:t>2</w:t>
            </w:r>
          </w:p>
        </w:tc>
        <w:tc>
          <w:tcPr>
            <w:tcW w:w="1608" w:type="dxa"/>
          </w:tcPr>
          <w:p w14:paraId="0A41AA17" w14:textId="77777777" w:rsidR="00B14A73" w:rsidRDefault="00000000">
            <w:r>
              <w:rPr>
                <w:sz w:val="19"/>
              </w:rPr>
              <w:t>201.602364 / −47.569587</w:t>
            </w:r>
          </w:p>
        </w:tc>
        <w:tc>
          <w:tcPr>
            <w:tcW w:w="1608" w:type="dxa"/>
          </w:tcPr>
          <w:p w14:paraId="1426DAB9" w14:textId="77777777" w:rsidR="00B14A73" w:rsidRDefault="00000000">
            <w:r>
              <w:rPr>
                <w:sz w:val="19"/>
              </w:rPr>
              <w:t>201.602376 / −47.569572</w:t>
            </w:r>
          </w:p>
        </w:tc>
        <w:tc>
          <w:tcPr>
            <w:tcW w:w="1608" w:type="dxa"/>
          </w:tcPr>
          <w:p w14:paraId="31A19EAF" w14:textId="77777777" w:rsidR="00B14A73" w:rsidRDefault="00000000">
            <w:r>
              <w:rPr>
                <w:sz w:val="19"/>
              </w:rPr>
              <w:t>0.06″</w:t>
            </w:r>
          </w:p>
        </w:tc>
        <w:tc>
          <w:tcPr>
            <w:tcW w:w="1608" w:type="dxa"/>
          </w:tcPr>
          <w:p w14:paraId="20517140" w14:textId="77777777" w:rsidR="00B14A73" w:rsidRDefault="00000000">
            <w:r>
              <w:rPr>
                <w:sz w:val="19"/>
              </w:rPr>
              <w:t>13.524 (GSPC)</w:t>
            </w:r>
          </w:p>
        </w:tc>
        <w:tc>
          <w:tcPr>
            <w:tcW w:w="1608" w:type="dxa"/>
          </w:tcPr>
          <w:p w14:paraId="6F725746" w14:textId="77777777" w:rsidR="00B14A73" w:rsidRDefault="00000000">
            <w:r>
              <w:rPr>
                <w:sz w:val="19"/>
              </w:rPr>
              <w:t>13.524 (GSPC)</w:t>
            </w:r>
          </w:p>
        </w:tc>
      </w:tr>
      <w:tr w:rsidR="00B14A73" w14:paraId="72757D9C" w14:textId="77777777">
        <w:tc>
          <w:tcPr>
            <w:tcW w:w="1608" w:type="dxa"/>
          </w:tcPr>
          <w:p w14:paraId="417F4492" w14:textId="77777777" w:rsidR="00B14A73" w:rsidRDefault="00000000">
            <w:r>
              <w:rPr>
                <w:sz w:val="19"/>
              </w:rPr>
              <w:t>3</w:t>
            </w:r>
          </w:p>
        </w:tc>
        <w:tc>
          <w:tcPr>
            <w:tcW w:w="1608" w:type="dxa"/>
          </w:tcPr>
          <w:p w14:paraId="4A766104" w14:textId="77777777" w:rsidR="00B14A73" w:rsidRDefault="00000000">
            <w:r>
              <w:rPr>
                <w:sz w:val="19"/>
              </w:rPr>
              <w:t>201.557322 / −47.592866</w:t>
            </w:r>
          </w:p>
        </w:tc>
        <w:tc>
          <w:tcPr>
            <w:tcW w:w="1608" w:type="dxa"/>
          </w:tcPr>
          <w:p w14:paraId="3A74B756" w14:textId="77777777" w:rsidR="00B14A73" w:rsidRDefault="00000000">
            <w:r>
              <w:rPr>
                <w:sz w:val="19"/>
              </w:rPr>
              <w:t>201.557335 / −47.592849</w:t>
            </w:r>
          </w:p>
        </w:tc>
        <w:tc>
          <w:tcPr>
            <w:tcW w:w="1608" w:type="dxa"/>
          </w:tcPr>
          <w:p w14:paraId="2AAA32C3" w14:textId="77777777" w:rsidR="00B14A73" w:rsidRDefault="00000000">
            <w:r>
              <w:rPr>
                <w:sz w:val="19"/>
              </w:rPr>
              <w:t>0.07″</w:t>
            </w:r>
          </w:p>
        </w:tc>
        <w:tc>
          <w:tcPr>
            <w:tcW w:w="1608" w:type="dxa"/>
          </w:tcPr>
          <w:p w14:paraId="5E6A387B" w14:textId="77777777" w:rsidR="00B14A73" w:rsidRDefault="00000000">
            <w:r>
              <w:rPr>
                <w:sz w:val="19"/>
              </w:rPr>
              <w:t>12.374 (GSPC)</w:t>
            </w:r>
          </w:p>
        </w:tc>
        <w:tc>
          <w:tcPr>
            <w:tcW w:w="1608" w:type="dxa"/>
          </w:tcPr>
          <w:p w14:paraId="2C05B820" w14:textId="77777777" w:rsidR="00B14A73" w:rsidRDefault="00000000">
            <w:r>
              <w:rPr>
                <w:sz w:val="19"/>
              </w:rPr>
              <w:t>12.363 (G→fit)</w:t>
            </w:r>
          </w:p>
        </w:tc>
      </w:tr>
      <w:tr w:rsidR="00B14A73" w14:paraId="5FEA8B03" w14:textId="77777777">
        <w:tc>
          <w:tcPr>
            <w:tcW w:w="1608" w:type="dxa"/>
          </w:tcPr>
          <w:p w14:paraId="2060CFA5" w14:textId="77777777" w:rsidR="00B14A73" w:rsidRDefault="00000000">
            <w:r>
              <w:rPr>
                <w:sz w:val="19"/>
              </w:rPr>
              <w:t>4</w:t>
            </w:r>
          </w:p>
        </w:tc>
        <w:tc>
          <w:tcPr>
            <w:tcW w:w="1608" w:type="dxa"/>
          </w:tcPr>
          <w:p w14:paraId="3D0ABE17" w14:textId="77777777" w:rsidR="00B14A73" w:rsidRDefault="00000000">
            <w:r>
              <w:rPr>
                <w:sz w:val="19"/>
              </w:rPr>
              <w:t>201.676631 / −47.569562</w:t>
            </w:r>
          </w:p>
        </w:tc>
        <w:tc>
          <w:tcPr>
            <w:tcW w:w="1608" w:type="dxa"/>
          </w:tcPr>
          <w:p w14:paraId="602B4754" w14:textId="77777777" w:rsidR="00B14A73" w:rsidRDefault="00000000">
            <w:r>
              <w:rPr>
                <w:sz w:val="19"/>
              </w:rPr>
              <w:t>201.676645 / −47.569547</w:t>
            </w:r>
          </w:p>
        </w:tc>
        <w:tc>
          <w:tcPr>
            <w:tcW w:w="1608" w:type="dxa"/>
          </w:tcPr>
          <w:p w14:paraId="775C4C96" w14:textId="77777777" w:rsidR="00B14A73" w:rsidRDefault="00000000">
            <w:r>
              <w:rPr>
                <w:sz w:val="19"/>
              </w:rPr>
              <w:t>0.07″</w:t>
            </w:r>
          </w:p>
        </w:tc>
        <w:tc>
          <w:tcPr>
            <w:tcW w:w="1608" w:type="dxa"/>
          </w:tcPr>
          <w:p w14:paraId="2AF305FD" w14:textId="77777777" w:rsidR="00B14A73" w:rsidRDefault="00000000">
            <w:r>
              <w:rPr>
                <w:sz w:val="19"/>
              </w:rPr>
              <w:t>12.411 (GSPC)</w:t>
            </w:r>
          </w:p>
        </w:tc>
        <w:tc>
          <w:tcPr>
            <w:tcW w:w="1608" w:type="dxa"/>
          </w:tcPr>
          <w:p w14:paraId="4839792D" w14:textId="77777777" w:rsidR="00B14A73" w:rsidRDefault="00000000">
            <w:r>
              <w:rPr>
                <w:sz w:val="19"/>
              </w:rPr>
              <w:t>12.408 (G→fit)</w:t>
            </w:r>
          </w:p>
        </w:tc>
      </w:tr>
      <w:tr w:rsidR="00B14A73" w14:paraId="60F8FB92" w14:textId="77777777">
        <w:tc>
          <w:tcPr>
            <w:tcW w:w="1608" w:type="dxa"/>
          </w:tcPr>
          <w:p w14:paraId="43E3DFDC" w14:textId="77777777" w:rsidR="00B14A73" w:rsidRDefault="00000000">
            <w:r>
              <w:rPr>
                <w:sz w:val="19"/>
              </w:rPr>
              <w:t>5</w:t>
            </w:r>
          </w:p>
        </w:tc>
        <w:tc>
          <w:tcPr>
            <w:tcW w:w="1608" w:type="dxa"/>
          </w:tcPr>
          <w:p w14:paraId="180FD8BC" w14:textId="77777777" w:rsidR="00B14A73" w:rsidRDefault="00000000">
            <w:r>
              <w:rPr>
                <w:sz w:val="19"/>
              </w:rPr>
              <w:t>201.609340 / −47.604688</w:t>
            </w:r>
          </w:p>
        </w:tc>
        <w:tc>
          <w:tcPr>
            <w:tcW w:w="1608" w:type="dxa"/>
          </w:tcPr>
          <w:p w14:paraId="32FA67A9" w14:textId="77777777" w:rsidR="00B14A73" w:rsidRDefault="00000000">
            <w:r>
              <w:rPr>
                <w:sz w:val="19"/>
              </w:rPr>
              <w:t>201.609350 / −47.604674</w:t>
            </w:r>
          </w:p>
        </w:tc>
        <w:tc>
          <w:tcPr>
            <w:tcW w:w="1608" w:type="dxa"/>
          </w:tcPr>
          <w:p w14:paraId="4B677D2F" w14:textId="77777777" w:rsidR="00B14A73" w:rsidRDefault="00000000">
            <w:r>
              <w:rPr>
                <w:sz w:val="19"/>
              </w:rPr>
              <w:t>0.06″</w:t>
            </w:r>
          </w:p>
        </w:tc>
        <w:tc>
          <w:tcPr>
            <w:tcW w:w="1608" w:type="dxa"/>
          </w:tcPr>
          <w:p w14:paraId="5C3A5627" w14:textId="77777777" w:rsidR="00B14A73" w:rsidRDefault="00000000">
            <w:r>
              <w:rPr>
                <w:sz w:val="19"/>
              </w:rPr>
              <w:t>12.478 (GSPC)</w:t>
            </w:r>
          </w:p>
        </w:tc>
        <w:tc>
          <w:tcPr>
            <w:tcW w:w="1608" w:type="dxa"/>
          </w:tcPr>
          <w:p w14:paraId="45080D74" w14:textId="77777777" w:rsidR="00B14A73" w:rsidRDefault="00000000">
            <w:r>
              <w:rPr>
                <w:sz w:val="19"/>
              </w:rPr>
              <w:t>12.478 (GSPC)</w:t>
            </w:r>
          </w:p>
        </w:tc>
      </w:tr>
      <w:tr w:rsidR="00B14A73" w14:paraId="1FD92C3B" w14:textId="77777777">
        <w:tc>
          <w:tcPr>
            <w:tcW w:w="1608" w:type="dxa"/>
          </w:tcPr>
          <w:p w14:paraId="4AD80779" w14:textId="77777777" w:rsidR="00B14A73" w:rsidRDefault="00000000">
            <w:r>
              <w:rPr>
                <w:sz w:val="19"/>
              </w:rPr>
              <w:t>6</w:t>
            </w:r>
          </w:p>
        </w:tc>
        <w:tc>
          <w:tcPr>
            <w:tcW w:w="1608" w:type="dxa"/>
          </w:tcPr>
          <w:p w14:paraId="5CA39B53" w14:textId="77777777" w:rsidR="00B14A73" w:rsidRDefault="00000000">
            <w:r>
              <w:rPr>
                <w:sz w:val="19"/>
              </w:rPr>
              <w:t>201.736653 / −47.647724</w:t>
            </w:r>
          </w:p>
        </w:tc>
        <w:tc>
          <w:tcPr>
            <w:tcW w:w="1608" w:type="dxa"/>
          </w:tcPr>
          <w:p w14:paraId="0B8AAE59" w14:textId="77777777" w:rsidR="00B14A73" w:rsidRDefault="00000000">
            <w:r>
              <w:rPr>
                <w:sz w:val="19"/>
              </w:rPr>
              <w:t>201.736665 / −47.647709</w:t>
            </w:r>
          </w:p>
        </w:tc>
        <w:tc>
          <w:tcPr>
            <w:tcW w:w="1608" w:type="dxa"/>
          </w:tcPr>
          <w:p w14:paraId="624F5516" w14:textId="77777777" w:rsidR="00B14A73" w:rsidRDefault="00000000">
            <w:r>
              <w:rPr>
                <w:sz w:val="19"/>
              </w:rPr>
              <w:t>0.07″</w:t>
            </w:r>
          </w:p>
        </w:tc>
        <w:tc>
          <w:tcPr>
            <w:tcW w:w="1608" w:type="dxa"/>
          </w:tcPr>
          <w:p w14:paraId="18801525" w14:textId="77777777" w:rsidR="00B14A73" w:rsidRDefault="00000000">
            <w:r>
              <w:rPr>
                <w:sz w:val="19"/>
              </w:rPr>
              <w:t>13.749 (GSPC)</w:t>
            </w:r>
          </w:p>
        </w:tc>
        <w:tc>
          <w:tcPr>
            <w:tcW w:w="1608" w:type="dxa"/>
          </w:tcPr>
          <w:p w14:paraId="04B7F25A" w14:textId="77777777" w:rsidR="00B14A73" w:rsidRDefault="00000000">
            <w:r>
              <w:rPr>
                <w:sz w:val="19"/>
              </w:rPr>
              <w:t>13.740 (G→fit)</w:t>
            </w:r>
          </w:p>
        </w:tc>
      </w:tr>
    </w:tbl>
    <w:p w14:paraId="69829C7D" w14:textId="77777777" w:rsidR="00B14A73" w:rsidRDefault="00B14A73">
      <w:pPr>
        <w:spacing w:after="40"/>
      </w:pPr>
    </w:p>
    <w:p w14:paraId="52BA4512" w14:textId="77777777" w:rsidR="00B14A73" w:rsidRDefault="00000000">
      <w:pPr>
        <w:spacing w:after="160"/>
      </w:pPr>
      <w:r>
        <w:t>Ranks 7-10 selected different physical stars in each run. Root cause identified</w:t>
      </w:r>
      <w:commentRangeStart w:id="3"/>
      <w:r>
        <w:t>: the two runs used different Gaia query radi</w:t>
      </w:r>
      <w:commentRangeEnd w:id="3"/>
      <w:r w:rsidR="004F77CD">
        <w:rPr>
          <w:rStyle w:val="CommentReference"/>
          <w:sz w:val="21"/>
          <w:szCs w:val="22"/>
        </w:rPr>
        <w:commentReference w:id="3"/>
      </w:r>
      <w:r>
        <w:t>i (VariLab: 0.570° cone / maglim 17.0; Python test harness: 0.311° cone / maglim 18.0 — a setup difference in the test itself), and, independently, the RUWE/FOE quality-filter thresholds documented in Section 4.5 differ by design. Both are candidate-pool composition effects upstream of scoring, not a scoring-logic difference — the identical formula match in the top 6 results demonstrates the ranking logic itself is faithful.</w:t>
      </w:r>
    </w:p>
    <w:p w14:paraId="4EF89F53" w14:textId="77777777" w:rsidR="00B14A73" w:rsidRDefault="00000000">
      <w:pPr>
        <w:spacing w:after="160"/>
      </w:pPr>
      <w:r>
        <w:rPr>
          <w:b/>
        </w:rPr>
        <w:t>Gaia source_id precision, independently verified against live Gaia DR3: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B14A73" w14:paraId="0069AF61" w14:textId="77777777">
        <w:tc>
          <w:tcPr>
            <w:tcW w:w="2412" w:type="dxa"/>
            <w:shd w:val="clear" w:color="auto" w:fill="2F5496"/>
          </w:tcPr>
          <w:p w14:paraId="3305208C" w14:textId="77777777" w:rsidR="00B14A73" w:rsidRDefault="00000000">
            <w:r>
              <w:rPr>
                <w:b/>
                <w:color w:val="FFFFFF"/>
                <w:sz w:val="19"/>
              </w:rPr>
              <w:t>Star (by position)</w:t>
            </w:r>
          </w:p>
        </w:tc>
        <w:tc>
          <w:tcPr>
            <w:tcW w:w="2412" w:type="dxa"/>
            <w:shd w:val="clear" w:color="auto" w:fill="2F5496"/>
          </w:tcPr>
          <w:p w14:paraId="66BE7C30" w14:textId="77777777" w:rsidR="00B14A73" w:rsidRDefault="00000000">
            <w:r>
              <w:rPr>
                <w:b/>
                <w:color w:val="FFFFFF"/>
                <w:sz w:val="19"/>
              </w:rPr>
              <w:t>C# reported ID</w:t>
            </w:r>
          </w:p>
        </w:tc>
        <w:tc>
          <w:tcPr>
            <w:tcW w:w="2412" w:type="dxa"/>
            <w:shd w:val="clear" w:color="auto" w:fill="2F5496"/>
          </w:tcPr>
          <w:p w14:paraId="34AF3BC5" w14:textId="77777777" w:rsidR="00B14A73" w:rsidRDefault="00000000">
            <w:r>
              <w:rPr>
                <w:b/>
                <w:color w:val="FFFFFF"/>
                <w:sz w:val="19"/>
              </w:rPr>
              <w:t>Python reported ID</w:t>
            </w:r>
          </w:p>
        </w:tc>
        <w:tc>
          <w:tcPr>
            <w:tcW w:w="2412" w:type="dxa"/>
            <w:shd w:val="clear" w:color="auto" w:fill="2F5496"/>
          </w:tcPr>
          <w:p w14:paraId="4194B17C" w14:textId="77777777" w:rsidR="00B14A73" w:rsidRDefault="00000000">
            <w:r>
              <w:rPr>
                <w:b/>
                <w:color w:val="FFFFFF"/>
                <w:sz w:val="19"/>
              </w:rPr>
              <w:t>Live Gaia DR3 (ground truth)</w:t>
            </w:r>
          </w:p>
        </w:tc>
      </w:tr>
      <w:tr w:rsidR="00B14A73" w14:paraId="369D5FCA" w14:textId="77777777">
        <w:tc>
          <w:tcPr>
            <w:tcW w:w="2412" w:type="dxa"/>
          </w:tcPr>
          <w:p w14:paraId="7179BABB" w14:textId="77777777" w:rsidR="00B14A73" w:rsidRDefault="00000000">
            <w:r>
              <w:rPr>
                <w:sz w:val="19"/>
              </w:rPr>
              <w:t>RA≈201.8171, Dec≈−47.6127</w:t>
            </w:r>
          </w:p>
        </w:tc>
        <w:tc>
          <w:tcPr>
            <w:tcW w:w="2412" w:type="dxa"/>
          </w:tcPr>
          <w:p w14:paraId="65FD955D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6083508745995622016</w:t>
            </w:r>
          </w:p>
        </w:tc>
        <w:tc>
          <w:tcPr>
            <w:tcW w:w="2412" w:type="dxa"/>
          </w:tcPr>
          <w:p w14:paraId="4C57FB8F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6083508745995622400</w:t>
            </w:r>
          </w:p>
        </w:tc>
        <w:tc>
          <w:tcPr>
            <w:tcW w:w="2412" w:type="dxa"/>
          </w:tcPr>
          <w:p w14:paraId="665A7091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6083508745995622016</w:t>
            </w:r>
            <w:r>
              <w:rPr>
                <w:sz w:val="19"/>
              </w:rPr>
              <w:t xml:space="preserve"> ✓ matches C#</w:t>
            </w:r>
          </w:p>
        </w:tc>
      </w:tr>
      <w:tr w:rsidR="00B14A73" w14:paraId="72647526" w14:textId="77777777">
        <w:tc>
          <w:tcPr>
            <w:tcW w:w="2412" w:type="dxa"/>
          </w:tcPr>
          <w:p w14:paraId="4E709E8D" w14:textId="77777777" w:rsidR="00B14A73" w:rsidRDefault="00000000">
            <w:r>
              <w:rPr>
                <w:sz w:val="19"/>
              </w:rPr>
              <w:t>RA≈201.5573, Dec≈−47.5929</w:t>
            </w:r>
          </w:p>
        </w:tc>
        <w:tc>
          <w:tcPr>
            <w:tcW w:w="2412" w:type="dxa"/>
          </w:tcPr>
          <w:p w14:paraId="517F5CB7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6083696620748154496</w:t>
            </w:r>
          </w:p>
        </w:tc>
        <w:tc>
          <w:tcPr>
            <w:tcW w:w="2412" w:type="dxa"/>
          </w:tcPr>
          <w:p w14:paraId="1E14BBFD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6083696620748154880</w:t>
            </w:r>
          </w:p>
        </w:tc>
        <w:tc>
          <w:tcPr>
            <w:tcW w:w="2412" w:type="dxa"/>
          </w:tcPr>
          <w:p w14:paraId="1C7C94C8" w14:textId="77777777" w:rsidR="00B14A73" w:rsidRDefault="00000000">
            <w:r>
              <w:rPr>
                <w:rFonts w:ascii="Consolas" w:hAnsi="Consolas"/>
                <w:sz w:val="18"/>
                <w:shd w:val="clear" w:color="auto" w:fill="F0F0F0"/>
              </w:rPr>
              <w:t>6083696620748154496</w:t>
            </w:r>
            <w:r>
              <w:rPr>
                <w:sz w:val="19"/>
              </w:rPr>
              <w:t xml:space="preserve"> ✓ matches C#</w:t>
            </w:r>
          </w:p>
        </w:tc>
      </w:tr>
    </w:tbl>
    <w:p w14:paraId="12EF315D" w14:textId="77777777" w:rsidR="00B14A73" w:rsidRDefault="00B14A73">
      <w:pPr>
        <w:spacing w:after="40"/>
      </w:pPr>
    </w:p>
    <w:p w14:paraId="7D456851" w14:textId="77777777" w:rsidR="00B14A73" w:rsidRDefault="00000000">
      <w:pPr>
        <w:spacing w:after="160"/>
      </w:pPr>
      <w:r>
        <w:t>Both spot checks confirm C#'s IDs are exactly correct; Python's are both wrong by the same +384 offset, consistent with the float64-precision-loss bug identified in Section 4.9.</w:t>
      </w:r>
    </w:p>
    <w:p w14:paraId="6ABFD9B8" w14:textId="77777777" w:rsidR="00B14A73" w:rsidRDefault="00000000">
      <w:pPr>
        <w:spacing w:after="160"/>
      </w:pPr>
      <w:r>
        <w:rPr>
          <w:b/>
        </w:rPr>
        <w:t>GSPC match rate:</w:t>
      </w:r>
      <w:r>
        <w:t xml:space="preserve"> VariLab's broader 188-candidate pool matched GSPC synthetic photometry for 182 stars (~97%). Python's 10 selected stars matched GSPC for only 3 (30%), with the remaining 7 falling back to the less-</w:t>
      </w:r>
      <w:r>
        <w:lastRenderedPageBreak/>
        <w:t xml:space="preserve">precise G→V color transform — consistent with the source_id corruption bug preventing successful </w:t>
      </w:r>
      <w:r>
        <w:rPr>
          <w:rFonts w:ascii="Consolas" w:hAnsi="Consolas"/>
          <w:sz w:val="20"/>
          <w:shd w:val="clear" w:color="auto" w:fill="F0F0F0"/>
        </w:rPr>
        <w:t>WHERE source_id IN (...)</w:t>
      </w:r>
      <w:r>
        <w:t xml:space="preserve"> lookups for large IDs.</w:t>
      </w:r>
    </w:p>
    <w:p w14:paraId="5D105011" w14:textId="77777777" w:rsidR="00B14A73" w:rsidRDefault="00000000">
      <w:pPr>
        <w:spacing w:after="160"/>
      </w:pPr>
      <w:r>
        <w:rPr>
          <w:b/>
        </w:rPr>
        <w:t>APASS DR9, confirmed working correctly in both Python test runs.</w:t>
      </w:r>
      <w:r>
        <w:t xml:space="preserve"> APASS returned 1257 field stars for this frame in both the V1786 Cen and V1655 Cen runs, and matched 101 of 311 candidates in each (breakdown, V1655 Cen: GSPC=46, APASS=101, G→fit=161, G→V=4, VSP=0). None of the top-10 </w:t>
      </w:r>
      <w:r>
        <w:rPr>
          <w:i/>
        </w:rPr>
        <w:t>selected</w:t>
      </w:r>
      <w:r>
        <w:t xml:space="preserve"> (highest-scoring) stars in the V1655 Cen run happened to be APASS-sourced — they split between GSPC and the G→fit fallback — but that reflects which specific stars won the scoring competition in that run, not an APASS failure; the underlying query and match count are consistent between both runs.</w:t>
      </w:r>
    </w:p>
    <w:p w14:paraId="55DC8F6A" w14:textId="77777777" w:rsidR="00B14A73" w:rsidRDefault="00000000">
      <w:pPr>
        <w:pStyle w:val="Heading3"/>
      </w:pPr>
      <w:r>
        <w:rPr>
          <w:sz w:val="26"/>
        </w:rPr>
        <w:t>6.2 Target Identification — V1786 Cen (Crowded-Field Case)</w:t>
      </w:r>
    </w:p>
    <w:p w14:paraId="0976BD4A" w14:textId="77777777" w:rsidR="00B14A73" w:rsidRDefault="00000000">
      <w:pPr>
        <w:spacing w:after="160"/>
      </w:pPr>
      <w:r>
        <w:t xml:space="preserve">Already covered in detail in Section 4.11. Summary: given the correct target RA/Dec (201.91767, −47.60011), Python's </w:t>
      </w:r>
      <w:r>
        <w:rPr>
          <w:rFonts w:ascii="Consolas" w:hAnsi="Consolas"/>
          <w:sz w:val="20"/>
          <w:shd w:val="clear" w:color="auto" w:fill="F0F0F0"/>
        </w:rPr>
        <w:t>resolve_target</w:t>
      </w:r>
      <w:r>
        <w:t xml:space="preserve"> step silently substituted a position 4.4″ away belonging to a star ~2 magnitudes too bright to be the real target (RRab, VSX V range 13.91-14.68). C#'s equivalent code path is structurally immune to this substitution </w:t>
      </w:r>
      <w:commentRangeStart w:id="4"/>
      <w:r>
        <w:t>(Section 4.11</w:t>
      </w:r>
      <w:commentRangeEnd w:id="4"/>
      <w:r w:rsidR="004F77CD">
        <w:rPr>
          <w:rStyle w:val="CommentReference"/>
          <w:sz w:val="21"/>
          <w:szCs w:val="22"/>
        </w:rPr>
        <w:commentReference w:id="4"/>
      </w:r>
      <w:r>
        <w:t>), and VariLab's separate per-frame centroid-drift guard (added this session after discovering this class of contamination independently, via a corrupted light curve on this same target) provides defense in depth at the photometry stage as well.</w:t>
      </w:r>
    </w:p>
    <w:p w14:paraId="2B4862F3" w14:textId="77777777" w:rsidR="00B14A73" w:rsidRDefault="00000000">
      <w:pPr>
        <w:pStyle w:val="Heading3"/>
      </w:pPr>
      <w:r>
        <w:rPr>
          <w:sz w:val="26"/>
        </w:rPr>
        <w:t>6.3 Aperture-Photometry Fix Verification — V1655 Cen, Before/After</w:t>
      </w:r>
    </w:p>
    <w:p w14:paraId="1308DE6B" w14:textId="77777777" w:rsidR="00B14A73" w:rsidRDefault="00000000">
      <w:pPr>
        <w:spacing w:after="160"/>
      </w:pPr>
      <w:r>
        <w:rPr>
          <w:b/>
        </w:rPr>
        <w:t>Setup:</w:t>
      </w:r>
      <w:r>
        <w:t xml:space="preserve"> Full light-curve rerun on V1655 Cen, same 276-frame dataset, immediately before and after the fix described in Section 4.12 / Section 5, item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B14A73" w14:paraId="37ACAA68" w14:textId="77777777">
        <w:tc>
          <w:tcPr>
            <w:tcW w:w="2412" w:type="dxa"/>
            <w:shd w:val="clear" w:color="auto" w:fill="2F5496"/>
          </w:tcPr>
          <w:p w14:paraId="5649760D" w14:textId="77777777" w:rsidR="00B14A73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2412" w:type="dxa"/>
            <w:shd w:val="clear" w:color="auto" w:fill="2F5496"/>
          </w:tcPr>
          <w:p w14:paraId="5B42BFFD" w14:textId="77777777" w:rsidR="00B14A73" w:rsidRDefault="00000000">
            <w:r>
              <w:rPr>
                <w:b/>
                <w:color w:val="FFFFFF"/>
                <w:sz w:val="19"/>
              </w:rPr>
              <w:t>Pre-fix</w:t>
            </w:r>
          </w:p>
        </w:tc>
        <w:tc>
          <w:tcPr>
            <w:tcW w:w="2412" w:type="dxa"/>
            <w:shd w:val="clear" w:color="auto" w:fill="2F5496"/>
          </w:tcPr>
          <w:p w14:paraId="2ACC4300" w14:textId="77777777" w:rsidR="00B14A73" w:rsidRDefault="00000000">
            <w:r>
              <w:rPr>
                <w:b/>
                <w:color w:val="FFFFFF"/>
                <w:sz w:val="19"/>
              </w:rPr>
              <w:t>Post-fix</w:t>
            </w:r>
          </w:p>
        </w:tc>
        <w:tc>
          <w:tcPr>
            <w:tcW w:w="2412" w:type="dxa"/>
            <w:shd w:val="clear" w:color="auto" w:fill="2F5496"/>
          </w:tcPr>
          <w:p w14:paraId="793314AA" w14:textId="77777777" w:rsidR="00B14A73" w:rsidRDefault="00000000">
            <w:r>
              <w:rPr>
                <w:b/>
                <w:color w:val="FFFFFF"/>
                <w:sz w:val="19"/>
              </w:rPr>
              <w:t>Δ</w:t>
            </w:r>
          </w:p>
        </w:tc>
      </w:tr>
      <w:tr w:rsidR="00B14A73" w14:paraId="7088C5D5" w14:textId="77777777">
        <w:tc>
          <w:tcPr>
            <w:tcW w:w="2412" w:type="dxa"/>
          </w:tcPr>
          <w:p w14:paraId="761219F1" w14:textId="77777777" w:rsidR="00B14A73" w:rsidRDefault="00000000">
            <w:r>
              <w:rPr>
                <w:sz w:val="19"/>
              </w:rPr>
              <w:t>Frames used</w:t>
            </w:r>
          </w:p>
        </w:tc>
        <w:tc>
          <w:tcPr>
            <w:tcW w:w="2412" w:type="dxa"/>
          </w:tcPr>
          <w:p w14:paraId="2F7A1B4D" w14:textId="77777777" w:rsidR="00B14A73" w:rsidRDefault="00000000">
            <w:r>
              <w:rPr>
                <w:sz w:val="19"/>
              </w:rPr>
              <w:t>276</w:t>
            </w:r>
          </w:p>
        </w:tc>
        <w:tc>
          <w:tcPr>
            <w:tcW w:w="2412" w:type="dxa"/>
          </w:tcPr>
          <w:p w14:paraId="7A763069" w14:textId="77777777" w:rsidR="00B14A73" w:rsidRDefault="00000000">
            <w:r>
              <w:rPr>
                <w:sz w:val="19"/>
              </w:rPr>
              <w:t>276</w:t>
            </w:r>
          </w:p>
        </w:tc>
        <w:tc>
          <w:tcPr>
            <w:tcW w:w="2412" w:type="dxa"/>
          </w:tcPr>
          <w:p w14:paraId="232C2B60" w14:textId="77777777" w:rsidR="00B14A73" w:rsidRDefault="00000000">
            <w:r>
              <w:rPr>
                <w:sz w:val="19"/>
              </w:rPr>
              <w:t>0</w:t>
            </w:r>
          </w:p>
        </w:tc>
      </w:tr>
      <w:tr w:rsidR="00B14A73" w14:paraId="4CC5D0E3" w14:textId="77777777">
        <w:tc>
          <w:tcPr>
            <w:tcW w:w="2412" w:type="dxa"/>
          </w:tcPr>
          <w:p w14:paraId="4A1A72EA" w14:textId="77777777" w:rsidR="00B14A73" w:rsidRDefault="00000000">
            <w:r>
              <w:rPr>
                <w:sz w:val="19"/>
              </w:rPr>
              <w:t>Mean magnitude</w:t>
            </w:r>
          </w:p>
        </w:tc>
        <w:tc>
          <w:tcPr>
            <w:tcW w:w="2412" w:type="dxa"/>
          </w:tcPr>
          <w:p w14:paraId="73B762A1" w14:textId="77777777" w:rsidR="00B14A73" w:rsidRDefault="00000000">
            <w:r>
              <w:rPr>
                <w:sz w:val="19"/>
              </w:rPr>
              <w:t>14.4736</w:t>
            </w:r>
          </w:p>
        </w:tc>
        <w:tc>
          <w:tcPr>
            <w:tcW w:w="2412" w:type="dxa"/>
          </w:tcPr>
          <w:p w14:paraId="5D4FC2B5" w14:textId="77777777" w:rsidR="00B14A73" w:rsidRDefault="00000000">
            <w:r>
              <w:rPr>
                <w:sz w:val="19"/>
              </w:rPr>
              <w:t>14.4738</w:t>
            </w:r>
          </w:p>
        </w:tc>
        <w:tc>
          <w:tcPr>
            <w:tcW w:w="2412" w:type="dxa"/>
          </w:tcPr>
          <w:p w14:paraId="57ED7C49" w14:textId="77777777" w:rsidR="00B14A73" w:rsidRDefault="00000000">
            <w:r>
              <w:rPr>
                <w:sz w:val="19"/>
              </w:rPr>
              <w:t>+0.0002</w:t>
            </w:r>
          </w:p>
        </w:tc>
      </w:tr>
      <w:tr w:rsidR="00B14A73" w14:paraId="2350C3F4" w14:textId="77777777">
        <w:tc>
          <w:tcPr>
            <w:tcW w:w="2412" w:type="dxa"/>
          </w:tcPr>
          <w:p w14:paraId="5BEB8288" w14:textId="77777777" w:rsidR="00B14A73" w:rsidRDefault="00000000">
            <w:r>
              <w:rPr>
                <w:sz w:val="19"/>
              </w:rPr>
              <w:t>Amplitude</w:t>
            </w:r>
          </w:p>
        </w:tc>
        <w:tc>
          <w:tcPr>
            <w:tcW w:w="2412" w:type="dxa"/>
          </w:tcPr>
          <w:p w14:paraId="74FB9516" w14:textId="77777777" w:rsidR="00B14A73" w:rsidRDefault="00000000">
            <w:r>
              <w:rPr>
                <w:sz w:val="19"/>
              </w:rPr>
              <w:t>1.2340</w:t>
            </w:r>
          </w:p>
        </w:tc>
        <w:tc>
          <w:tcPr>
            <w:tcW w:w="2412" w:type="dxa"/>
          </w:tcPr>
          <w:p w14:paraId="72936C98" w14:textId="77777777" w:rsidR="00B14A73" w:rsidRDefault="00000000">
            <w:r>
              <w:rPr>
                <w:sz w:val="19"/>
              </w:rPr>
              <w:t>1.2350</w:t>
            </w:r>
          </w:p>
        </w:tc>
        <w:tc>
          <w:tcPr>
            <w:tcW w:w="2412" w:type="dxa"/>
          </w:tcPr>
          <w:p w14:paraId="1CB9E9F3" w14:textId="77777777" w:rsidR="00B14A73" w:rsidRDefault="00000000">
            <w:r>
              <w:rPr>
                <w:sz w:val="19"/>
              </w:rPr>
              <w:t>+0.0010</w:t>
            </w:r>
          </w:p>
        </w:tc>
      </w:tr>
      <w:tr w:rsidR="00B14A73" w14:paraId="32FE9613" w14:textId="77777777">
        <w:tc>
          <w:tcPr>
            <w:tcW w:w="2412" w:type="dxa"/>
          </w:tcPr>
          <w:p w14:paraId="6C7A35B7" w14:textId="77777777" w:rsidR="00B14A73" w:rsidRDefault="00000000">
            <w:r>
              <w:rPr>
                <w:sz w:val="19"/>
              </w:rPr>
              <w:t>Mean MagErr</w:t>
            </w:r>
          </w:p>
        </w:tc>
        <w:tc>
          <w:tcPr>
            <w:tcW w:w="2412" w:type="dxa"/>
          </w:tcPr>
          <w:p w14:paraId="276B91A9" w14:textId="77777777" w:rsidR="00B14A73" w:rsidRDefault="00000000">
            <w:r>
              <w:rPr>
                <w:sz w:val="19"/>
              </w:rPr>
              <w:t>0.0109</w:t>
            </w:r>
          </w:p>
        </w:tc>
        <w:tc>
          <w:tcPr>
            <w:tcW w:w="2412" w:type="dxa"/>
          </w:tcPr>
          <w:p w14:paraId="64BFD4B0" w14:textId="77777777" w:rsidR="00B14A73" w:rsidRDefault="00000000">
            <w:r>
              <w:rPr>
                <w:sz w:val="19"/>
              </w:rPr>
              <w:t>0.0108</w:t>
            </w:r>
          </w:p>
        </w:tc>
        <w:tc>
          <w:tcPr>
            <w:tcW w:w="2412" w:type="dxa"/>
          </w:tcPr>
          <w:p w14:paraId="2E4F4B0A" w14:textId="77777777" w:rsidR="00B14A73" w:rsidRDefault="00000000">
            <w:r>
              <w:rPr>
                <w:sz w:val="19"/>
              </w:rPr>
              <w:t>−0.0001</w:t>
            </w:r>
          </w:p>
        </w:tc>
      </w:tr>
    </w:tbl>
    <w:p w14:paraId="6BD02FC4" w14:textId="77777777" w:rsidR="00B14A73" w:rsidRDefault="00B14A73">
      <w:pPr>
        <w:spacing w:after="40"/>
      </w:pPr>
    </w:p>
    <w:p w14:paraId="2CC55C61" w14:textId="77777777" w:rsidR="00B14A73" w:rsidRDefault="00000000">
      <w:pPr>
        <w:spacing w:after="160"/>
      </w:pPr>
      <w:r>
        <w:t xml:space="preserve">Per-frame delta (post − pre) across all 276 shared frames: mean </w:t>
      </w:r>
      <w:r>
        <w:rPr>
          <w:b/>
        </w:rPr>
        <w:t>+0.00025 mag</w:t>
      </w:r>
      <w:r>
        <w:t>, std 0.00048, range −0.001 to +0.002 — entirely in the predicted direction (correcting the bias makes magnitudes fainter/larger, never brighter), with zero change in which frames were accepted or rejected by sigma-clipping. The effect size is small here because V1655 Cen's comp ensemble is well-exposed (SNR ≈ 200-1750); the bias is expected to be more significant for fainter targets/comps nearer the detection limit, consistent with the mechanism identified in Section 4.12.</w:t>
      </w:r>
    </w:p>
    <w:p w14:paraId="2A75B78D" w14:textId="77777777" w:rsidR="00B14A73" w:rsidRDefault="00B14A73">
      <w:pPr>
        <w:pBdr>
          <w:bottom w:val="single" w:sz="6" w:space="1" w:color="999999"/>
        </w:pBdr>
        <w:spacing w:before="80" w:after="80"/>
      </w:pPr>
    </w:p>
    <w:p w14:paraId="010F6C8D" w14:textId="77777777" w:rsidR="00B14A73" w:rsidRDefault="00000000">
      <w:pPr>
        <w:pStyle w:val="Heading2"/>
      </w:pPr>
      <w:r>
        <w:rPr>
          <w:sz w:val="32"/>
        </w:rPr>
        <w:t>7. Conclusion</w:t>
      </w:r>
    </w:p>
    <w:p w14:paraId="47C405E9" w14:textId="77777777" w:rsidR="00B14A73" w:rsidRDefault="00000000">
      <w:pPr>
        <w:spacing w:after="160"/>
      </w:pPr>
      <w:r>
        <w:t>Across thirteen function pairs spanning the entire comparison-star-selection pipeline plus the aperture-photometry primitive, VariLab's C# implementation is a faithful, line-level-verifiable port of Geoff Stone's original Python algorithm: identical scoring weights, identical isolation-threshold formula, identical proper-motion correction, identical edge-margin logic, identical magnitude-priority chain, and (post-fix) an identical aperture net-flux formula — confirmed not by inspection alone but by running both implementations against the same real data and diffing the output star-by-star and Gaia-ID-by-Gaia-ID.</w:t>
      </w:r>
    </w:p>
    <w:p w14:paraId="46238753" w14:textId="77777777" w:rsidR="00B14A73" w:rsidRDefault="00000000">
      <w:pPr>
        <w:spacing w:after="160"/>
      </w:pPr>
      <w:r>
        <w:t xml:space="preserve">Three genuine discrepancies were found in the course of this comparison, each traced to a specific line in one codebase, and each independently verified against live data rather than taken on faith. Two of the three (target-position resolution, Gaia source_id precision) show the C# port to be </w:t>
      </w:r>
      <w:r>
        <w:rPr>
          <w:i/>
        </w:rPr>
        <w:t>more</w:t>
      </w:r>
      <w:r>
        <w:t xml:space="preserve"> robust than the current Python </w:t>
      </w:r>
      <w:r>
        <w:lastRenderedPageBreak/>
        <w:t>reference, not less. The third (aperture flux-clipping bias) was a real defect on the C# side, has been fixed, and the fix has been verified to behave exactly as the underlying physics predicts, with no side effects on frame acceptance or an unrelated, correctly-matching PSF-fit code path.</w:t>
      </w:r>
    </w:p>
    <w:sectPr w:rsidR="00B14A7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t Trail" w:date="2026-07-17T23:21:00Z" w:initials="AT">
    <w:p w14:paraId="32743334" w14:textId="77777777" w:rsidR="00C478A5" w:rsidRDefault="00C478A5" w:rsidP="00C478A5">
      <w:pPr>
        <w:pStyle w:val="CommentText"/>
      </w:pPr>
      <w:r>
        <w:rPr>
          <w:rStyle w:val="CommentReference"/>
        </w:rPr>
        <w:annotationRef/>
      </w:r>
      <w:r>
        <w:t>Add Rev number for Varilab, as I intend to have you create more of these docs as we progress</w:t>
      </w:r>
    </w:p>
  </w:comment>
  <w:comment w:id="1" w:author="Art Trail" w:date="2026-07-17T22:24:00Z" w:initials="AT">
    <w:p w14:paraId="3A7C8360" w14:textId="77777777" w:rsidR="001D0BA4" w:rsidRDefault="001D0BA4" w:rsidP="001D0BA4">
      <w:pPr>
        <w:pStyle w:val="CommentText"/>
      </w:pPr>
      <w:r>
        <w:rPr>
          <w:rStyle w:val="CommentReference"/>
        </w:rPr>
        <w:annotationRef/>
      </w:r>
      <w:r>
        <w:t>What is “too few”</w:t>
      </w:r>
    </w:p>
  </w:comment>
  <w:comment w:id="2" w:author="Art Trail" w:date="2026-07-17T22:33:00Z" w:initials="AT">
    <w:p w14:paraId="190013DA" w14:textId="77777777" w:rsidR="00C95E30" w:rsidRDefault="00C95E30" w:rsidP="00C95E30">
      <w:pPr>
        <w:pStyle w:val="CommentText"/>
      </w:pPr>
      <w:r>
        <w:rPr>
          <w:rStyle w:val="CommentReference"/>
        </w:rPr>
        <w:annotationRef/>
      </w:r>
      <w:r>
        <w:t>What does the C stand for in GSPC? And what is “synthetic photometry”?</w:t>
      </w:r>
    </w:p>
  </w:comment>
  <w:comment w:id="3" w:author="Art Trail" w:date="2026-07-17T23:10:00Z" w:initials="AT">
    <w:p w14:paraId="4BDDB4E9" w14:textId="77777777" w:rsidR="004F77CD" w:rsidRDefault="004F77CD" w:rsidP="004F77CD">
      <w:pPr>
        <w:pStyle w:val="CommentText"/>
      </w:pPr>
      <w:r>
        <w:rPr>
          <w:rStyle w:val="CommentReference"/>
        </w:rPr>
        <w:annotationRef/>
      </w:r>
      <w:r>
        <w:t>Why did Claude choose to code this differently in C# (VariLab)</w:t>
      </w:r>
    </w:p>
  </w:comment>
  <w:comment w:id="4" w:author="Art Trail" w:date="2026-07-17T23:19:00Z" w:initials="AT">
    <w:p w14:paraId="5678503E" w14:textId="77777777" w:rsidR="004F77CD" w:rsidRDefault="004F77CD" w:rsidP="004F77CD">
      <w:pPr>
        <w:pStyle w:val="CommentText"/>
      </w:pPr>
      <w:r>
        <w:rPr>
          <w:rStyle w:val="CommentReference"/>
        </w:rPr>
        <w:annotationRef/>
      </w:r>
      <w:r>
        <w:t>Provide hyperlinks when noting different section numbers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743334" w15:done="0"/>
  <w15:commentEx w15:paraId="3A7C8360" w15:done="0"/>
  <w15:commentEx w15:paraId="190013DA" w15:done="0"/>
  <w15:commentEx w15:paraId="4BDDB4E9" w15:done="0"/>
  <w15:commentEx w15:paraId="567850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CACABC" w16cex:dateUtc="2026-07-18T04:21:00Z"/>
  <w16cex:commentExtensible w16cex:durableId="6B0B32E8" w16cex:dateUtc="2026-07-18T03:24:00Z"/>
  <w16cex:commentExtensible w16cex:durableId="2E52BBA3" w16cex:dateUtc="2026-07-18T03:33:00Z"/>
  <w16cex:commentExtensible w16cex:durableId="05FEB51A" w16cex:dateUtc="2026-07-18T04:10:00Z"/>
  <w16cex:commentExtensible w16cex:durableId="6D666430" w16cex:dateUtc="2026-07-18T04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743334" w16cid:durableId="3ECACABC"/>
  <w16cid:commentId w16cid:paraId="3A7C8360" w16cid:durableId="6B0B32E8"/>
  <w16cid:commentId w16cid:paraId="190013DA" w16cid:durableId="2E52BBA3"/>
  <w16cid:commentId w16cid:paraId="4BDDB4E9" w16cid:durableId="05FEB51A"/>
  <w16cid:commentId w16cid:paraId="5678503E" w16cid:durableId="6D66643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113529">
    <w:abstractNumId w:val="8"/>
  </w:num>
  <w:num w:numId="2" w16cid:durableId="519857599">
    <w:abstractNumId w:val="6"/>
  </w:num>
  <w:num w:numId="3" w16cid:durableId="1166701079">
    <w:abstractNumId w:val="5"/>
  </w:num>
  <w:num w:numId="4" w16cid:durableId="761876635">
    <w:abstractNumId w:val="4"/>
  </w:num>
  <w:num w:numId="5" w16cid:durableId="2052338226">
    <w:abstractNumId w:val="7"/>
  </w:num>
  <w:num w:numId="6" w16cid:durableId="919872593">
    <w:abstractNumId w:val="3"/>
  </w:num>
  <w:num w:numId="7" w16cid:durableId="1942713751">
    <w:abstractNumId w:val="2"/>
  </w:num>
  <w:num w:numId="8" w16cid:durableId="69470699">
    <w:abstractNumId w:val="1"/>
  </w:num>
  <w:num w:numId="9" w16cid:durableId="46381855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t Trail">
    <w15:presenceInfo w15:providerId="Windows Live" w15:userId="1eaef26e09c8fe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BA4"/>
    <w:rsid w:val="0029639D"/>
    <w:rsid w:val="00326F90"/>
    <w:rsid w:val="004F77CD"/>
    <w:rsid w:val="00AA1D8D"/>
    <w:rsid w:val="00B14A73"/>
    <w:rsid w:val="00B47730"/>
    <w:rsid w:val="00C478A5"/>
    <w:rsid w:val="00C95E30"/>
    <w:rsid w:val="00CB0664"/>
    <w:rsid w:val="00EA31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32B37"/>
  <w14:defaultImageDpi w14:val="300"/>
  <w15:docId w15:val="{3A51172F-FE14-4C21-B3B1-14CB725E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D0B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0B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0BA4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0B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0BA4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3434</Words>
  <Characters>22392</Characters>
  <Application>Microsoft Office Word</Application>
  <DocSecurity>0</DocSecurity>
  <Lines>605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 Trail</cp:lastModifiedBy>
  <cp:revision>2</cp:revision>
  <dcterms:created xsi:type="dcterms:W3CDTF">2013-12-23T23:15:00Z</dcterms:created>
  <dcterms:modified xsi:type="dcterms:W3CDTF">2026-07-18T04:22:00Z</dcterms:modified>
  <cp:category/>
</cp:coreProperties>
</file>