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10FF" w14:textId="245DD919" w:rsidR="00FA6BB0" w:rsidRDefault="009A62C8">
      <w:r w:rsidRPr="009A62C8">
        <w:t>https://docs.drugbank.com/csv/#ahfs-codes</w:t>
      </w:r>
    </w:p>
    <w:sectPr w:rsidR="00FA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C8"/>
    <w:rsid w:val="009A62C8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06DF"/>
  <w15:chartTrackingRefBased/>
  <w15:docId w15:val="{CD167FA6-C084-4719-AFFF-DE6CD06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Gibbins</dc:creator>
  <cp:keywords/>
  <dc:description/>
  <cp:lastModifiedBy>Danielle Gibbins</cp:lastModifiedBy>
  <cp:revision>1</cp:revision>
  <dcterms:created xsi:type="dcterms:W3CDTF">2021-04-20T04:34:00Z</dcterms:created>
  <dcterms:modified xsi:type="dcterms:W3CDTF">2021-04-20T04:34:00Z</dcterms:modified>
</cp:coreProperties>
</file>