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Open Sans ExtraBold" w:cs="Open Sans ExtraBold" w:eastAsia="Open Sans ExtraBold" w:hAnsi="Open Sans ExtraBold"/>
          <w:sz w:val="36"/>
          <w:szCs w:val="36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sz w:val="36"/>
          <w:szCs w:val="36"/>
          <w:rtl w:val="0"/>
        </w:rPr>
        <w:t xml:space="preserve">Сериализация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Open Sans ExtraBold" w:cs="Open Sans ExtraBold" w:eastAsia="Open Sans ExtraBold" w:hAnsi="Open Sans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 SemiBold" w:cs="Open Sans SemiBold" w:eastAsia="Open Sans SemiBold" w:hAnsi="Open Sans SemiBold"/>
          <w:sz w:val="24"/>
          <w:szCs w:val="24"/>
          <w:rtl w:val="0"/>
        </w:rPr>
        <w:t xml:space="preserve">Сериализация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— процесс перевода какой-либо структуры данных в последовательность битов.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Обратной к операции сериализации является операция </w:t>
      </w:r>
      <w:r w:rsidDel="00000000" w:rsidR="00000000" w:rsidRPr="00000000">
        <w:rPr>
          <w:rFonts w:ascii="Open Sans SemiBold" w:cs="Open Sans SemiBold" w:eastAsia="Open Sans SemiBold" w:hAnsi="Open Sans SemiBold"/>
          <w:sz w:val="24"/>
          <w:szCs w:val="24"/>
          <w:rtl w:val="0"/>
        </w:rPr>
        <w:t xml:space="preserve">десериализации</w:t>
      </w:r>
      <w:r w:rsidDel="00000000" w:rsidR="00000000" w:rsidRPr="00000000">
        <w:rPr>
          <w:rFonts w:ascii="Open Sans SemiBold" w:cs="Open Sans SemiBold" w:eastAsia="Open Sans SemiBold" w:hAnsi="Open Sans SemiBol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(структуризации) — восстановление начального состояния структуры данных из битовой последовательности.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Применение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Сериализация используется для передачи объектов по сети и для сохранения их в файлы. 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Например, нужно создать распределенное приложение, разные части которого должны обмениваться данными со сложной структурой. В таком случае для типов данных, которые предполагается передавать, пишется код, который осуществляет сериализацию и десериализацию. Объект заполняется нужными данными, затем вызывается код сериализации. Результат сериализации передаётся каким-либо образом принимающей стороне. Приложение-получатель создает объект того же типа и вызывает код десериализации, в результате получая объект с теми же данными, что были в объекте, который мы отправили.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Также сериализация может использоваться при осуществлении удаленных вызовов процедур или для обнаружения изменений в данных, которые изменяются со временем.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Стоит отметить, что для наиболее эффективного использования этих возможностей необходимо поддерживать независимость от архитектуры.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Например, необходимо иметь возможность надёжно воссоздавать сериализованный поток данных независимо от порядка байтов, использующегося в данной архитектуре. Это значит, что наиболее простая и быстрая процедура прямого копирования участка памяти, в котором размещается структура данных, не может работать надежно для всех архитектур.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Недостатки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436.53543307086625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Сериализация нарушает непрозрачность абстрактного типа данных, потенциально раскрывая частные детали реализации.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436.53543307086625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частности, тривиальные реализации, которые сериализуют все элементы данных, могут нарушать инкапсуляцию.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436.53543307086625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 идеале сериализацию не стоит применять для больших объектов, так как при сериализации происходит полное считывание объекта от начала до конца. 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Так, например, если в объекте содержатся ссылки на другие объекты, то они также будут полностью считаны и сериализованы, если не указан запрет на сериализацию.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Форматы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Существует множество форматов (как текстовых, так и бинарных), в которых можно хранить сериализованные данные. Например,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08.6614173228347" w:hanging="425.19685039370086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Текстовые: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275.5905511811022" w:hanging="420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275.5905511811022" w:hanging="420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XML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275.5905511811022" w:hanging="420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YAML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08.6614173228347" w:hanging="425.19685039370086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Бинарные: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275.5905511811022" w:hanging="425.19685039370046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BSON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275.5905511811022" w:hanging="425.19685039370046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Protobuf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275.5905511811022" w:hanging="425.19685039370046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CBOR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275.5905511811022" w:hanging="425.19685039370046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MessagePack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  <w:rtl w:val="0"/>
        </w:rPr>
        <w:t xml:space="preserve">Примеры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Следующий пример показывает JSON-представление данных об объекте, описывающем человека. В данных присутствуют строковые поля имени и фамилии, информация об адресе и массив, содержащий список телефонов. Как видно из примера, значение может представлять собой вложенную структуру.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"Иван"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" lastName"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"Иванов"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"address"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"streetAddress"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"Московское ш., 101, кв.101"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"city"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"Ленинград"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"postalCode"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101101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"phoneNumbers"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"812 123-1234"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"916 123-4567"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a9b7c6"/>
                <w:sz w:val="23"/>
                <w:szCs w:val="23"/>
                <w:shd w:fill="2b2b2b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XML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На языке XML подобная структура выглядела бы примерно так: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firstName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Иван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firstName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lastName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Иванов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lastName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streetAddress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Московское ш., 101, кв.101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streetAddress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city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Ленинград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city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postalCode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101101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postalCode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phoneNumbers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phoneNumber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812 123-1234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phoneNumber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phoneNumber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916 123-4567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phoneNumber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phoneNumbers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shd w:fill="efefef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efefef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color w:val="222222"/>
          <w:sz w:val="36"/>
          <w:szCs w:val="36"/>
          <w:highlight w:val="white"/>
          <w:rtl w:val="0"/>
        </w:rPr>
        <w:t xml:space="preserve">Сериализация в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Сериализация в Kotlin осуществляется с помощью плагина kotlinx.serialization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  <w:rtl w:val="0"/>
        </w:rPr>
        <w:t xml:space="preserve">Возможности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08.6614173228347" w:hanging="420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Поддержка классов и коллекций Kotlin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08.6614173228347" w:hanging="420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Поддерживаемые форматы: JSON, CBOR, Protobuf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08.6614173228347" w:hanging="420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Полная поддержка мультиплатформенности: JVM, JS, Native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ind w:left="708.6614173228347" w:hanging="420"/>
        <w:rPr>
          <w:rFonts w:ascii="Open Sans" w:cs="Open Sans" w:eastAsia="Open Sans" w:hAnsi="Open Sans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Можно создавать собственные сериализаторы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  <w:rtl w:val="0"/>
        </w:rPr>
        <w:t xml:space="preserve">Инициализация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Для того чтобы класс можно было сериализировать достаточно указать перед ним аннотацию @Serializable. Для данного класса будет создан объект-компаньон со специальной функцией serializer(), которая возвращает объект типа </w:t>
      </w:r>
      <w:r w:rsidDel="00000000" w:rsidR="00000000" w:rsidRPr="00000000">
        <w:rPr>
          <w:rFonts w:ascii="Open Sans" w:cs="Open Sans" w:eastAsia="Open Sans" w:hAnsi="Open Sans"/>
          <w:color w:val="222222"/>
          <w:sz w:val="23"/>
          <w:szCs w:val="23"/>
          <w:highlight w:val="white"/>
          <w:rtl w:val="0"/>
        </w:rPr>
        <w:t xml:space="preserve">KSerializer&lt;T&gt;. KSerializer&lt;T&gt; реализует интерфейсы SerializationStrategy&lt;T&gt; и DeserializationStrategy&lt;T&gt;. Таким образом, данный объект будет одновременно выполнять функцию сериализатора и десериализатор.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@Serializable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data class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Data(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Int,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String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"42"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list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listOf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660e7a"/>
                <w:sz w:val="23"/>
                <w:szCs w:val="23"/>
                <w:highlight w:val="white"/>
                <w:rtl w:val="0"/>
              </w:rPr>
              <w:t xml:space="preserve">dataSerializer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KSerializer&lt;Data&gt; = Data.serializer()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  <w:rtl w:val="0"/>
        </w:rPr>
        <w:t xml:space="preserve">Взаимодействие с текстовыми форматам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Далее разберемся как представить объект в текстовом формате. Подробно разберём формат JSON. Взаимодействие</w:t>
      </w: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 с бинарными форматами Protobuf и CBOR происходит аналогично.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Реализация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Формат JSON представлен классом Json, который настраивается с помощью вспомогательного класса JsonConfiguration. Чтобы не настраивать каждый раз JsonConfiguration, существует два основных пресета: Default и Stable. Default рекомендуется к использованию, однако из-за эволюции библиотеки его конфигурация может быть изменена, если для вашего проекта это критично, то следует использовать пресет Stable, который не будет изменяться с выходом новых библиотек.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API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fun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&lt;T&gt; stringify(serializer: SerializationStrategy&lt;T&gt;, obj: T): String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fun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&lt;T&gt; parse(loader: DeserializationStrategy&lt;T&gt;, str: String): T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@Serializable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data class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Data(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Int,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String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"42"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list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listOf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fun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main()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json = Json(JsonConfiguration.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jsonData = json.stringify(Data.serializer(), Data(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(jsonData)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{"a":42,"b":"42","list":[1,2,3,4,5]}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obj = json.parse(Data.serializer(),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"""{"a":42,"b":"75","list":[1,2,3,4,100]}"""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(obj)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Data(a=42, b="75")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(obj.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[1, 2, 3, 4, 100]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obj = json.parse(Data.serializer(),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"""{"a":42}"""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(obj)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Data(a=42, b="42")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(obj.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[1, 2, 3, 4, 5]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highlight w:val="white"/>
          <w:rtl w:val="0"/>
        </w:rPr>
        <w:t xml:space="preserve">Полезные аннотации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@SerialName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Используется для переопределения имени переменной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@Serializable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data class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Names(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@SerialName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"value1"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custom1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String,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@SerialName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"value2"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custom2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Int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(json.stringify(Names.serializer(), Names(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)))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{"value1":"a","value2":42}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@Required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Свойство со значением по умолчанию обязано присутствовать в сериализованной форме.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@Serializable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data class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Data(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Int,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String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"42"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@Required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list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listOf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fun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main()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json = Json(JsonConfiguration.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80"/>
                <w:sz w:val="23"/>
                <w:szCs w:val="23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obj = json.parse(Data.serializer(),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"""{"a":42,"list":[1,2,3,4,100]}"""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(obj)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Data(a=42, b="42")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(obj.</w:t>
            </w:r>
            <w:r w:rsidDel="00000000" w:rsidR="00000000" w:rsidRPr="00000000">
              <w:rPr>
                <w:rFonts w:ascii="Roboto Mono" w:cs="Roboto Mono" w:eastAsia="Roboto Mono" w:hAnsi="Roboto Mono"/>
                <w:color w:val="660e7a"/>
                <w:sz w:val="23"/>
                <w:szCs w:val="23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[1, 2, 3, 4, 100]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// MissingFieldException:  Field 'list' is required, but it was missing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obj = json.parse(Data.serializer(),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3"/>
                <w:szCs w:val="23"/>
                <w:highlight w:val="white"/>
                <w:rtl w:val="0"/>
              </w:rPr>
              <w:t xml:space="preserve">"""{"a":42}"""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 SemiBold" w:cs="Open Sans SemiBold" w:eastAsia="Open Sans SemiBold" w:hAnsi="Open Sans SemiBold"/>
          <w:color w:val="222222"/>
          <w:sz w:val="24"/>
          <w:szCs w:val="24"/>
          <w:highlight w:val="white"/>
          <w:rtl w:val="0"/>
        </w:rPr>
        <w:t xml:space="preserve">@Transient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4"/>
          <w:szCs w:val="24"/>
          <w:highlight w:val="white"/>
          <w:rtl w:val="0"/>
        </w:rPr>
        <w:t xml:space="preserve">Исключает переменную из процесса сериализации/десериализации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@Serializable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data class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Data(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Int,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: String =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"42"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@Transient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list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listOf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fun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main()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json = Json(JsonConfiguration.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val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jsonData = json.stringify(Data.serializer(), Data(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3"/>
                <w:szCs w:val="23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(jsonData)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{"a":42,"b":"42"}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0080"/>
                <w:sz w:val="23"/>
                <w:szCs w:val="23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obj = json.parse(Data.serializer(),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"""{"a":42}"""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(obj)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Data(a=42, b="42")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222222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shd w:fill="dbffdb" w:val="clear"/>
                <w:rtl w:val="0"/>
              </w:rPr>
              <w:t xml:space="preserve">obj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660e7a"/>
                <w:sz w:val="23"/>
                <w:szCs w:val="23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// [1, 2, 3, 4, 5]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// JsonDecodingException: Unexpected JSON token at offset 16: Encountered an unknown key 'list'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color w:val="808080"/>
                <w:sz w:val="23"/>
                <w:szCs w:val="2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obj = json.parse(Data.serializer(),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008000"/>
                <w:sz w:val="23"/>
                <w:szCs w:val="23"/>
                <w:highlight w:val="white"/>
                <w:rtl w:val="0"/>
              </w:rPr>
              <w:t xml:space="preserve">"""{"a":42,"list":[1,2,3,4,100]}"""</w:t>
            </w: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808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22222"/>
                <w:sz w:val="23"/>
                <w:szCs w:val="23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rFonts w:ascii="Open Sans" w:cs="Open Sans" w:eastAsia="Open Sans" w:hAnsi="Open San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RobotoMono-boldItalic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9" Type="http://schemas.openxmlformats.org/officeDocument/2006/relationships/font" Target="fonts/RobotoMono-italic.ttf"/><Relationship Id="rId14" Type="http://schemas.openxmlformats.org/officeDocument/2006/relationships/font" Target="fonts/OpenSans-bold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