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FE6965" w:rsidRDefault="00DB4119" w:rsidP="00DB4119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FE6965">
        <w:rPr>
          <w:rFonts w:ascii="Arial" w:hAnsi="Arial" w:cs="Arial"/>
          <w:b/>
          <w:sz w:val="20"/>
          <w:szCs w:val="20"/>
          <w:lang w:val="sv-SE"/>
        </w:rPr>
        <w:t xml:space="preserve">SEMESTER  </w:t>
      </w:r>
      <w:r w:rsidR="001641AB">
        <w:rPr>
          <w:rFonts w:ascii="Arial" w:hAnsi="Arial" w:cs="Arial"/>
          <w:b/>
          <w:sz w:val="20"/>
          <w:szCs w:val="20"/>
          <w:lang w:val="sv-SE"/>
        </w:rPr>
        <w:t>GANJIL</w:t>
      </w:r>
    </w:p>
    <w:p w:rsidR="00DB4119" w:rsidRPr="00FE6965" w:rsidRDefault="00AF340A" w:rsidP="00DB4119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E6965">
        <w:rPr>
          <w:rFonts w:ascii="Arial" w:hAnsi="Arial" w:cs="Arial"/>
          <w:b/>
          <w:sz w:val="20"/>
          <w:szCs w:val="20"/>
          <w:lang w:val="en-US"/>
        </w:rPr>
        <w:t>TAHUN AKADEMIK 20</w:t>
      </w:r>
      <w:r w:rsidR="00AD2F71" w:rsidRPr="00FE6965">
        <w:rPr>
          <w:rFonts w:ascii="Arial" w:hAnsi="Arial" w:cs="Arial"/>
          <w:b/>
          <w:sz w:val="20"/>
          <w:szCs w:val="20"/>
          <w:lang w:val="id-ID"/>
        </w:rPr>
        <w:t>2</w:t>
      </w:r>
      <w:r w:rsidR="001641AB">
        <w:rPr>
          <w:rFonts w:ascii="Arial" w:hAnsi="Arial" w:cs="Arial"/>
          <w:b/>
          <w:sz w:val="20"/>
          <w:szCs w:val="20"/>
          <w:lang w:val="en-US"/>
        </w:rPr>
        <w:t>3</w:t>
      </w:r>
      <w:r w:rsidRPr="00FE6965">
        <w:rPr>
          <w:rFonts w:ascii="Arial" w:hAnsi="Arial" w:cs="Arial"/>
          <w:b/>
          <w:sz w:val="20"/>
          <w:szCs w:val="20"/>
          <w:lang w:val="en-US"/>
        </w:rPr>
        <w:t>-20</w:t>
      </w:r>
      <w:r w:rsidR="00AD2F71" w:rsidRPr="00FE6965">
        <w:rPr>
          <w:rFonts w:ascii="Arial" w:hAnsi="Arial" w:cs="Arial"/>
          <w:b/>
          <w:sz w:val="20"/>
          <w:szCs w:val="20"/>
          <w:lang w:val="id-ID"/>
        </w:rPr>
        <w:t>2</w:t>
      </w:r>
      <w:r w:rsidR="001641AB">
        <w:rPr>
          <w:rFonts w:ascii="Arial" w:hAnsi="Arial" w:cs="Arial"/>
          <w:b/>
          <w:sz w:val="20"/>
          <w:szCs w:val="20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83"/>
        <w:gridCol w:w="2977"/>
        <w:gridCol w:w="1950"/>
        <w:gridCol w:w="283"/>
        <w:gridCol w:w="3297"/>
      </w:tblGrid>
      <w:tr w:rsidR="00142916" w:rsidRPr="00FE6965" w:rsidTr="00FE6965">
        <w:trPr>
          <w:trHeight w:val="680"/>
        </w:trPr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  <w:vAlign w:val="center"/>
          </w:tcPr>
          <w:p w:rsidR="00DB4119" w:rsidRPr="00FE6965" w:rsidRDefault="001641AB" w:rsidP="0014291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HUBUNGAN INDUSTRIAL</w:t>
            </w: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Semester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Kelas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  <w:vAlign w:val="center"/>
          </w:tcPr>
          <w:p w:rsidR="00DB4119" w:rsidRPr="00FE6965" w:rsidRDefault="001D5303" w:rsidP="008C1266">
            <w:pPr>
              <w:rPr>
                <w:sz w:val="20"/>
                <w:szCs w:val="20"/>
              </w:rPr>
            </w:pPr>
            <w:r w:rsidRPr="00FE6965">
              <w:rPr>
                <w:sz w:val="20"/>
                <w:szCs w:val="20"/>
              </w:rPr>
              <w:t>V</w:t>
            </w:r>
            <w:r w:rsidR="00142916" w:rsidRPr="00FE6965">
              <w:rPr>
                <w:sz w:val="20"/>
                <w:szCs w:val="20"/>
              </w:rPr>
              <w:t>I</w:t>
            </w:r>
            <w:r w:rsidR="001641AB">
              <w:rPr>
                <w:sz w:val="20"/>
                <w:szCs w:val="20"/>
              </w:rPr>
              <w:t>I</w:t>
            </w:r>
            <w:r w:rsidR="00CB452B" w:rsidRPr="00FE6965">
              <w:rPr>
                <w:sz w:val="20"/>
                <w:szCs w:val="20"/>
              </w:rPr>
              <w:t xml:space="preserve"> (</w:t>
            </w:r>
            <w:r w:rsidR="001641AB">
              <w:rPr>
                <w:sz w:val="20"/>
                <w:szCs w:val="20"/>
              </w:rPr>
              <w:t>Tujuh</w:t>
            </w:r>
            <w:r w:rsidR="007D6431" w:rsidRPr="00FE6965">
              <w:rPr>
                <w:sz w:val="20"/>
                <w:szCs w:val="20"/>
              </w:rPr>
              <w:t>)</w:t>
            </w:r>
          </w:p>
          <w:p w:rsidR="00DB4119" w:rsidRPr="001641AB" w:rsidRDefault="00DB4119" w:rsidP="008C1266">
            <w:pPr>
              <w:rPr>
                <w:sz w:val="20"/>
                <w:szCs w:val="20"/>
                <w:lang w:val="en-US"/>
              </w:rPr>
            </w:pP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</w:p>
        </w:tc>
      </w:tr>
      <w:tr w:rsidR="00142916" w:rsidRPr="00FE6965" w:rsidTr="00FE6965"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  <w:vAlign w:val="center"/>
          </w:tcPr>
          <w:p w:rsidR="00DB4119" w:rsidRPr="00FE6965" w:rsidRDefault="00DB4119" w:rsidP="00A362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  <w:vAlign w:val="center"/>
          </w:tcPr>
          <w:p w:rsidR="00DB4119" w:rsidRPr="00FE6965" w:rsidRDefault="00CB452B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</w:rPr>
              <w:t xml:space="preserve">Arta Rusidarma Putra, ST., </w:t>
            </w:r>
            <w:r w:rsidR="00A362E2" w:rsidRPr="00FE6965">
              <w:rPr>
                <w:sz w:val="20"/>
                <w:szCs w:val="20"/>
              </w:rPr>
              <w:t>MM</w:t>
            </w:r>
          </w:p>
        </w:tc>
      </w:tr>
      <w:tr w:rsidR="00142916" w:rsidRPr="00FE6965" w:rsidTr="00FE6965"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</w:tcPr>
          <w:p w:rsidR="00DB4119" w:rsidRPr="001641AB" w:rsidRDefault="00DB4119" w:rsidP="00D03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</w:tcPr>
          <w:p w:rsidR="00DB4119" w:rsidRPr="00FE6965" w:rsidRDefault="00CB452B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Open Book</w:t>
            </w:r>
          </w:p>
        </w:tc>
      </w:tr>
    </w:tbl>
    <w:p w:rsidR="00DB4119" w:rsidRPr="001641AB" w:rsidRDefault="00DB4119" w:rsidP="00FE6965">
      <w:pPr>
        <w:numPr>
          <w:ilvl w:val="0"/>
          <w:numId w:val="3"/>
        </w:numPr>
        <w:ind w:left="284" w:hanging="284"/>
        <w:jc w:val="both"/>
        <w:rPr>
          <w:b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1641AB">
        <w:rPr>
          <w:b/>
          <w:lang w:val="sv-SE"/>
        </w:rPr>
        <w:t>Petunjuk Umum:</w:t>
      </w:r>
    </w:p>
    <w:p w:rsidR="00DB4119" w:rsidRPr="001641AB" w:rsidRDefault="00DB4119" w:rsidP="00FE6965">
      <w:pPr>
        <w:numPr>
          <w:ilvl w:val="0"/>
          <w:numId w:val="1"/>
        </w:numPr>
        <w:jc w:val="both"/>
        <w:rPr>
          <w:lang w:val="sv-SE"/>
        </w:rPr>
      </w:pPr>
      <w:r w:rsidRPr="001641AB">
        <w:rPr>
          <w:lang w:val="sv-SE"/>
        </w:rPr>
        <w:t>Berdo’alah  sebelum mengerjakan soal</w:t>
      </w:r>
    </w:p>
    <w:p w:rsidR="00DB4119" w:rsidRPr="001641AB" w:rsidRDefault="00DB4119" w:rsidP="00FE6965">
      <w:pPr>
        <w:numPr>
          <w:ilvl w:val="0"/>
          <w:numId w:val="1"/>
        </w:numPr>
        <w:jc w:val="both"/>
        <w:rPr>
          <w:lang w:val="sv-SE"/>
        </w:rPr>
      </w:pPr>
      <w:r w:rsidRPr="001641AB">
        <w:rPr>
          <w:lang w:val="sv-SE"/>
        </w:rPr>
        <w:t>Kerjakan soal-soal yang dianggap paling mudah terlebih dahulu</w:t>
      </w:r>
    </w:p>
    <w:p w:rsidR="00DB4119" w:rsidRPr="001641AB" w:rsidRDefault="00DB4119" w:rsidP="00FE6965">
      <w:pPr>
        <w:numPr>
          <w:ilvl w:val="0"/>
          <w:numId w:val="1"/>
        </w:numPr>
        <w:jc w:val="both"/>
        <w:rPr>
          <w:lang w:val="sv-SE"/>
        </w:rPr>
      </w:pPr>
      <w:r w:rsidRPr="001641AB">
        <w:rPr>
          <w:lang w:val="sv-SE"/>
        </w:rPr>
        <w:t>Setelah selesai bacalah hamdallah</w:t>
      </w:r>
    </w:p>
    <w:p w:rsidR="00DB4119" w:rsidRPr="001641AB" w:rsidRDefault="00DB4119" w:rsidP="00FE6965">
      <w:pPr>
        <w:numPr>
          <w:ilvl w:val="0"/>
          <w:numId w:val="3"/>
        </w:numPr>
        <w:ind w:left="360" w:hanging="360"/>
        <w:jc w:val="both"/>
        <w:rPr>
          <w:b/>
          <w:lang w:val="sv-SE"/>
        </w:rPr>
      </w:pPr>
      <w:r w:rsidRPr="001641AB">
        <w:rPr>
          <w:b/>
          <w:lang w:val="sv-SE"/>
        </w:rPr>
        <w:t>Petunjuk Khusus</w:t>
      </w:r>
    </w:p>
    <w:p w:rsidR="00DB4119" w:rsidRPr="001641AB" w:rsidRDefault="00DB4119" w:rsidP="00FE6965">
      <w:pPr>
        <w:pStyle w:val="ListParagraph"/>
        <w:numPr>
          <w:ilvl w:val="0"/>
          <w:numId w:val="2"/>
        </w:numPr>
      </w:pPr>
      <w:proofErr w:type="spellStart"/>
      <w:r w:rsidRPr="001641AB">
        <w:t>Dilarang</w:t>
      </w:r>
      <w:proofErr w:type="spellEnd"/>
      <w:r w:rsidRPr="001641AB">
        <w:t xml:space="preserve"> </w:t>
      </w:r>
      <w:proofErr w:type="spellStart"/>
      <w:r w:rsidRPr="001641AB">
        <w:t>bekerja</w:t>
      </w:r>
      <w:proofErr w:type="spellEnd"/>
      <w:r w:rsidRPr="001641AB">
        <w:t xml:space="preserve"> </w:t>
      </w:r>
      <w:proofErr w:type="spellStart"/>
      <w:proofErr w:type="gramStart"/>
      <w:r w:rsidRPr="001641AB">
        <w:t>sama</w:t>
      </w:r>
      <w:proofErr w:type="spellEnd"/>
      <w:proofErr w:type="gramEnd"/>
      <w:r w:rsidRPr="001641AB">
        <w:t>.</w:t>
      </w:r>
    </w:p>
    <w:p w:rsidR="00DB4119" w:rsidRPr="001641AB" w:rsidRDefault="00DB4119" w:rsidP="00FE6965">
      <w:pPr>
        <w:pStyle w:val="ListParagraph"/>
        <w:numPr>
          <w:ilvl w:val="0"/>
          <w:numId w:val="2"/>
        </w:numPr>
      </w:pPr>
      <w:proofErr w:type="spellStart"/>
      <w:r w:rsidRPr="001641AB">
        <w:t>Kerjakan</w:t>
      </w:r>
      <w:proofErr w:type="spellEnd"/>
      <w:r w:rsidRPr="001641AB">
        <w:t xml:space="preserve"> </w:t>
      </w:r>
      <w:proofErr w:type="spellStart"/>
      <w:r w:rsidRPr="001641AB">
        <w:t>soal</w:t>
      </w:r>
      <w:proofErr w:type="spellEnd"/>
      <w:r w:rsidRPr="001641AB">
        <w:t xml:space="preserve"> </w:t>
      </w:r>
      <w:proofErr w:type="spellStart"/>
      <w:r w:rsidRPr="001641AB">
        <w:t>dengan</w:t>
      </w:r>
      <w:proofErr w:type="spellEnd"/>
      <w:r w:rsidRPr="001641AB">
        <w:t xml:space="preserve"> </w:t>
      </w:r>
      <w:proofErr w:type="spellStart"/>
      <w:r w:rsidRPr="001641AB">
        <w:t>jelas</w:t>
      </w:r>
      <w:proofErr w:type="spellEnd"/>
      <w:r w:rsidRPr="001641AB">
        <w:t xml:space="preserve"> </w:t>
      </w:r>
      <w:proofErr w:type="spellStart"/>
      <w:r w:rsidRPr="001641AB">
        <w:t>sesuai</w:t>
      </w:r>
      <w:proofErr w:type="spellEnd"/>
      <w:r w:rsidRPr="001641AB">
        <w:t xml:space="preserve"> </w:t>
      </w:r>
      <w:proofErr w:type="spellStart"/>
      <w:r w:rsidRPr="001641AB">
        <w:t>jumlah</w:t>
      </w:r>
      <w:proofErr w:type="spellEnd"/>
      <w:r w:rsidRPr="001641AB">
        <w:t xml:space="preserve"> </w:t>
      </w:r>
      <w:proofErr w:type="spellStart"/>
      <w:r w:rsidRPr="001641AB">
        <w:t>soal</w:t>
      </w:r>
      <w:proofErr w:type="spellEnd"/>
      <w:r w:rsidRPr="001641AB">
        <w:t xml:space="preserve"> yang </w:t>
      </w:r>
      <w:proofErr w:type="spellStart"/>
      <w:r w:rsidRPr="001641AB">
        <w:t>tersedia</w:t>
      </w:r>
      <w:proofErr w:type="spellEnd"/>
      <w:r w:rsidRPr="001641AB">
        <w:t>.</w:t>
      </w:r>
    </w:p>
    <w:p w:rsidR="00BA5917" w:rsidRPr="001641AB" w:rsidRDefault="00BA5917" w:rsidP="00FE6965">
      <w:pPr>
        <w:rPr>
          <w:b/>
        </w:rPr>
      </w:pPr>
      <w:r w:rsidRPr="001641AB">
        <w:rPr>
          <w:b/>
        </w:rPr>
        <w:t>Jawablah pertanyaan berikut dengan jelas dan benar</w:t>
      </w:r>
    </w:p>
    <w:p w:rsidR="00CB452B" w:rsidRPr="00FE6965" w:rsidRDefault="00CB452B" w:rsidP="00FE6965">
      <w:pPr>
        <w:rPr>
          <w:b/>
          <w:sz w:val="20"/>
          <w:szCs w:val="20"/>
        </w:rPr>
      </w:pPr>
    </w:p>
    <w:p w:rsidR="001641AB" w:rsidRP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1641AB">
        <w:rPr>
          <w:rFonts w:eastAsia="Malgun Gothic"/>
          <w:noProof w:val="0"/>
          <w:lang w:val="en-US" w:eastAsia="ko-KR"/>
        </w:rPr>
        <w:t>Jelaskan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pengertian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industrial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faktor-faktor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yang </w:t>
      </w:r>
      <w:proofErr w:type="spellStart"/>
      <w:r w:rsidRPr="001641AB">
        <w:rPr>
          <w:rFonts w:eastAsia="Malgun Gothic"/>
          <w:noProof w:val="0"/>
          <w:lang w:val="en-US" w:eastAsia="ko-KR"/>
        </w:rPr>
        <w:t>mempengaruhi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tersebut</w:t>
      </w:r>
      <w:proofErr w:type="spellEnd"/>
      <w:r w:rsidRPr="001641AB">
        <w:rPr>
          <w:rFonts w:eastAsia="Malgun Gothic"/>
          <w:noProof w:val="0"/>
          <w:lang w:val="en-US" w:eastAsia="ko-KR"/>
        </w:rPr>
        <w:t>!</w:t>
      </w:r>
      <w:r w:rsidR="00001E88">
        <w:rPr>
          <w:rFonts w:eastAsia="Malgun Gothic"/>
          <w:noProof w:val="0"/>
          <w:lang w:val="en-US" w:eastAsia="ko-KR"/>
        </w:rPr>
        <w:t xml:space="preserve"> 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10%)</w:t>
      </w:r>
    </w:p>
    <w:p w:rsidR="001641AB" w:rsidRP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1641AB">
        <w:rPr>
          <w:rFonts w:eastAsia="Malgun Gothic"/>
          <w:noProof w:val="0"/>
          <w:lang w:val="en-US" w:eastAsia="ko-KR"/>
        </w:rPr>
        <w:t>Diskusikan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antara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psikologi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industrial </w:t>
      </w:r>
      <w:proofErr w:type="spellStart"/>
      <w:r w:rsidRPr="001641AB">
        <w:rPr>
          <w:rFonts w:eastAsia="Malgun Gothic"/>
          <w:noProof w:val="0"/>
          <w:lang w:val="en-US" w:eastAsia="ko-KR"/>
        </w:rPr>
        <w:t>serta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bagaimana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aspek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psikologis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dapat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mempengaruhi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produktivitas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di </w:t>
      </w:r>
      <w:proofErr w:type="spellStart"/>
      <w:r w:rsidRPr="001641AB">
        <w:rPr>
          <w:rFonts w:eastAsia="Malgun Gothic"/>
          <w:noProof w:val="0"/>
          <w:lang w:val="en-US" w:eastAsia="ko-KR"/>
        </w:rPr>
        <w:t>tempat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</w:t>
      </w:r>
      <w:proofErr w:type="spellEnd"/>
      <w:r w:rsidRPr="001641AB">
        <w:rPr>
          <w:rFonts w:eastAsia="Malgun Gothic"/>
          <w:noProof w:val="0"/>
          <w:lang w:val="en-US" w:eastAsia="ko-KR"/>
        </w:rPr>
        <w:t>!</w:t>
      </w:r>
      <w:r w:rsidR="00001E88" w:rsidRPr="00001E88">
        <w:rPr>
          <w:rFonts w:eastAsia="Malgun Gothic"/>
          <w:noProof w:val="0"/>
          <w:lang w:val="en-US" w:eastAsia="ko-KR"/>
        </w:rPr>
        <w:t xml:space="preserve"> </w:t>
      </w:r>
      <w:r w:rsidR="00001E88">
        <w:rPr>
          <w:rFonts w:eastAsia="Malgun Gothic"/>
          <w:noProof w:val="0"/>
          <w:lang w:val="en-US" w:eastAsia="ko-KR"/>
        </w:rPr>
        <w:t>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10%)</w:t>
      </w:r>
    </w:p>
    <w:p w:rsidR="001641AB" w:rsidRP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1641AB">
        <w:rPr>
          <w:rFonts w:eastAsia="Malgun Gothic"/>
          <w:noProof w:val="0"/>
          <w:lang w:val="en-US" w:eastAsia="ko-KR"/>
        </w:rPr>
        <w:t>Uraikan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konsep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ketenagakerjaan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bagaimana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undang-undang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ketenagakerjaan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di Indonesia </w:t>
      </w:r>
      <w:proofErr w:type="spellStart"/>
      <w:r w:rsidRPr="001641AB">
        <w:rPr>
          <w:rFonts w:eastAsia="Malgun Gothic"/>
          <w:noProof w:val="0"/>
          <w:lang w:val="en-US" w:eastAsia="ko-KR"/>
        </w:rPr>
        <w:t>berperan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dalam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melindungi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hak-hak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pekerja</w:t>
      </w:r>
      <w:proofErr w:type="spellEnd"/>
      <w:r w:rsidRPr="001641AB">
        <w:rPr>
          <w:rFonts w:eastAsia="Malgun Gothic"/>
          <w:noProof w:val="0"/>
          <w:lang w:val="en-US" w:eastAsia="ko-KR"/>
        </w:rPr>
        <w:t>!</w:t>
      </w:r>
      <w:r w:rsidR="00001E88" w:rsidRPr="00001E88">
        <w:rPr>
          <w:rFonts w:eastAsia="Malgun Gothic"/>
          <w:noProof w:val="0"/>
          <w:lang w:val="en-US" w:eastAsia="ko-KR"/>
        </w:rPr>
        <w:t xml:space="preserve"> </w:t>
      </w:r>
      <w:r w:rsidR="00001E88">
        <w:rPr>
          <w:rFonts w:eastAsia="Malgun Gothic"/>
          <w:noProof w:val="0"/>
          <w:lang w:val="en-US" w:eastAsia="ko-KR"/>
        </w:rPr>
        <w:t>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10%)</w:t>
      </w:r>
    </w:p>
    <w:p w:rsidR="001641AB" w:rsidRP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1641AB">
        <w:rPr>
          <w:rFonts w:eastAsia="Malgun Gothic"/>
          <w:noProof w:val="0"/>
          <w:lang w:val="en-US" w:eastAsia="ko-KR"/>
        </w:rPr>
        <w:t>Analisis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peran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serikat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dalam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pemeliharaan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bagaimana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mereka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dapat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berkontribusi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pada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penyelesaian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konflik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di </w:t>
      </w:r>
      <w:proofErr w:type="spellStart"/>
      <w:r w:rsidRPr="001641AB">
        <w:rPr>
          <w:rFonts w:eastAsia="Malgun Gothic"/>
          <w:noProof w:val="0"/>
          <w:lang w:val="en-US" w:eastAsia="ko-KR"/>
        </w:rPr>
        <w:t>tempat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</w:t>
      </w:r>
      <w:proofErr w:type="spellEnd"/>
      <w:r w:rsidRPr="001641AB">
        <w:rPr>
          <w:rFonts w:eastAsia="Malgun Gothic"/>
          <w:noProof w:val="0"/>
          <w:lang w:val="en-US" w:eastAsia="ko-KR"/>
        </w:rPr>
        <w:t>!</w:t>
      </w:r>
      <w:r w:rsidR="00001E88" w:rsidRPr="00001E88">
        <w:rPr>
          <w:rFonts w:eastAsia="Malgun Gothic"/>
          <w:noProof w:val="0"/>
          <w:lang w:val="en-US" w:eastAsia="ko-KR"/>
        </w:rPr>
        <w:t xml:space="preserve"> </w:t>
      </w:r>
      <w:r w:rsidR="00001E88">
        <w:rPr>
          <w:rFonts w:eastAsia="Malgun Gothic"/>
          <w:noProof w:val="0"/>
          <w:lang w:val="en-US" w:eastAsia="ko-KR"/>
        </w:rPr>
        <w:t>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10%)</w:t>
      </w:r>
    </w:p>
    <w:p w:rsid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1641AB">
        <w:rPr>
          <w:rFonts w:eastAsia="Malgun Gothic"/>
          <w:noProof w:val="0"/>
          <w:lang w:val="en-US" w:eastAsia="ko-KR"/>
        </w:rPr>
        <w:t>Jelaskan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perbedaan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antara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perjanjian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, </w:t>
      </w:r>
      <w:proofErr w:type="spellStart"/>
      <w:r w:rsidRPr="001641AB">
        <w:rPr>
          <w:rFonts w:eastAsia="Malgun Gothic"/>
          <w:noProof w:val="0"/>
          <w:lang w:val="en-US" w:eastAsia="ko-KR"/>
        </w:rPr>
        <w:t>peraturan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perusahaan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,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perjanjian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bersama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. </w:t>
      </w:r>
      <w:proofErr w:type="spellStart"/>
      <w:r w:rsidRPr="001641AB">
        <w:rPr>
          <w:rFonts w:eastAsia="Malgun Gothic"/>
          <w:noProof w:val="0"/>
          <w:lang w:val="en-US" w:eastAsia="ko-KR"/>
        </w:rPr>
        <w:t>Berikan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contoh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untuk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masing-masing</w:t>
      </w:r>
      <w:proofErr w:type="spellEnd"/>
      <w:r w:rsidRPr="001641AB">
        <w:rPr>
          <w:rFonts w:eastAsia="Malgun Gothic"/>
          <w:noProof w:val="0"/>
          <w:lang w:val="en-US" w:eastAsia="ko-KR"/>
        </w:rPr>
        <w:t>!</w:t>
      </w:r>
      <w:r w:rsidR="00001E88" w:rsidRPr="00001E88">
        <w:rPr>
          <w:rFonts w:eastAsia="Malgun Gothic"/>
          <w:noProof w:val="0"/>
          <w:lang w:val="en-US" w:eastAsia="ko-KR"/>
        </w:rPr>
        <w:t xml:space="preserve"> </w:t>
      </w:r>
      <w:r w:rsidR="00001E88">
        <w:rPr>
          <w:rFonts w:eastAsia="Malgun Gothic"/>
          <w:noProof w:val="0"/>
          <w:lang w:val="en-US" w:eastAsia="ko-KR"/>
        </w:rPr>
        <w:t>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10%)</w:t>
      </w:r>
    </w:p>
    <w:p w:rsidR="001641AB" w:rsidRP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001E88">
        <w:rPr>
          <w:rFonts w:eastAsia="Malgun Gothic"/>
          <w:b/>
          <w:noProof w:val="0"/>
          <w:lang w:val="en-US" w:eastAsia="ko-KR"/>
        </w:rPr>
        <w:t>Studi</w:t>
      </w:r>
      <w:proofErr w:type="spellEnd"/>
      <w:r w:rsidRPr="00001E88">
        <w:rPr>
          <w:rFonts w:eastAsia="Malgun Gothic"/>
          <w:b/>
          <w:noProof w:val="0"/>
          <w:lang w:val="en-US" w:eastAsia="ko-KR"/>
        </w:rPr>
        <w:t xml:space="preserve"> </w:t>
      </w:r>
      <w:proofErr w:type="spellStart"/>
      <w:r w:rsidRPr="00001E88">
        <w:rPr>
          <w:rFonts w:eastAsia="Malgun Gothic"/>
          <w:b/>
          <w:noProof w:val="0"/>
          <w:lang w:val="en-US" w:eastAsia="ko-KR"/>
        </w:rPr>
        <w:t>Kasus</w:t>
      </w:r>
      <w:proofErr w:type="spellEnd"/>
      <w:r w:rsidRPr="00001E88">
        <w:rPr>
          <w:rFonts w:eastAsia="Malgun Gothic"/>
          <w:b/>
          <w:noProof w:val="0"/>
          <w:lang w:val="en-US" w:eastAsia="ko-KR"/>
        </w:rPr>
        <w:t>:</w:t>
      </w:r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Sebuah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perusahaan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mengalami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konflik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antara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manajemen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serikat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terkait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pemotongan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gaji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. </w:t>
      </w:r>
      <w:proofErr w:type="spellStart"/>
      <w:r w:rsidRPr="001641AB">
        <w:rPr>
          <w:rFonts w:eastAsia="Malgun Gothic"/>
          <w:noProof w:val="0"/>
          <w:lang w:val="en-US" w:eastAsia="ko-KR"/>
        </w:rPr>
        <w:t>Diskusikan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langkah-langkah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yang </w:t>
      </w:r>
      <w:proofErr w:type="spellStart"/>
      <w:r w:rsidRPr="001641AB">
        <w:rPr>
          <w:rFonts w:eastAsia="Malgun Gothic"/>
          <w:noProof w:val="0"/>
          <w:lang w:val="en-US" w:eastAsia="ko-KR"/>
        </w:rPr>
        <w:t>dapat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diambil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oleh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kedua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belah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pihak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untuk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menyelesaikan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konflik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ini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menjaga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industrial yang </w:t>
      </w:r>
      <w:proofErr w:type="spellStart"/>
      <w:r w:rsidRPr="001641AB">
        <w:rPr>
          <w:rFonts w:eastAsia="Malgun Gothic"/>
          <w:noProof w:val="0"/>
          <w:lang w:val="en-US" w:eastAsia="ko-KR"/>
        </w:rPr>
        <w:t>baik</w:t>
      </w:r>
      <w:proofErr w:type="spellEnd"/>
      <w:r w:rsidRPr="001641AB">
        <w:rPr>
          <w:rFonts w:eastAsia="Malgun Gothic"/>
          <w:noProof w:val="0"/>
          <w:lang w:val="en-US" w:eastAsia="ko-KR"/>
        </w:rPr>
        <w:t>.</w:t>
      </w:r>
      <w:r w:rsidR="00001E88">
        <w:rPr>
          <w:rFonts w:eastAsia="Malgun Gothic"/>
          <w:noProof w:val="0"/>
          <w:lang w:val="en-US" w:eastAsia="ko-KR"/>
        </w:rPr>
        <w:t xml:space="preserve"> 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</w:t>
      </w:r>
      <w:r w:rsidR="00001E88">
        <w:rPr>
          <w:rFonts w:eastAsia="Malgun Gothic"/>
          <w:noProof w:val="0"/>
          <w:lang w:val="en-US" w:eastAsia="ko-KR"/>
        </w:rPr>
        <w:t>25%)</w:t>
      </w:r>
    </w:p>
    <w:p w:rsidR="001641AB" w:rsidRDefault="001641AB" w:rsidP="001641AB">
      <w:pPr>
        <w:numPr>
          <w:ilvl w:val="0"/>
          <w:numId w:val="10"/>
        </w:numPr>
        <w:spacing w:after="200" w:line="360" w:lineRule="auto"/>
        <w:contextualSpacing/>
        <w:jc w:val="both"/>
        <w:rPr>
          <w:rFonts w:eastAsia="Malgun Gothic"/>
          <w:noProof w:val="0"/>
          <w:lang w:val="en-US" w:eastAsia="ko-KR"/>
        </w:rPr>
      </w:pPr>
      <w:proofErr w:type="spellStart"/>
      <w:r w:rsidRPr="00001E88">
        <w:rPr>
          <w:rFonts w:eastAsia="Malgun Gothic"/>
          <w:b/>
          <w:noProof w:val="0"/>
          <w:lang w:val="en-US" w:eastAsia="ko-KR"/>
        </w:rPr>
        <w:t>Studi</w:t>
      </w:r>
      <w:proofErr w:type="spellEnd"/>
      <w:r w:rsidRPr="00001E88">
        <w:rPr>
          <w:rFonts w:eastAsia="Malgun Gothic"/>
          <w:b/>
          <w:noProof w:val="0"/>
          <w:lang w:val="en-US" w:eastAsia="ko-KR"/>
        </w:rPr>
        <w:t xml:space="preserve"> </w:t>
      </w:r>
      <w:proofErr w:type="spellStart"/>
      <w:r w:rsidRPr="00001E88">
        <w:rPr>
          <w:rFonts w:eastAsia="Malgun Gothic"/>
          <w:b/>
          <w:noProof w:val="0"/>
          <w:lang w:val="en-US" w:eastAsia="ko-KR"/>
        </w:rPr>
        <w:t>Kasus</w:t>
      </w:r>
      <w:proofErr w:type="spellEnd"/>
      <w:r w:rsidRPr="00001E88">
        <w:rPr>
          <w:rFonts w:eastAsia="Malgun Gothic"/>
          <w:b/>
          <w:noProof w:val="0"/>
          <w:lang w:val="en-US" w:eastAsia="ko-KR"/>
        </w:rPr>
        <w:t>:</w:t>
      </w:r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Seorang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pekerja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merasa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tidak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puas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dengan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kondisi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kerjanya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mengajukan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keluhan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kepada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manajemen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. </w:t>
      </w:r>
      <w:proofErr w:type="spellStart"/>
      <w:proofErr w:type="gramStart"/>
      <w:r w:rsidRPr="001641AB">
        <w:rPr>
          <w:rFonts w:eastAsia="Malgun Gothic"/>
          <w:noProof w:val="0"/>
          <w:lang w:val="en-US" w:eastAsia="ko-KR"/>
        </w:rPr>
        <w:t>Apa</w:t>
      </w:r>
      <w:proofErr w:type="spellEnd"/>
      <w:proofErr w:type="gramEnd"/>
      <w:r w:rsidRPr="001641AB">
        <w:rPr>
          <w:rFonts w:eastAsia="Malgun Gothic"/>
          <w:noProof w:val="0"/>
          <w:lang w:val="en-US" w:eastAsia="ko-KR"/>
        </w:rPr>
        <w:t xml:space="preserve"> yang </w:t>
      </w:r>
      <w:proofErr w:type="spellStart"/>
      <w:r w:rsidRPr="001641AB">
        <w:rPr>
          <w:rFonts w:eastAsia="Malgun Gothic"/>
          <w:noProof w:val="0"/>
          <w:lang w:val="en-US" w:eastAsia="ko-KR"/>
        </w:rPr>
        <w:t>seharusnya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dilakukan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oleh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manajemen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untuk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menangani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keluhan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tersebut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dan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menjaga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hubungan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</w:t>
      </w:r>
      <w:proofErr w:type="spellStart"/>
      <w:r w:rsidRPr="001641AB">
        <w:rPr>
          <w:rFonts w:eastAsia="Malgun Gothic"/>
          <w:noProof w:val="0"/>
          <w:lang w:val="en-US" w:eastAsia="ko-KR"/>
        </w:rPr>
        <w:t>kerja</w:t>
      </w:r>
      <w:proofErr w:type="spellEnd"/>
      <w:r w:rsidRPr="001641AB">
        <w:rPr>
          <w:rFonts w:eastAsia="Malgun Gothic"/>
          <w:noProof w:val="0"/>
          <w:lang w:val="en-US" w:eastAsia="ko-KR"/>
        </w:rPr>
        <w:t xml:space="preserve"> yang </w:t>
      </w:r>
      <w:proofErr w:type="spellStart"/>
      <w:r w:rsidRPr="001641AB">
        <w:rPr>
          <w:rFonts w:eastAsia="Malgun Gothic"/>
          <w:noProof w:val="0"/>
          <w:lang w:val="en-US" w:eastAsia="ko-KR"/>
        </w:rPr>
        <w:t>harmonis</w:t>
      </w:r>
      <w:proofErr w:type="spellEnd"/>
      <w:r w:rsidRPr="001641AB">
        <w:rPr>
          <w:rFonts w:eastAsia="Malgun Gothic"/>
          <w:noProof w:val="0"/>
          <w:lang w:val="en-US" w:eastAsia="ko-KR"/>
        </w:rPr>
        <w:t>?</w:t>
      </w:r>
      <w:r w:rsidR="00001E88">
        <w:rPr>
          <w:rFonts w:eastAsia="Malgun Gothic"/>
          <w:noProof w:val="0"/>
          <w:lang w:val="en-US" w:eastAsia="ko-KR"/>
        </w:rPr>
        <w:t xml:space="preserve"> (</w:t>
      </w:r>
      <w:proofErr w:type="spellStart"/>
      <w:r w:rsidR="00001E88">
        <w:rPr>
          <w:rFonts w:eastAsia="Malgun Gothic"/>
          <w:noProof w:val="0"/>
          <w:lang w:val="en-US" w:eastAsia="ko-KR"/>
        </w:rPr>
        <w:t>Nilai</w:t>
      </w:r>
      <w:proofErr w:type="spellEnd"/>
      <w:r w:rsidR="00001E88">
        <w:rPr>
          <w:rFonts w:eastAsia="Malgun Gothic"/>
          <w:noProof w:val="0"/>
          <w:lang w:val="en-US" w:eastAsia="ko-KR"/>
        </w:rPr>
        <w:t xml:space="preserve"> </w:t>
      </w:r>
      <w:r w:rsidR="00001E88">
        <w:rPr>
          <w:rFonts w:eastAsia="Malgun Gothic"/>
          <w:noProof w:val="0"/>
          <w:lang w:val="en-US" w:eastAsia="ko-KR"/>
        </w:rPr>
        <w:t>25%)</w:t>
      </w:r>
      <w:bookmarkStart w:id="0" w:name="_GoBack"/>
      <w:bookmarkEnd w:id="0"/>
    </w:p>
    <w:p w:rsidR="001641AB" w:rsidRPr="001641AB" w:rsidRDefault="001641AB" w:rsidP="001641AB">
      <w:pPr>
        <w:spacing w:after="200" w:line="360" w:lineRule="auto"/>
        <w:ind w:left="720"/>
        <w:contextualSpacing/>
        <w:jc w:val="both"/>
        <w:rPr>
          <w:rFonts w:eastAsia="Malgun Gothic"/>
          <w:noProof w:val="0"/>
          <w:lang w:val="en-US" w:eastAsia="ko-KR"/>
        </w:rPr>
      </w:pPr>
    </w:p>
    <w:p w:rsidR="009A744D" w:rsidRPr="00FE6965" w:rsidRDefault="009A744D" w:rsidP="00FE6965">
      <w:pPr>
        <w:jc w:val="center"/>
        <w:rPr>
          <w:b/>
          <w:i/>
          <w:sz w:val="20"/>
          <w:szCs w:val="20"/>
          <w:lang w:val="en-US"/>
        </w:rPr>
      </w:pPr>
      <w:r w:rsidRPr="00FE6965">
        <w:rPr>
          <w:b/>
          <w:i/>
          <w:sz w:val="20"/>
          <w:szCs w:val="20"/>
          <w:lang w:val="en-US"/>
        </w:rPr>
        <w:t>,,,,,,,,,,SELAMAT MENGERJAKAN,,,,,,,,,,</w:t>
      </w: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2B7" w:rsidRDefault="00D252B7" w:rsidP="00E01513">
      <w:r>
        <w:separator/>
      </w:r>
    </w:p>
  </w:endnote>
  <w:endnote w:type="continuationSeparator" w:id="0">
    <w:p w:rsidR="00D252B7" w:rsidRDefault="00D252B7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2B7" w:rsidRDefault="00D252B7" w:rsidP="00E01513">
      <w:r>
        <w:separator/>
      </w:r>
    </w:p>
  </w:footnote>
  <w:footnote w:type="continuationSeparator" w:id="0">
    <w:p w:rsidR="00D252B7" w:rsidRDefault="00D252B7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46"/>
      <w:gridCol w:w="5031"/>
      <w:gridCol w:w="3695"/>
    </w:tblGrid>
    <w:tr w:rsidR="001D5303" w:rsidRPr="00FE6965" w:rsidTr="001641AB">
      <w:trPr>
        <w:trHeight w:val="1160"/>
      </w:trPr>
      <w:tc>
        <w:tcPr>
          <w:tcW w:w="1446" w:type="dxa"/>
        </w:tcPr>
        <w:p w:rsidR="001D5303" w:rsidRPr="00FE6965" w:rsidRDefault="00AD2F71" w:rsidP="006B40DF">
          <w:pPr>
            <w:rPr>
              <w:rFonts w:ascii="Arial" w:hAnsi="Arial" w:cs="Arial"/>
              <w:sz w:val="20"/>
              <w:szCs w:val="20"/>
              <w:lang w:val="id-ID"/>
            </w:rPr>
          </w:pPr>
          <w:r w:rsidRPr="00FE6965">
            <w:rPr>
              <w:sz w:val="20"/>
              <w:szCs w:val="20"/>
              <w:lang w:val="en-US" w:eastAsia="ko-KR"/>
            </w:rPr>
            <w:drawing>
              <wp:inline distT="0" distB="0" distL="0" distR="0" wp14:anchorId="42DB79CC" wp14:editId="78DC58B4">
                <wp:extent cx="777240" cy="781397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397" cy="785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6" w:type="dxa"/>
          <w:gridSpan w:val="2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  <w:p w:rsidR="001D5303" w:rsidRPr="00FE6965" w:rsidRDefault="00C8409D" w:rsidP="008C1266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b/>
              <w:sz w:val="20"/>
              <w:szCs w:val="20"/>
              <w:lang w:val="id-ID"/>
            </w:rPr>
            <w:t>UNIVERSITAS</w:t>
          </w:r>
          <w:r w:rsidR="001D5303"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BINA BANGSA</w:t>
          </w:r>
        </w:p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Jl. Raya Serang-Jakarta KM. 03 No. 1B Pakupatan</w:t>
          </w:r>
        </w:p>
        <w:p w:rsidR="001D5303" w:rsidRPr="00FE6965" w:rsidRDefault="001D5303" w:rsidP="00FE6965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 xml:space="preserve">Kota Serang – Banten </w:t>
          </w:r>
        </w:p>
      </w:tc>
    </w:tr>
    <w:tr w:rsidR="001D5303" w:rsidRPr="00FE6965" w:rsidTr="001641AB">
      <w:trPr>
        <w:trHeight w:val="449"/>
      </w:trPr>
      <w:tc>
        <w:tcPr>
          <w:tcW w:w="1446" w:type="dxa"/>
          <w:vAlign w:val="center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FORMULIR</w:t>
          </w:r>
        </w:p>
      </w:tc>
      <w:tc>
        <w:tcPr>
          <w:tcW w:w="5031" w:type="dxa"/>
          <w:vAlign w:val="center"/>
        </w:tcPr>
        <w:p w:rsidR="001D5303" w:rsidRPr="00FE6965" w:rsidRDefault="001D5303" w:rsidP="004C1BA9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SOAL UJIAN </w:t>
          </w:r>
          <w:r w:rsidR="004C1BA9" w:rsidRPr="00FE6965">
            <w:rPr>
              <w:rFonts w:ascii="Arial" w:hAnsi="Arial" w:cs="Arial"/>
              <w:b/>
              <w:sz w:val="20"/>
              <w:szCs w:val="20"/>
              <w:lang w:val="en-US"/>
            </w:rPr>
            <w:t>TENGAH</w:t>
          </w:r>
          <w:r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SEMESTER</w:t>
          </w:r>
        </w:p>
      </w:tc>
      <w:tc>
        <w:tcPr>
          <w:tcW w:w="3695" w:type="dxa"/>
          <w:vAlign w:val="center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Nomor Dokumen</w:t>
          </w:r>
        </w:p>
        <w:p w:rsidR="001D5303" w:rsidRPr="00FE6965" w:rsidRDefault="001D5303" w:rsidP="004C1BA9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F.U</w:t>
          </w:r>
          <w:r w:rsidR="004C1BA9" w:rsidRPr="00FE6965">
            <w:rPr>
              <w:rFonts w:ascii="Arial" w:hAnsi="Arial" w:cs="Arial"/>
              <w:sz w:val="20"/>
              <w:szCs w:val="20"/>
              <w:lang w:val="en-US"/>
            </w:rPr>
            <w:t>T</w:t>
          </w:r>
          <w:r w:rsidRPr="00FE6965">
            <w:rPr>
              <w:rFonts w:ascii="Arial" w:hAnsi="Arial" w:cs="Arial"/>
              <w:sz w:val="20"/>
              <w:szCs w:val="20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55959"/>
    <w:multiLevelType w:val="hybridMultilevel"/>
    <w:tmpl w:val="9000F9EA"/>
    <w:lvl w:ilvl="0" w:tplc="A4A25C8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34DC7"/>
    <w:multiLevelType w:val="hybridMultilevel"/>
    <w:tmpl w:val="1DC0B732"/>
    <w:lvl w:ilvl="0" w:tplc="B0F2CA6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AE1999"/>
    <w:multiLevelType w:val="hybridMultilevel"/>
    <w:tmpl w:val="5B0EB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3B4667"/>
    <w:multiLevelType w:val="hybridMultilevel"/>
    <w:tmpl w:val="7F20882A"/>
    <w:lvl w:ilvl="0" w:tplc="4946976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005B5E"/>
    <w:multiLevelType w:val="hybridMultilevel"/>
    <w:tmpl w:val="1EC826C4"/>
    <w:lvl w:ilvl="0" w:tplc="9D58C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C6F5D"/>
    <w:multiLevelType w:val="hybridMultilevel"/>
    <w:tmpl w:val="0976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22D6B"/>
    <w:multiLevelType w:val="hybridMultilevel"/>
    <w:tmpl w:val="56AECA62"/>
    <w:lvl w:ilvl="0" w:tplc="A2D89FE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01E88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26043"/>
    <w:rsid w:val="00133E18"/>
    <w:rsid w:val="00140901"/>
    <w:rsid w:val="00142916"/>
    <w:rsid w:val="00143F44"/>
    <w:rsid w:val="001479EF"/>
    <w:rsid w:val="001641AB"/>
    <w:rsid w:val="001733CD"/>
    <w:rsid w:val="001739B9"/>
    <w:rsid w:val="00176EB8"/>
    <w:rsid w:val="0018336C"/>
    <w:rsid w:val="0019104B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10D35"/>
    <w:rsid w:val="0031240A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0B5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63F0E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A37F0"/>
    <w:rsid w:val="00AB5E2C"/>
    <w:rsid w:val="00AB7854"/>
    <w:rsid w:val="00AD2F71"/>
    <w:rsid w:val="00AF340A"/>
    <w:rsid w:val="00B05129"/>
    <w:rsid w:val="00B25A7B"/>
    <w:rsid w:val="00B27B5F"/>
    <w:rsid w:val="00B30D1C"/>
    <w:rsid w:val="00B45429"/>
    <w:rsid w:val="00B47370"/>
    <w:rsid w:val="00B5086A"/>
    <w:rsid w:val="00B60E33"/>
    <w:rsid w:val="00B67BD4"/>
    <w:rsid w:val="00B70344"/>
    <w:rsid w:val="00B81E89"/>
    <w:rsid w:val="00BA5917"/>
    <w:rsid w:val="00BB2EC7"/>
    <w:rsid w:val="00BC20F1"/>
    <w:rsid w:val="00BC6173"/>
    <w:rsid w:val="00BD1584"/>
    <w:rsid w:val="00BD196F"/>
    <w:rsid w:val="00BD4F2B"/>
    <w:rsid w:val="00BE38A0"/>
    <w:rsid w:val="00C214FD"/>
    <w:rsid w:val="00C25023"/>
    <w:rsid w:val="00C34622"/>
    <w:rsid w:val="00C50D7D"/>
    <w:rsid w:val="00C54347"/>
    <w:rsid w:val="00C8409D"/>
    <w:rsid w:val="00CB30B2"/>
    <w:rsid w:val="00CB452B"/>
    <w:rsid w:val="00CB5003"/>
    <w:rsid w:val="00CC7601"/>
    <w:rsid w:val="00CD2BE2"/>
    <w:rsid w:val="00CD7496"/>
    <w:rsid w:val="00CE3953"/>
    <w:rsid w:val="00CE7067"/>
    <w:rsid w:val="00D033ED"/>
    <w:rsid w:val="00D0349F"/>
    <w:rsid w:val="00D252B7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32E1E"/>
    <w:rsid w:val="00E51A41"/>
    <w:rsid w:val="00E80A12"/>
    <w:rsid w:val="00E84EFB"/>
    <w:rsid w:val="00E90D7D"/>
    <w:rsid w:val="00E971D3"/>
    <w:rsid w:val="00E97AC4"/>
    <w:rsid w:val="00EB24D5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65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2025-08-05T06:55:00Z</dcterms:created>
  <dcterms:modified xsi:type="dcterms:W3CDTF">2025-08-05T06:55:00Z</dcterms:modified>
</cp:coreProperties>
</file>