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1"/>
        <w:gridCol w:w="5891"/>
        <w:gridCol w:w="1947"/>
      </w:tblGrid>
      <w:tr w:rsidR="00B666E3" w:rsidRPr="00025E4B" w14:paraId="196FFFA1" w14:textId="77777777" w:rsidTr="005C56F4">
        <w:trPr>
          <w:trHeight w:val="1250"/>
        </w:trPr>
        <w:tc>
          <w:tcPr>
            <w:tcW w:w="1671" w:type="dxa"/>
          </w:tcPr>
          <w:p w14:paraId="1B6F0EE0" w14:textId="77777777" w:rsidR="00B666E3" w:rsidRPr="00025E4B" w:rsidRDefault="00B666E3" w:rsidP="00C41688">
            <w:pPr>
              <w:spacing w:before="180" w:after="120"/>
              <w:jc w:val="center"/>
              <w:rPr>
                <w:rFonts w:ascii="Arial" w:hAnsi="Arial" w:cs="Arial"/>
                <w:lang w:val="en-US"/>
              </w:rPr>
            </w:pPr>
            <w:r w:rsidRPr="00CE0D49">
              <w:rPr>
                <w:lang w:val="en-US" w:eastAsia="ko-KR"/>
              </w:rPr>
              <w:drawing>
                <wp:inline distT="0" distB="0" distL="0" distR="0" wp14:anchorId="2E040949" wp14:editId="44D38FA9">
                  <wp:extent cx="685800" cy="685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217" cy="687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gridSpan w:val="2"/>
            <w:vAlign w:val="center"/>
          </w:tcPr>
          <w:p w14:paraId="0E9A6A4A" w14:textId="1EDBC813" w:rsidR="00B666E3" w:rsidRPr="005C56F4" w:rsidRDefault="00B666E3" w:rsidP="00C41688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5C56F4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FAKULTAS </w:t>
            </w:r>
            <w:r w:rsidR="00F73450" w:rsidRPr="005C56F4">
              <w:rPr>
                <w:rFonts w:ascii="Arial" w:hAnsi="Arial" w:cs="Arial"/>
                <w:b/>
                <w:sz w:val="20"/>
                <w:szCs w:val="20"/>
                <w:lang w:val="id-ID"/>
              </w:rPr>
              <w:t>SAINS DAN TEKNOLOGI</w:t>
            </w:r>
          </w:p>
          <w:p w14:paraId="54EC543A" w14:textId="77777777" w:rsidR="00B666E3" w:rsidRPr="005C56F4" w:rsidRDefault="00B666E3" w:rsidP="00C416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5C56F4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UNIVERSITAS </w:t>
            </w:r>
            <w:r w:rsidRPr="005C56F4">
              <w:rPr>
                <w:rFonts w:ascii="Arial" w:hAnsi="Arial" w:cs="Arial"/>
                <w:b/>
                <w:sz w:val="20"/>
                <w:szCs w:val="20"/>
                <w:lang w:val="en-US"/>
              </w:rPr>
              <w:t>BINA BANGSA</w:t>
            </w:r>
          </w:p>
          <w:p w14:paraId="09680985" w14:textId="77777777" w:rsidR="00B666E3" w:rsidRPr="005C56F4" w:rsidRDefault="00B666E3" w:rsidP="00C4168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6F4">
              <w:rPr>
                <w:rFonts w:ascii="Arial" w:hAnsi="Arial" w:cs="Arial"/>
                <w:sz w:val="20"/>
                <w:szCs w:val="20"/>
                <w:lang w:val="en-US"/>
              </w:rPr>
              <w:t>Jl. Raya Serang-Jakarta KM. 03 No. 1B Pakupatan</w:t>
            </w:r>
          </w:p>
          <w:p w14:paraId="7741DBA0" w14:textId="77777777" w:rsidR="00B666E3" w:rsidRPr="005C56F4" w:rsidRDefault="00B666E3" w:rsidP="00C4168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6F4">
              <w:rPr>
                <w:rFonts w:ascii="Arial" w:hAnsi="Arial" w:cs="Arial"/>
                <w:sz w:val="20"/>
                <w:szCs w:val="20"/>
                <w:lang w:val="en-US"/>
              </w:rPr>
              <w:t>Telp: (0254) 220158, Fax: (0254) 220157</w:t>
            </w:r>
          </w:p>
          <w:p w14:paraId="34937EB0" w14:textId="77777777" w:rsidR="00B666E3" w:rsidRPr="00EF049A" w:rsidRDefault="00B666E3" w:rsidP="00C41688">
            <w:pPr>
              <w:spacing w:after="120"/>
              <w:jc w:val="center"/>
              <w:rPr>
                <w:rFonts w:ascii="Arial" w:hAnsi="Arial" w:cs="Arial"/>
                <w:lang w:val="id-ID"/>
              </w:rPr>
            </w:pPr>
            <w:r w:rsidRPr="005C56F4">
              <w:rPr>
                <w:rFonts w:ascii="Arial" w:hAnsi="Arial" w:cs="Arial"/>
                <w:sz w:val="20"/>
                <w:szCs w:val="20"/>
                <w:lang w:val="en-US"/>
              </w:rPr>
              <w:t>KOTA SERANG – PROVINSI BANTEN</w:t>
            </w:r>
          </w:p>
        </w:tc>
      </w:tr>
      <w:tr w:rsidR="00B666E3" w:rsidRPr="00025E4B" w14:paraId="679DC876" w14:textId="77777777" w:rsidTr="005C56F4">
        <w:trPr>
          <w:trHeight w:val="386"/>
        </w:trPr>
        <w:tc>
          <w:tcPr>
            <w:tcW w:w="1671" w:type="dxa"/>
            <w:vAlign w:val="center"/>
          </w:tcPr>
          <w:p w14:paraId="78AE8738" w14:textId="77777777" w:rsidR="00B666E3" w:rsidRPr="005C56F4" w:rsidRDefault="00B666E3" w:rsidP="00C41688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5C56F4">
              <w:rPr>
                <w:rFonts w:ascii="Arial" w:hAnsi="Arial" w:cs="Arial"/>
                <w:sz w:val="20"/>
                <w:szCs w:val="20"/>
                <w:lang w:val="en-US"/>
              </w:rPr>
              <w:t>FORMULIR</w:t>
            </w:r>
          </w:p>
        </w:tc>
        <w:tc>
          <w:tcPr>
            <w:tcW w:w="5891" w:type="dxa"/>
            <w:vAlign w:val="center"/>
          </w:tcPr>
          <w:p w14:paraId="5A867756" w14:textId="77777777" w:rsidR="00B666E3" w:rsidRPr="005C56F4" w:rsidRDefault="00B666E3" w:rsidP="00C416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C56F4">
              <w:rPr>
                <w:rFonts w:ascii="Arial" w:hAnsi="Arial" w:cs="Arial"/>
                <w:b/>
                <w:sz w:val="20"/>
                <w:szCs w:val="20"/>
                <w:lang w:val="en-US"/>
              </w:rPr>
              <w:t>SOAL UJIAN TENGAH SEMESTER</w:t>
            </w:r>
          </w:p>
        </w:tc>
        <w:tc>
          <w:tcPr>
            <w:tcW w:w="1947" w:type="dxa"/>
            <w:vAlign w:val="center"/>
          </w:tcPr>
          <w:p w14:paraId="739D1227" w14:textId="77777777" w:rsidR="00B666E3" w:rsidRPr="005C56F4" w:rsidRDefault="00B666E3" w:rsidP="00C4168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6F4">
              <w:rPr>
                <w:rFonts w:ascii="Arial" w:hAnsi="Arial" w:cs="Arial"/>
                <w:sz w:val="20"/>
                <w:szCs w:val="20"/>
                <w:lang w:val="en-US"/>
              </w:rPr>
              <w:t>Nomor Dokumen</w:t>
            </w:r>
          </w:p>
          <w:p w14:paraId="6BCE624B" w14:textId="77777777" w:rsidR="00B666E3" w:rsidRPr="005C56F4" w:rsidRDefault="00B666E3" w:rsidP="00C4168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6F4">
              <w:rPr>
                <w:rFonts w:ascii="Arial" w:hAnsi="Arial" w:cs="Arial"/>
                <w:sz w:val="20"/>
                <w:szCs w:val="20"/>
                <w:lang w:val="en-US"/>
              </w:rPr>
              <w:t>F.UTS.01</w:t>
            </w:r>
          </w:p>
        </w:tc>
      </w:tr>
    </w:tbl>
    <w:p w14:paraId="0F9FC2E8" w14:textId="709740E3" w:rsidR="00B666E3" w:rsidRPr="0023589E" w:rsidRDefault="00B666E3" w:rsidP="00B666E3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23589E">
        <w:rPr>
          <w:rFonts w:ascii="Arial" w:hAnsi="Arial" w:cs="Arial"/>
          <w:b/>
          <w:sz w:val="20"/>
          <w:szCs w:val="20"/>
          <w:lang w:val="sv-SE"/>
        </w:rPr>
        <w:t>SEMESTER G</w:t>
      </w:r>
      <w:r w:rsidR="003D2216" w:rsidRPr="0023589E">
        <w:rPr>
          <w:rFonts w:ascii="Arial" w:hAnsi="Arial" w:cs="Arial"/>
          <w:b/>
          <w:sz w:val="20"/>
          <w:szCs w:val="20"/>
          <w:lang w:val="sv-SE"/>
        </w:rPr>
        <w:t>ANJIL</w:t>
      </w:r>
    </w:p>
    <w:p w14:paraId="77AEE145" w14:textId="358D4989" w:rsidR="00F73450" w:rsidRPr="0023589E" w:rsidRDefault="00B666E3" w:rsidP="00F73450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23589E">
        <w:rPr>
          <w:rFonts w:ascii="Arial" w:hAnsi="Arial" w:cs="Arial"/>
          <w:b/>
          <w:sz w:val="20"/>
          <w:szCs w:val="20"/>
          <w:lang w:val="en-US"/>
        </w:rPr>
        <w:t>TAHUN AKADEMIK 20</w:t>
      </w:r>
      <w:r w:rsidR="00D94401" w:rsidRPr="0023589E">
        <w:rPr>
          <w:rFonts w:ascii="Arial" w:hAnsi="Arial" w:cs="Arial"/>
          <w:b/>
          <w:sz w:val="20"/>
          <w:szCs w:val="20"/>
          <w:lang w:val="en-US"/>
        </w:rPr>
        <w:t>2</w:t>
      </w:r>
      <w:r w:rsidR="00F73450" w:rsidRPr="0023589E">
        <w:rPr>
          <w:rFonts w:ascii="Arial" w:hAnsi="Arial" w:cs="Arial"/>
          <w:b/>
          <w:sz w:val="20"/>
          <w:szCs w:val="20"/>
          <w:lang w:val="id-ID"/>
        </w:rPr>
        <w:t>4</w:t>
      </w:r>
      <w:r w:rsidRPr="0023589E">
        <w:rPr>
          <w:rFonts w:ascii="Arial" w:hAnsi="Arial" w:cs="Arial"/>
          <w:b/>
          <w:sz w:val="20"/>
          <w:szCs w:val="20"/>
          <w:lang w:val="en-US"/>
        </w:rPr>
        <w:t>-202</w:t>
      </w:r>
      <w:r w:rsidR="00F73450" w:rsidRPr="0023589E">
        <w:rPr>
          <w:rFonts w:ascii="Arial" w:hAnsi="Arial" w:cs="Arial"/>
          <w:b/>
          <w:sz w:val="20"/>
          <w:szCs w:val="20"/>
          <w:lang w:val="id-ID"/>
        </w:rPr>
        <w:t>5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7"/>
        <w:gridCol w:w="267"/>
        <w:gridCol w:w="3316"/>
        <w:gridCol w:w="1710"/>
        <w:gridCol w:w="270"/>
        <w:gridCol w:w="2776"/>
      </w:tblGrid>
      <w:tr w:rsidR="00B666E3" w:rsidRPr="0023589E" w14:paraId="6E03ADA0" w14:textId="77777777" w:rsidTr="0023589E">
        <w:tc>
          <w:tcPr>
            <w:tcW w:w="1187" w:type="dxa"/>
          </w:tcPr>
          <w:p w14:paraId="4E9B708D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C39A691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Mata Kuliah</w:t>
            </w:r>
          </w:p>
        </w:tc>
        <w:tc>
          <w:tcPr>
            <w:tcW w:w="267" w:type="dxa"/>
          </w:tcPr>
          <w:p w14:paraId="0AB7DE3F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AD5DAFF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3316" w:type="dxa"/>
            <w:vAlign w:val="center"/>
          </w:tcPr>
          <w:p w14:paraId="093F46C0" w14:textId="6EA85645" w:rsidR="00B666E3" w:rsidRPr="0023589E" w:rsidRDefault="0023589E" w:rsidP="0023589E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b/>
                <w:sz w:val="18"/>
                <w:szCs w:val="18"/>
                <w:lang w:val="en-US"/>
              </w:rPr>
              <w:t>Organisasi dan Manajemen Perusahaan Industri</w:t>
            </w:r>
          </w:p>
        </w:tc>
        <w:tc>
          <w:tcPr>
            <w:tcW w:w="1710" w:type="dxa"/>
          </w:tcPr>
          <w:p w14:paraId="5B89EC9F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sv-SE"/>
              </w:rPr>
              <w:t>Semester</w:t>
            </w:r>
          </w:p>
          <w:p w14:paraId="5547646E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sv-SE"/>
              </w:rPr>
              <w:t>Kelas</w:t>
            </w:r>
          </w:p>
          <w:p w14:paraId="2EE4B38B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sv-SE"/>
              </w:rPr>
              <w:t>Prodi/Prog. Pend.</w:t>
            </w:r>
          </w:p>
        </w:tc>
        <w:tc>
          <w:tcPr>
            <w:tcW w:w="270" w:type="dxa"/>
          </w:tcPr>
          <w:p w14:paraId="16C89E56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  <w:p w14:paraId="296EFD9E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  <w:p w14:paraId="22046EF7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776" w:type="dxa"/>
          </w:tcPr>
          <w:p w14:paraId="7A10F808" w14:textId="77777777" w:rsidR="00B666E3" w:rsidRPr="0023589E" w:rsidRDefault="0023589E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V (Lima)</w:t>
            </w:r>
          </w:p>
          <w:p w14:paraId="22AF57AC" w14:textId="77777777" w:rsidR="0023589E" w:rsidRPr="0023589E" w:rsidRDefault="0023589E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5D, 5E, 5F</w:t>
            </w:r>
          </w:p>
          <w:p w14:paraId="1F21C808" w14:textId="3BC3346E" w:rsidR="0023589E" w:rsidRPr="0023589E" w:rsidRDefault="0023589E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Teknik Industri</w:t>
            </w:r>
          </w:p>
        </w:tc>
      </w:tr>
      <w:tr w:rsidR="00B666E3" w:rsidRPr="0023589E" w14:paraId="691A095C" w14:textId="77777777" w:rsidTr="0023589E">
        <w:tc>
          <w:tcPr>
            <w:tcW w:w="1187" w:type="dxa"/>
          </w:tcPr>
          <w:p w14:paraId="1E28C159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Hari/tanggal</w:t>
            </w:r>
          </w:p>
        </w:tc>
        <w:tc>
          <w:tcPr>
            <w:tcW w:w="267" w:type="dxa"/>
          </w:tcPr>
          <w:p w14:paraId="1C8E2E4E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3316" w:type="dxa"/>
          </w:tcPr>
          <w:p w14:paraId="159317F1" w14:textId="7B20835C" w:rsidR="00B666E3" w:rsidRPr="0023589E" w:rsidRDefault="0023589E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Rabu/Jum’at, 04 &amp; 06 Desember 2024</w:t>
            </w:r>
          </w:p>
        </w:tc>
        <w:tc>
          <w:tcPr>
            <w:tcW w:w="1710" w:type="dxa"/>
          </w:tcPr>
          <w:p w14:paraId="470A3578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Dosen</w:t>
            </w:r>
          </w:p>
        </w:tc>
        <w:tc>
          <w:tcPr>
            <w:tcW w:w="270" w:type="dxa"/>
          </w:tcPr>
          <w:p w14:paraId="6DB209EB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776" w:type="dxa"/>
          </w:tcPr>
          <w:p w14:paraId="62336797" w14:textId="25895A1A" w:rsidR="00B666E3" w:rsidRPr="0023589E" w:rsidRDefault="0023589E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Arta Rusidarma Putra, ST., MM</w:t>
            </w:r>
          </w:p>
        </w:tc>
      </w:tr>
      <w:tr w:rsidR="00B666E3" w:rsidRPr="0023589E" w14:paraId="631D3A25" w14:textId="77777777" w:rsidTr="0023589E">
        <w:tc>
          <w:tcPr>
            <w:tcW w:w="1187" w:type="dxa"/>
          </w:tcPr>
          <w:p w14:paraId="26E5F1C7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Waktu</w:t>
            </w:r>
          </w:p>
        </w:tc>
        <w:tc>
          <w:tcPr>
            <w:tcW w:w="267" w:type="dxa"/>
          </w:tcPr>
          <w:p w14:paraId="5E793396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3316" w:type="dxa"/>
          </w:tcPr>
          <w:p w14:paraId="6ABCE897" w14:textId="17CDC9EC" w:rsidR="00B666E3" w:rsidRPr="0023589E" w:rsidRDefault="0023589E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18.30 – 20.00 &amp; 20.10 – 21.45</w:t>
            </w:r>
          </w:p>
        </w:tc>
        <w:tc>
          <w:tcPr>
            <w:tcW w:w="1710" w:type="dxa"/>
          </w:tcPr>
          <w:p w14:paraId="6C33E6A8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Sifat Ujian</w:t>
            </w:r>
          </w:p>
        </w:tc>
        <w:tc>
          <w:tcPr>
            <w:tcW w:w="270" w:type="dxa"/>
          </w:tcPr>
          <w:p w14:paraId="1E24BA43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776" w:type="dxa"/>
          </w:tcPr>
          <w:p w14:paraId="020A604E" w14:textId="21526992" w:rsidR="00B666E3" w:rsidRPr="0023589E" w:rsidRDefault="0023589E" w:rsidP="00C41688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i/>
                <w:sz w:val="18"/>
                <w:szCs w:val="18"/>
                <w:lang w:val="en-US"/>
              </w:rPr>
              <w:t>Open Book</w:t>
            </w:r>
          </w:p>
        </w:tc>
      </w:tr>
    </w:tbl>
    <w:p w14:paraId="734C84EB" w14:textId="77777777" w:rsidR="00B666E3" w:rsidRPr="00485123" w:rsidRDefault="00B666E3" w:rsidP="00B666E3">
      <w:pPr>
        <w:jc w:val="both"/>
        <w:rPr>
          <w:rFonts w:ascii="Arial" w:hAnsi="Arial" w:cs="Arial"/>
          <w:b/>
          <w:sz w:val="14"/>
          <w:szCs w:val="20"/>
          <w:lang w:val="sv-SE"/>
        </w:rPr>
      </w:pPr>
    </w:p>
    <w:p w14:paraId="5994164B" w14:textId="77777777" w:rsidR="00B666E3" w:rsidRPr="0023589E" w:rsidRDefault="00B666E3" w:rsidP="00B666E3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23589E">
        <w:rPr>
          <w:rFonts w:ascii="Arial" w:hAnsi="Arial" w:cs="Arial"/>
          <w:b/>
          <w:sz w:val="20"/>
          <w:szCs w:val="20"/>
          <w:lang w:val="sv-SE"/>
        </w:rPr>
        <w:t>Petunjuk Umum:</w:t>
      </w:r>
    </w:p>
    <w:p w14:paraId="21281CE1" w14:textId="77777777" w:rsidR="00B666E3" w:rsidRPr="0023589E" w:rsidRDefault="00B666E3" w:rsidP="00B666E3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23589E">
        <w:rPr>
          <w:rFonts w:ascii="Arial" w:hAnsi="Arial" w:cs="Arial"/>
          <w:sz w:val="20"/>
          <w:szCs w:val="20"/>
          <w:lang w:val="sv-SE"/>
        </w:rPr>
        <w:t>Berdo’alah sebelum mengerjakan soal</w:t>
      </w:r>
    </w:p>
    <w:p w14:paraId="1AE8B137" w14:textId="77777777" w:rsidR="00B666E3" w:rsidRPr="0023589E" w:rsidRDefault="00B666E3" w:rsidP="00B666E3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23589E">
        <w:rPr>
          <w:rFonts w:ascii="Arial" w:hAnsi="Arial" w:cs="Arial"/>
          <w:sz w:val="20"/>
          <w:szCs w:val="20"/>
          <w:lang w:val="sv-SE"/>
        </w:rPr>
        <w:t>Kerjakan soal-soal yang dianggap paling mudah terlebih dahulu</w:t>
      </w:r>
    </w:p>
    <w:p w14:paraId="6BE35DC6" w14:textId="77777777" w:rsidR="00B666E3" w:rsidRPr="0023589E" w:rsidRDefault="00B666E3" w:rsidP="00B666E3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23589E">
        <w:rPr>
          <w:rFonts w:ascii="Arial" w:hAnsi="Arial" w:cs="Arial"/>
          <w:sz w:val="20"/>
          <w:szCs w:val="20"/>
          <w:lang w:val="sv-SE"/>
        </w:rPr>
        <w:t>Setelah selesai bacalah hamdalah</w:t>
      </w:r>
    </w:p>
    <w:p w14:paraId="0C916A1F" w14:textId="77777777" w:rsidR="00B666E3" w:rsidRPr="0023589E" w:rsidRDefault="00B666E3" w:rsidP="00B666E3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23589E">
        <w:rPr>
          <w:rFonts w:ascii="Arial" w:hAnsi="Arial" w:cs="Arial"/>
          <w:b/>
          <w:sz w:val="20"/>
          <w:szCs w:val="20"/>
          <w:lang w:val="sv-SE"/>
        </w:rPr>
        <w:t>Petunjuk Khusus</w:t>
      </w:r>
    </w:p>
    <w:p w14:paraId="41A0DE09" w14:textId="77777777" w:rsidR="00B666E3" w:rsidRPr="0023589E" w:rsidRDefault="00B666E3" w:rsidP="00B666E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23589E">
        <w:rPr>
          <w:rFonts w:ascii="Arial" w:hAnsi="Arial" w:cs="Arial"/>
          <w:sz w:val="20"/>
          <w:szCs w:val="20"/>
        </w:rPr>
        <w:t>Dilarang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589E">
        <w:rPr>
          <w:rFonts w:ascii="Arial" w:hAnsi="Arial" w:cs="Arial"/>
          <w:sz w:val="20"/>
          <w:szCs w:val="20"/>
        </w:rPr>
        <w:t>bekerja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3589E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Pr="0023589E">
        <w:rPr>
          <w:rFonts w:ascii="Arial" w:hAnsi="Arial" w:cs="Arial"/>
          <w:sz w:val="20"/>
          <w:szCs w:val="20"/>
        </w:rPr>
        <w:t>.</w:t>
      </w:r>
    </w:p>
    <w:p w14:paraId="5372D0A4" w14:textId="77777777" w:rsidR="00B666E3" w:rsidRPr="0023589E" w:rsidRDefault="00B666E3" w:rsidP="00B666E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23589E">
        <w:rPr>
          <w:rFonts w:ascii="Arial" w:hAnsi="Arial" w:cs="Arial"/>
          <w:sz w:val="20"/>
          <w:szCs w:val="20"/>
        </w:rPr>
        <w:t>Kerjakan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589E">
        <w:rPr>
          <w:rFonts w:ascii="Arial" w:hAnsi="Arial" w:cs="Arial"/>
          <w:sz w:val="20"/>
          <w:szCs w:val="20"/>
        </w:rPr>
        <w:t>soal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589E">
        <w:rPr>
          <w:rFonts w:ascii="Arial" w:hAnsi="Arial" w:cs="Arial"/>
          <w:sz w:val="20"/>
          <w:szCs w:val="20"/>
        </w:rPr>
        <w:t>dengan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589E">
        <w:rPr>
          <w:rFonts w:ascii="Arial" w:hAnsi="Arial" w:cs="Arial"/>
          <w:sz w:val="20"/>
          <w:szCs w:val="20"/>
        </w:rPr>
        <w:t>jelas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589E">
        <w:rPr>
          <w:rFonts w:ascii="Arial" w:hAnsi="Arial" w:cs="Arial"/>
          <w:sz w:val="20"/>
          <w:szCs w:val="20"/>
        </w:rPr>
        <w:t>sesuai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589E">
        <w:rPr>
          <w:rFonts w:ascii="Arial" w:hAnsi="Arial" w:cs="Arial"/>
          <w:sz w:val="20"/>
          <w:szCs w:val="20"/>
        </w:rPr>
        <w:t>jumlah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589E">
        <w:rPr>
          <w:rFonts w:ascii="Arial" w:hAnsi="Arial" w:cs="Arial"/>
          <w:sz w:val="20"/>
          <w:szCs w:val="20"/>
        </w:rPr>
        <w:t>soal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3589E">
        <w:rPr>
          <w:rFonts w:ascii="Arial" w:hAnsi="Arial" w:cs="Arial"/>
          <w:sz w:val="20"/>
          <w:szCs w:val="20"/>
        </w:rPr>
        <w:t>tersedia</w:t>
      </w:r>
      <w:proofErr w:type="spellEnd"/>
      <w:r w:rsidRPr="0023589E">
        <w:rPr>
          <w:rFonts w:ascii="Arial" w:hAnsi="Arial" w:cs="Arial"/>
          <w:sz w:val="20"/>
          <w:szCs w:val="20"/>
        </w:rPr>
        <w:t>.</w:t>
      </w:r>
    </w:p>
    <w:p w14:paraId="76BB0774" w14:textId="77777777" w:rsidR="00B666E3" w:rsidRPr="0023589E" w:rsidRDefault="00B666E3" w:rsidP="00B666E3">
      <w:pPr>
        <w:spacing w:line="276" w:lineRule="auto"/>
        <w:ind w:left="1080"/>
        <w:jc w:val="both"/>
        <w:rPr>
          <w:rFonts w:ascii="Arial" w:hAnsi="Arial" w:cs="Arial"/>
          <w:sz w:val="20"/>
          <w:szCs w:val="20"/>
          <w:lang w:val="en-US"/>
        </w:rPr>
      </w:pPr>
    </w:p>
    <w:p w14:paraId="0019F238" w14:textId="77777777" w:rsidR="00B666E3" w:rsidRPr="0023589E" w:rsidRDefault="00B666E3" w:rsidP="00B666E3">
      <w:pPr>
        <w:pStyle w:val="ListParagraph"/>
        <w:spacing w:line="276" w:lineRule="auto"/>
        <w:ind w:left="0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23589E">
        <w:rPr>
          <w:rFonts w:asciiTheme="minorHAnsi" w:hAnsiTheme="minorHAnsi" w:cstheme="minorHAnsi"/>
          <w:b/>
          <w:sz w:val="20"/>
          <w:szCs w:val="20"/>
        </w:rPr>
        <w:t>Kerjakan</w:t>
      </w:r>
      <w:proofErr w:type="spellEnd"/>
      <w:r w:rsidRPr="0023589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23589E">
        <w:rPr>
          <w:rFonts w:asciiTheme="minorHAnsi" w:hAnsiTheme="minorHAnsi" w:cstheme="minorHAnsi"/>
          <w:b/>
          <w:sz w:val="20"/>
          <w:szCs w:val="20"/>
        </w:rPr>
        <w:t>Soal</w:t>
      </w:r>
      <w:proofErr w:type="spellEnd"/>
      <w:r w:rsidRPr="0023589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23589E">
        <w:rPr>
          <w:rFonts w:asciiTheme="minorHAnsi" w:hAnsiTheme="minorHAnsi" w:cstheme="minorHAnsi"/>
          <w:b/>
          <w:sz w:val="20"/>
          <w:szCs w:val="20"/>
        </w:rPr>
        <w:t>Dibawah</w:t>
      </w:r>
      <w:proofErr w:type="spellEnd"/>
      <w:r w:rsidRPr="0023589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proofErr w:type="gramStart"/>
      <w:r w:rsidRPr="0023589E">
        <w:rPr>
          <w:rFonts w:asciiTheme="minorHAnsi" w:hAnsiTheme="minorHAnsi" w:cstheme="minorHAnsi"/>
          <w:b/>
          <w:sz w:val="20"/>
          <w:szCs w:val="20"/>
        </w:rPr>
        <w:t>Ini</w:t>
      </w:r>
      <w:proofErr w:type="spellEnd"/>
      <w:r w:rsidRPr="0023589E">
        <w:rPr>
          <w:rFonts w:asciiTheme="minorHAnsi" w:hAnsiTheme="minorHAnsi" w:cstheme="minorHAnsi"/>
          <w:b/>
          <w:sz w:val="20"/>
          <w:szCs w:val="20"/>
        </w:rPr>
        <w:t xml:space="preserve"> !</w:t>
      </w:r>
      <w:proofErr w:type="gramEnd"/>
    </w:p>
    <w:p w14:paraId="4C1968BD" w14:textId="77777777" w:rsidR="0023589E" w:rsidRPr="0023589E" w:rsidRDefault="0023589E" w:rsidP="0023589E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sz w:val="20"/>
          <w:szCs w:val="20"/>
        </w:rPr>
      </w:pPr>
      <w:proofErr w:type="spellStart"/>
      <w:r w:rsidRPr="0023589E">
        <w:rPr>
          <w:color w:val="000000"/>
          <w:sz w:val="20"/>
          <w:szCs w:val="20"/>
        </w:rPr>
        <w:t>Perubahan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organisasi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saat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ini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sangat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penting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dalam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menghadapi</w:t>
      </w:r>
      <w:proofErr w:type="spellEnd"/>
      <w:r w:rsidRPr="0023589E">
        <w:rPr>
          <w:color w:val="000000"/>
          <w:sz w:val="20"/>
          <w:szCs w:val="20"/>
        </w:rPr>
        <w:t xml:space="preserve"> era </w:t>
      </w:r>
      <w:proofErr w:type="spellStart"/>
      <w:r w:rsidRPr="0023589E">
        <w:rPr>
          <w:color w:val="000000"/>
          <w:sz w:val="20"/>
          <w:szCs w:val="20"/>
        </w:rPr>
        <w:t>transformasi</w:t>
      </w:r>
      <w:proofErr w:type="spellEnd"/>
      <w:r w:rsidRPr="0023589E">
        <w:rPr>
          <w:color w:val="000000"/>
          <w:sz w:val="20"/>
          <w:szCs w:val="20"/>
        </w:rPr>
        <w:t xml:space="preserve"> digital </w:t>
      </w:r>
      <w:proofErr w:type="spellStart"/>
      <w:r w:rsidRPr="0023589E">
        <w:rPr>
          <w:color w:val="000000"/>
          <w:sz w:val="20"/>
          <w:szCs w:val="20"/>
        </w:rPr>
        <w:t>saat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ini</w:t>
      </w:r>
      <w:proofErr w:type="spellEnd"/>
      <w:r w:rsidRPr="0023589E">
        <w:rPr>
          <w:color w:val="000000"/>
          <w:sz w:val="20"/>
          <w:szCs w:val="20"/>
        </w:rPr>
        <w:t xml:space="preserve">. </w:t>
      </w:r>
      <w:proofErr w:type="spellStart"/>
      <w:r w:rsidRPr="0023589E">
        <w:rPr>
          <w:color w:val="000000"/>
          <w:sz w:val="20"/>
          <w:szCs w:val="20"/>
        </w:rPr>
        <w:t>Sebuah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perusahaan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23589E">
        <w:rPr>
          <w:color w:val="000000"/>
          <w:sz w:val="20"/>
          <w:szCs w:val="20"/>
        </w:rPr>
        <w:t>koran</w:t>
      </w:r>
      <w:proofErr w:type="spellEnd"/>
      <w:proofErr w:type="gram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nasional</w:t>
      </w:r>
      <w:proofErr w:type="spellEnd"/>
      <w:r w:rsidRPr="0023589E">
        <w:rPr>
          <w:color w:val="000000"/>
          <w:sz w:val="20"/>
          <w:szCs w:val="20"/>
        </w:rPr>
        <w:t xml:space="preserve"> yang </w:t>
      </w:r>
      <w:proofErr w:type="spellStart"/>
      <w:r w:rsidRPr="0023589E">
        <w:rPr>
          <w:color w:val="000000"/>
          <w:sz w:val="20"/>
          <w:szCs w:val="20"/>
        </w:rPr>
        <w:t>selama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ini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menerbitkan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berita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dalam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bentuk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cetakan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akan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beralih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menjadi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koran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elektronik</w:t>
      </w:r>
      <w:proofErr w:type="spellEnd"/>
      <w:r w:rsidRPr="0023589E">
        <w:rPr>
          <w:color w:val="000000"/>
          <w:sz w:val="20"/>
          <w:szCs w:val="20"/>
        </w:rPr>
        <w:t xml:space="preserve">. </w:t>
      </w:r>
      <w:proofErr w:type="spellStart"/>
      <w:r w:rsidRPr="0023589E">
        <w:rPr>
          <w:color w:val="000000"/>
          <w:sz w:val="20"/>
          <w:szCs w:val="20"/>
        </w:rPr>
        <w:t>Anda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diminta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untuk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menyusun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sebuah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rencana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perubahan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terkait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dengan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hal</w:t>
      </w:r>
      <w:proofErr w:type="spellEnd"/>
      <w:r w:rsidRPr="0023589E">
        <w:rPr>
          <w:color w:val="000000"/>
          <w:sz w:val="20"/>
          <w:szCs w:val="20"/>
        </w:rPr>
        <w:t xml:space="preserve"> - </w:t>
      </w:r>
      <w:proofErr w:type="spellStart"/>
      <w:r w:rsidRPr="0023589E">
        <w:rPr>
          <w:color w:val="000000"/>
          <w:sz w:val="20"/>
          <w:szCs w:val="20"/>
        </w:rPr>
        <w:t>hal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berikut</w:t>
      </w:r>
      <w:proofErr w:type="spellEnd"/>
      <w:r w:rsidRPr="0023589E">
        <w:rPr>
          <w:color w:val="000000"/>
          <w:sz w:val="20"/>
          <w:szCs w:val="20"/>
        </w:rPr>
        <w:t>:</w:t>
      </w:r>
    </w:p>
    <w:p w14:paraId="5725DCA0" w14:textId="77777777" w:rsidR="0023589E" w:rsidRPr="0023589E" w:rsidRDefault="0023589E" w:rsidP="0023589E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sz w:val="20"/>
          <w:szCs w:val="20"/>
        </w:rPr>
      </w:pPr>
      <w:proofErr w:type="spellStart"/>
      <w:proofErr w:type="gramStart"/>
      <w:r w:rsidRPr="0023589E">
        <w:rPr>
          <w:sz w:val="20"/>
          <w:szCs w:val="20"/>
        </w:rPr>
        <w:t>Apa</w:t>
      </w:r>
      <w:proofErr w:type="spellEnd"/>
      <w:proofErr w:type="gram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jenis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perubahan</w:t>
      </w:r>
      <w:proofErr w:type="spellEnd"/>
      <w:r w:rsidRPr="0023589E">
        <w:rPr>
          <w:sz w:val="20"/>
          <w:szCs w:val="20"/>
        </w:rPr>
        <w:t xml:space="preserve"> yang </w:t>
      </w:r>
      <w:proofErr w:type="spellStart"/>
      <w:r w:rsidRPr="0023589E">
        <w:rPr>
          <w:sz w:val="20"/>
          <w:szCs w:val="20"/>
        </w:rPr>
        <w:t>harus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dilakukan</w:t>
      </w:r>
      <w:proofErr w:type="spellEnd"/>
      <w:r w:rsidRPr="0023589E">
        <w:rPr>
          <w:sz w:val="20"/>
          <w:szCs w:val="20"/>
        </w:rPr>
        <w:t xml:space="preserve">, </w:t>
      </w:r>
      <w:proofErr w:type="spellStart"/>
      <w:r w:rsidRPr="0023589E">
        <w:rPr>
          <w:sz w:val="20"/>
          <w:szCs w:val="20"/>
        </w:rPr>
        <w:t>apakah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perubahan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kecil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atau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perubahan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besar</w:t>
      </w:r>
      <w:proofErr w:type="spellEnd"/>
      <w:r w:rsidRPr="0023589E">
        <w:rPr>
          <w:sz w:val="20"/>
          <w:szCs w:val="20"/>
        </w:rPr>
        <w:t xml:space="preserve"> (</w:t>
      </w:r>
      <w:proofErr w:type="spellStart"/>
      <w:r w:rsidRPr="0023589E">
        <w:rPr>
          <w:sz w:val="20"/>
          <w:szCs w:val="20"/>
        </w:rPr>
        <w:t>revolusioner</w:t>
      </w:r>
      <w:proofErr w:type="spellEnd"/>
      <w:r w:rsidRPr="0023589E">
        <w:rPr>
          <w:sz w:val="20"/>
          <w:szCs w:val="20"/>
        </w:rPr>
        <w:t xml:space="preserve">) </w:t>
      </w:r>
      <w:proofErr w:type="spellStart"/>
      <w:r w:rsidRPr="0023589E">
        <w:rPr>
          <w:sz w:val="20"/>
          <w:szCs w:val="20"/>
        </w:rPr>
        <w:t>dan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mengapa?</w:t>
      </w:r>
      <w:proofErr w:type="spellEnd"/>
    </w:p>
    <w:p w14:paraId="299F9294" w14:textId="77777777" w:rsidR="0023589E" w:rsidRPr="0023589E" w:rsidRDefault="0023589E" w:rsidP="0023589E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sz w:val="20"/>
          <w:szCs w:val="20"/>
        </w:rPr>
      </w:pPr>
      <w:proofErr w:type="spellStart"/>
      <w:r w:rsidRPr="0023589E">
        <w:rPr>
          <w:color w:val="000000"/>
          <w:sz w:val="20"/>
          <w:szCs w:val="20"/>
        </w:rPr>
        <w:t>Berdasarkan</w:t>
      </w:r>
      <w:proofErr w:type="spellEnd"/>
      <w:r w:rsidRPr="0023589E">
        <w:rPr>
          <w:color w:val="000000"/>
          <w:sz w:val="20"/>
          <w:szCs w:val="20"/>
        </w:rPr>
        <w:t xml:space="preserve"> model </w:t>
      </w:r>
      <w:proofErr w:type="spellStart"/>
      <w:r w:rsidRPr="0023589E">
        <w:rPr>
          <w:color w:val="000000"/>
          <w:sz w:val="20"/>
          <w:szCs w:val="20"/>
        </w:rPr>
        <w:t>perubahan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organisasi</w:t>
      </w:r>
      <w:proofErr w:type="spellEnd"/>
      <w:r w:rsidRPr="0023589E">
        <w:rPr>
          <w:color w:val="000000"/>
          <w:sz w:val="20"/>
          <w:szCs w:val="20"/>
        </w:rPr>
        <w:t xml:space="preserve"> yang telah Anda pelajari, </w:t>
      </w:r>
      <w:proofErr w:type="gramStart"/>
      <w:r w:rsidRPr="0023589E">
        <w:rPr>
          <w:color w:val="000000"/>
          <w:sz w:val="20"/>
          <w:szCs w:val="20"/>
        </w:rPr>
        <w:t>apa</w:t>
      </w:r>
      <w:proofErr w:type="gramEnd"/>
      <w:r w:rsidRPr="0023589E">
        <w:rPr>
          <w:color w:val="000000"/>
          <w:sz w:val="20"/>
          <w:szCs w:val="20"/>
        </w:rPr>
        <w:t xml:space="preserve"> saja </w:t>
      </w:r>
      <w:proofErr w:type="spellStart"/>
      <w:r w:rsidRPr="0023589E">
        <w:rPr>
          <w:color w:val="000000"/>
          <w:sz w:val="20"/>
          <w:szCs w:val="20"/>
        </w:rPr>
        <w:t>langkah-langkah</w:t>
      </w:r>
      <w:proofErr w:type="spellEnd"/>
      <w:r w:rsidRPr="0023589E">
        <w:rPr>
          <w:color w:val="000000"/>
          <w:sz w:val="20"/>
          <w:szCs w:val="20"/>
        </w:rPr>
        <w:t xml:space="preserve"> yang </w:t>
      </w:r>
      <w:proofErr w:type="spellStart"/>
      <w:r w:rsidRPr="0023589E">
        <w:rPr>
          <w:color w:val="000000"/>
          <w:sz w:val="20"/>
          <w:szCs w:val="20"/>
        </w:rPr>
        <w:t>perlu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diambil</w:t>
      </w:r>
      <w:proofErr w:type="spellEnd"/>
      <w:r w:rsidRPr="0023589E">
        <w:rPr>
          <w:color w:val="000000"/>
          <w:sz w:val="20"/>
          <w:szCs w:val="20"/>
        </w:rPr>
        <w:t>?</w:t>
      </w:r>
    </w:p>
    <w:p w14:paraId="60DCD42A" w14:textId="77777777" w:rsidR="0023589E" w:rsidRPr="0023589E" w:rsidRDefault="0023589E" w:rsidP="0023589E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sz w:val="20"/>
          <w:szCs w:val="20"/>
        </w:rPr>
      </w:pPr>
      <w:proofErr w:type="spellStart"/>
      <w:proofErr w:type="gramStart"/>
      <w:r w:rsidRPr="0023589E">
        <w:rPr>
          <w:color w:val="000000"/>
          <w:sz w:val="20"/>
          <w:szCs w:val="20"/>
        </w:rPr>
        <w:t>Apa</w:t>
      </w:r>
      <w:proofErr w:type="spellEnd"/>
      <w:proofErr w:type="gramEnd"/>
      <w:r w:rsidRPr="0023589E">
        <w:rPr>
          <w:color w:val="000000"/>
          <w:sz w:val="20"/>
          <w:szCs w:val="20"/>
        </w:rPr>
        <w:t xml:space="preserve"> saja faktor-faktor pendukung yang harus diperhatikan </w:t>
      </w:r>
      <w:proofErr w:type="spellStart"/>
      <w:r w:rsidRPr="0023589E">
        <w:rPr>
          <w:color w:val="000000"/>
          <w:sz w:val="20"/>
          <w:szCs w:val="20"/>
        </w:rPr>
        <w:t>untuk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mempermudah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perubahan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organisasi</w:t>
      </w:r>
      <w:proofErr w:type="spellEnd"/>
      <w:r w:rsidRPr="0023589E">
        <w:rPr>
          <w:color w:val="000000"/>
          <w:sz w:val="20"/>
          <w:szCs w:val="20"/>
        </w:rPr>
        <w:t>?</w:t>
      </w:r>
    </w:p>
    <w:p w14:paraId="29974BD1" w14:textId="12C44439" w:rsidR="0023589E" w:rsidRPr="0023589E" w:rsidRDefault="0023589E" w:rsidP="0023589E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sz w:val="20"/>
          <w:szCs w:val="20"/>
        </w:rPr>
      </w:pPr>
      <w:proofErr w:type="spellStart"/>
      <w:proofErr w:type="gramStart"/>
      <w:r w:rsidRPr="0023589E">
        <w:rPr>
          <w:color w:val="000000"/>
          <w:sz w:val="20"/>
          <w:szCs w:val="20"/>
        </w:rPr>
        <w:t>Apa</w:t>
      </w:r>
      <w:proofErr w:type="spellEnd"/>
      <w:proofErr w:type="gram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saja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faktor-faktor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penghambat</w:t>
      </w:r>
      <w:proofErr w:type="spellEnd"/>
      <w:r w:rsidRPr="0023589E">
        <w:rPr>
          <w:color w:val="000000"/>
          <w:sz w:val="20"/>
          <w:szCs w:val="20"/>
        </w:rPr>
        <w:t xml:space="preserve"> yang menghalangi perubahan dan perlu diantisipasi?</w:t>
      </w:r>
    </w:p>
    <w:p w14:paraId="2C4456D6" w14:textId="77777777" w:rsidR="0023589E" w:rsidRPr="0023589E" w:rsidRDefault="0023589E" w:rsidP="0023589E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sz w:val="20"/>
          <w:szCs w:val="20"/>
        </w:rPr>
      </w:pPr>
      <w:proofErr w:type="spellStart"/>
      <w:r w:rsidRPr="0023589E">
        <w:rPr>
          <w:sz w:val="20"/>
          <w:szCs w:val="20"/>
        </w:rPr>
        <w:t>Sebagai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calon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manajer</w:t>
      </w:r>
      <w:proofErr w:type="spellEnd"/>
      <w:r w:rsidRPr="0023589E">
        <w:rPr>
          <w:sz w:val="20"/>
          <w:szCs w:val="20"/>
        </w:rPr>
        <w:t xml:space="preserve">, </w:t>
      </w:r>
      <w:proofErr w:type="spellStart"/>
      <w:proofErr w:type="gramStart"/>
      <w:r w:rsidRPr="0023589E">
        <w:rPr>
          <w:sz w:val="20"/>
          <w:szCs w:val="20"/>
        </w:rPr>
        <w:t>apa</w:t>
      </w:r>
      <w:proofErr w:type="spellEnd"/>
      <w:proofErr w:type="gram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jenis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kepemimpinan</w:t>
      </w:r>
      <w:proofErr w:type="spellEnd"/>
      <w:r w:rsidRPr="0023589E">
        <w:rPr>
          <w:sz w:val="20"/>
          <w:szCs w:val="20"/>
        </w:rPr>
        <w:t xml:space="preserve"> yang paling </w:t>
      </w:r>
      <w:proofErr w:type="spellStart"/>
      <w:r w:rsidRPr="0023589E">
        <w:rPr>
          <w:sz w:val="20"/>
          <w:szCs w:val="20"/>
        </w:rPr>
        <w:t>sesuai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untuk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Anda</w:t>
      </w:r>
      <w:proofErr w:type="spellEnd"/>
      <w:r w:rsidRPr="0023589E">
        <w:rPr>
          <w:sz w:val="20"/>
          <w:szCs w:val="20"/>
        </w:rPr>
        <w:t xml:space="preserve">? </w:t>
      </w:r>
      <w:proofErr w:type="spellStart"/>
      <w:r w:rsidRPr="0023589E">
        <w:rPr>
          <w:sz w:val="20"/>
          <w:szCs w:val="20"/>
        </w:rPr>
        <w:t>Berikan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beberapa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contoh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tentang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penerapan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kepemimpinan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itu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dalam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pengalaman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Anda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selama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ini</w:t>
      </w:r>
      <w:proofErr w:type="spellEnd"/>
      <w:r w:rsidRPr="0023589E">
        <w:rPr>
          <w:sz w:val="20"/>
          <w:szCs w:val="20"/>
        </w:rPr>
        <w:t xml:space="preserve">. </w:t>
      </w:r>
      <w:proofErr w:type="spellStart"/>
      <w:r w:rsidRPr="0023589E">
        <w:rPr>
          <w:sz w:val="20"/>
          <w:szCs w:val="20"/>
        </w:rPr>
        <w:t>Apakah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jenis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kepemimpinan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Anda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sesuai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untuk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kesuksesan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bisnis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saat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ini</w:t>
      </w:r>
      <w:proofErr w:type="spellEnd"/>
      <w:r w:rsidRPr="0023589E">
        <w:rPr>
          <w:sz w:val="20"/>
          <w:szCs w:val="20"/>
        </w:rPr>
        <w:t xml:space="preserve">, </w:t>
      </w:r>
      <w:proofErr w:type="spellStart"/>
      <w:r w:rsidRPr="0023589E">
        <w:rPr>
          <w:sz w:val="20"/>
          <w:szCs w:val="20"/>
        </w:rPr>
        <w:t>dan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mengapa</w:t>
      </w:r>
      <w:proofErr w:type="spellEnd"/>
      <w:r w:rsidRPr="0023589E">
        <w:rPr>
          <w:sz w:val="20"/>
          <w:szCs w:val="20"/>
        </w:rPr>
        <w:t>?</w:t>
      </w:r>
    </w:p>
    <w:p w14:paraId="54C41546" w14:textId="77777777" w:rsidR="0023589E" w:rsidRPr="0023589E" w:rsidRDefault="0023589E" w:rsidP="0023589E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sz w:val="20"/>
          <w:szCs w:val="20"/>
        </w:rPr>
      </w:pPr>
      <w:proofErr w:type="spellStart"/>
      <w:r w:rsidRPr="0023589E">
        <w:rPr>
          <w:color w:val="000000"/>
          <w:sz w:val="20"/>
          <w:szCs w:val="20"/>
        </w:rPr>
        <w:t>Bagi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karyawan-karyawan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muda</w:t>
      </w:r>
      <w:proofErr w:type="spellEnd"/>
      <w:r w:rsidRPr="0023589E">
        <w:rPr>
          <w:color w:val="000000"/>
          <w:sz w:val="20"/>
          <w:szCs w:val="20"/>
        </w:rPr>
        <w:t xml:space="preserve">, </w:t>
      </w:r>
      <w:proofErr w:type="spellStart"/>
      <w:r w:rsidRPr="0023589E">
        <w:rPr>
          <w:color w:val="000000"/>
          <w:sz w:val="20"/>
          <w:szCs w:val="20"/>
        </w:rPr>
        <w:t>penting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untuk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memperkuat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penerapan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budaya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organisasi</w:t>
      </w:r>
      <w:proofErr w:type="spellEnd"/>
      <w:r w:rsidRPr="0023589E">
        <w:rPr>
          <w:color w:val="000000"/>
          <w:sz w:val="20"/>
          <w:szCs w:val="20"/>
        </w:rPr>
        <w:t>.</w:t>
      </w:r>
    </w:p>
    <w:p w14:paraId="6B36593A" w14:textId="77777777" w:rsidR="0023589E" w:rsidRPr="0023589E" w:rsidRDefault="0023589E" w:rsidP="0023589E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sz w:val="20"/>
          <w:szCs w:val="20"/>
        </w:rPr>
      </w:pPr>
      <w:proofErr w:type="spellStart"/>
      <w:r w:rsidRPr="0023589E">
        <w:rPr>
          <w:sz w:val="20"/>
          <w:szCs w:val="20"/>
        </w:rPr>
        <w:t>Bagaimana</w:t>
      </w:r>
      <w:proofErr w:type="spellEnd"/>
      <w:r w:rsidRPr="0023589E">
        <w:rPr>
          <w:sz w:val="20"/>
          <w:szCs w:val="20"/>
        </w:rPr>
        <w:t xml:space="preserve">   </w:t>
      </w:r>
      <w:proofErr w:type="spellStart"/>
      <w:r w:rsidRPr="0023589E">
        <w:rPr>
          <w:sz w:val="20"/>
          <w:szCs w:val="20"/>
        </w:rPr>
        <w:t>sosialisasi</w:t>
      </w:r>
      <w:proofErr w:type="spellEnd"/>
      <w:r w:rsidRPr="0023589E">
        <w:rPr>
          <w:sz w:val="20"/>
          <w:szCs w:val="20"/>
        </w:rPr>
        <w:t xml:space="preserve">   </w:t>
      </w:r>
      <w:proofErr w:type="spellStart"/>
      <w:r w:rsidRPr="0023589E">
        <w:rPr>
          <w:sz w:val="20"/>
          <w:szCs w:val="20"/>
        </w:rPr>
        <w:t>budaya</w:t>
      </w:r>
      <w:proofErr w:type="spellEnd"/>
      <w:r w:rsidRPr="0023589E">
        <w:rPr>
          <w:sz w:val="20"/>
          <w:szCs w:val="20"/>
        </w:rPr>
        <w:t xml:space="preserve">   </w:t>
      </w:r>
      <w:proofErr w:type="spellStart"/>
      <w:r w:rsidRPr="0023589E">
        <w:rPr>
          <w:sz w:val="20"/>
          <w:szCs w:val="20"/>
        </w:rPr>
        <w:t>organisasi</w:t>
      </w:r>
      <w:proofErr w:type="spellEnd"/>
      <w:r w:rsidRPr="0023589E">
        <w:rPr>
          <w:sz w:val="20"/>
          <w:szCs w:val="20"/>
        </w:rPr>
        <w:t xml:space="preserve">   yang   </w:t>
      </w:r>
      <w:proofErr w:type="spellStart"/>
      <w:r w:rsidRPr="0023589E">
        <w:rPr>
          <w:sz w:val="20"/>
          <w:szCs w:val="20"/>
        </w:rPr>
        <w:t>perlu</w:t>
      </w:r>
      <w:proofErr w:type="spellEnd"/>
      <w:r w:rsidRPr="0023589E">
        <w:rPr>
          <w:sz w:val="20"/>
          <w:szCs w:val="20"/>
        </w:rPr>
        <w:t xml:space="preserve">   </w:t>
      </w:r>
      <w:proofErr w:type="spellStart"/>
      <w:r w:rsidRPr="0023589E">
        <w:rPr>
          <w:sz w:val="20"/>
          <w:szCs w:val="20"/>
        </w:rPr>
        <w:t>dilakukan</w:t>
      </w:r>
      <w:proofErr w:type="spellEnd"/>
      <w:r w:rsidRPr="0023589E">
        <w:rPr>
          <w:sz w:val="20"/>
          <w:szCs w:val="20"/>
        </w:rPr>
        <w:t xml:space="preserve">   agar   </w:t>
      </w:r>
      <w:proofErr w:type="spellStart"/>
      <w:r w:rsidRPr="0023589E">
        <w:rPr>
          <w:sz w:val="20"/>
          <w:szCs w:val="20"/>
        </w:rPr>
        <w:t>efektif</w:t>
      </w:r>
      <w:proofErr w:type="spellEnd"/>
      <w:r w:rsidRPr="0023589E">
        <w:rPr>
          <w:sz w:val="20"/>
          <w:szCs w:val="20"/>
        </w:rPr>
        <w:t xml:space="preserve">   </w:t>
      </w:r>
      <w:proofErr w:type="spellStart"/>
      <w:r w:rsidRPr="0023589E">
        <w:rPr>
          <w:sz w:val="20"/>
          <w:szCs w:val="20"/>
        </w:rPr>
        <w:t>bagi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kalangan</w:t>
      </w:r>
      <w:proofErr w:type="spellEnd"/>
      <w:r w:rsidRPr="0023589E">
        <w:rPr>
          <w:sz w:val="20"/>
          <w:szCs w:val="20"/>
        </w:rPr>
        <w:t xml:space="preserve"> </w:t>
      </w:r>
      <w:proofErr w:type="spellStart"/>
      <w:r w:rsidRPr="0023589E">
        <w:rPr>
          <w:sz w:val="20"/>
          <w:szCs w:val="20"/>
        </w:rPr>
        <w:t>karyawan</w:t>
      </w:r>
      <w:proofErr w:type="spellEnd"/>
      <w:r w:rsidRPr="0023589E">
        <w:rPr>
          <w:sz w:val="20"/>
          <w:szCs w:val="20"/>
        </w:rPr>
        <w:t xml:space="preserve"> Gen Z?</w:t>
      </w:r>
    </w:p>
    <w:p w14:paraId="692D1B7D" w14:textId="1F0A0573" w:rsidR="0023589E" w:rsidRPr="0023589E" w:rsidRDefault="0023589E" w:rsidP="0023589E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sz w:val="20"/>
          <w:szCs w:val="20"/>
        </w:rPr>
      </w:pPr>
      <w:proofErr w:type="spellStart"/>
      <w:r w:rsidRPr="0023589E">
        <w:rPr>
          <w:color w:val="000000"/>
          <w:sz w:val="20"/>
          <w:szCs w:val="20"/>
        </w:rPr>
        <w:t>Jika</w:t>
      </w:r>
      <w:proofErr w:type="spellEnd"/>
      <w:r w:rsidRPr="0023589E">
        <w:rPr>
          <w:color w:val="000000"/>
          <w:sz w:val="20"/>
          <w:szCs w:val="20"/>
        </w:rPr>
        <w:t xml:space="preserve"> Anda diminta untuk mengukur pemahaman karyawan-karyawan muda tentang budaya perusahaan, bagaimana </w:t>
      </w:r>
      <w:proofErr w:type="gramStart"/>
      <w:r w:rsidRPr="0023589E">
        <w:rPr>
          <w:color w:val="000000"/>
          <w:sz w:val="20"/>
          <w:szCs w:val="20"/>
        </w:rPr>
        <w:t>cara</w:t>
      </w:r>
      <w:proofErr w:type="gramEnd"/>
      <w:r w:rsidRPr="0023589E">
        <w:rPr>
          <w:color w:val="000000"/>
          <w:sz w:val="20"/>
          <w:szCs w:val="20"/>
        </w:rPr>
        <w:t xml:space="preserve"> melakukannya?</w:t>
      </w:r>
    </w:p>
    <w:p w14:paraId="02848C91" w14:textId="77777777" w:rsidR="0023589E" w:rsidRPr="0023589E" w:rsidRDefault="0023589E" w:rsidP="0023589E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sz w:val="20"/>
          <w:szCs w:val="20"/>
        </w:rPr>
      </w:pPr>
      <w:proofErr w:type="spellStart"/>
      <w:r w:rsidRPr="0023589E">
        <w:rPr>
          <w:color w:val="000000"/>
          <w:sz w:val="20"/>
          <w:szCs w:val="20"/>
        </w:rPr>
        <w:t>Dalam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menghadapi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konflik</w:t>
      </w:r>
      <w:proofErr w:type="spellEnd"/>
      <w:r w:rsidRPr="0023589E">
        <w:rPr>
          <w:color w:val="000000"/>
          <w:sz w:val="20"/>
          <w:szCs w:val="20"/>
        </w:rPr>
        <w:t xml:space="preserve"> yang </w:t>
      </w:r>
      <w:proofErr w:type="spellStart"/>
      <w:r w:rsidRPr="0023589E">
        <w:rPr>
          <w:color w:val="000000"/>
          <w:sz w:val="20"/>
          <w:szCs w:val="20"/>
        </w:rPr>
        <w:t>terjadi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antara</w:t>
      </w:r>
      <w:proofErr w:type="spellEnd"/>
      <w:r w:rsidRPr="0023589E">
        <w:rPr>
          <w:color w:val="000000"/>
          <w:sz w:val="20"/>
          <w:szCs w:val="20"/>
        </w:rPr>
        <w:t xml:space="preserve"> unit-unit </w:t>
      </w:r>
      <w:proofErr w:type="spellStart"/>
      <w:r w:rsidRPr="0023589E">
        <w:rPr>
          <w:color w:val="000000"/>
          <w:sz w:val="20"/>
          <w:szCs w:val="20"/>
        </w:rPr>
        <w:t>kerja</w:t>
      </w:r>
      <w:proofErr w:type="spellEnd"/>
      <w:r w:rsidRPr="0023589E">
        <w:rPr>
          <w:color w:val="000000"/>
          <w:sz w:val="20"/>
          <w:szCs w:val="20"/>
        </w:rPr>
        <w:t xml:space="preserve">, </w:t>
      </w:r>
      <w:proofErr w:type="spellStart"/>
      <w:r w:rsidRPr="0023589E">
        <w:rPr>
          <w:color w:val="000000"/>
          <w:sz w:val="20"/>
          <w:szCs w:val="20"/>
        </w:rPr>
        <w:t>ada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pihak</w:t>
      </w:r>
      <w:proofErr w:type="spellEnd"/>
      <w:r w:rsidRPr="0023589E">
        <w:rPr>
          <w:color w:val="000000"/>
          <w:sz w:val="20"/>
          <w:szCs w:val="20"/>
        </w:rPr>
        <w:t xml:space="preserve"> yang </w:t>
      </w:r>
      <w:proofErr w:type="spellStart"/>
      <w:r w:rsidRPr="0023589E">
        <w:rPr>
          <w:color w:val="000000"/>
          <w:sz w:val="20"/>
          <w:szCs w:val="20"/>
        </w:rPr>
        <w:t>cenderung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menghindari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konflik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tetapi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tersebut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dan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ada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juga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pihak</w:t>
      </w:r>
      <w:proofErr w:type="spellEnd"/>
      <w:r w:rsidRPr="0023589E">
        <w:rPr>
          <w:color w:val="000000"/>
          <w:sz w:val="20"/>
          <w:szCs w:val="20"/>
        </w:rPr>
        <w:t xml:space="preserve"> yang </w:t>
      </w:r>
      <w:proofErr w:type="spellStart"/>
      <w:r w:rsidRPr="0023589E">
        <w:rPr>
          <w:color w:val="000000"/>
          <w:sz w:val="20"/>
          <w:szCs w:val="20"/>
        </w:rPr>
        <w:t>dapat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menghadapi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konflik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dan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dapat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menyelesaikannya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dengan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baik</w:t>
      </w:r>
      <w:proofErr w:type="spellEnd"/>
    </w:p>
    <w:p w14:paraId="480DB3EC" w14:textId="77777777" w:rsidR="0023589E" w:rsidRPr="0023589E" w:rsidRDefault="0023589E" w:rsidP="0023589E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sz w:val="20"/>
          <w:szCs w:val="20"/>
        </w:rPr>
      </w:pPr>
      <w:proofErr w:type="spellStart"/>
      <w:r w:rsidRPr="0023589E">
        <w:rPr>
          <w:color w:val="000000"/>
          <w:sz w:val="20"/>
          <w:szCs w:val="20"/>
        </w:rPr>
        <w:t>Berdasarkan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pengalaman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Anda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sendiri</w:t>
      </w:r>
      <w:proofErr w:type="spellEnd"/>
      <w:r w:rsidRPr="0023589E">
        <w:rPr>
          <w:color w:val="000000"/>
          <w:sz w:val="20"/>
          <w:szCs w:val="20"/>
        </w:rPr>
        <w:t xml:space="preserve">, </w:t>
      </w:r>
      <w:proofErr w:type="spellStart"/>
      <w:r w:rsidRPr="0023589E">
        <w:rPr>
          <w:color w:val="000000"/>
          <w:sz w:val="20"/>
          <w:szCs w:val="20"/>
        </w:rPr>
        <w:t>Anda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termasuk</w:t>
      </w:r>
      <w:proofErr w:type="spellEnd"/>
      <w:r w:rsidRPr="0023589E">
        <w:rPr>
          <w:color w:val="000000"/>
          <w:sz w:val="20"/>
          <w:szCs w:val="20"/>
        </w:rPr>
        <w:t xml:space="preserve"> orang yang </w:t>
      </w:r>
      <w:proofErr w:type="spellStart"/>
      <w:r w:rsidRPr="0023589E">
        <w:rPr>
          <w:color w:val="000000"/>
          <w:sz w:val="20"/>
          <w:szCs w:val="20"/>
        </w:rPr>
        <w:t>cenderung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menghindari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konflik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atau</w:t>
      </w:r>
      <w:proofErr w:type="spellEnd"/>
      <w:r w:rsidRPr="0023589E">
        <w:rPr>
          <w:color w:val="000000"/>
          <w:sz w:val="20"/>
          <w:szCs w:val="20"/>
        </w:rPr>
        <w:t xml:space="preserve"> orang yang </w:t>
      </w:r>
      <w:proofErr w:type="spellStart"/>
      <w:r w:rsidRPr="0023589E">
        <w:rPr>
          <w:color w:val="000000"/>
          <w:sz w:val="20"/>
          <w:szCs w:val="20"/>
        </w:rPr>
        <w:t>suka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menghadapi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konflik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dan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mencari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solusi</w:t>
      </w:r>
      <w:proofErr w:type="spellEnd"/>
      <w:r w:rsidRPr="0023589E">
        <w:rPr>
          <w:color w:val="000000"/>
          <w:sz w:val="20"/>
          <w:szCs w:val="20"/>
        </w:rPr>
        <w:t xml:space="preserve"> yang </w:t>
      </w:r>
      <w:proofErr w:type="spellStart"/>
      <w:r w:rsidRPr="0023589E">
        <w:rPr>
          <w:color w:val="000000"/>
          <w:sz w:val="20"/>
          <w:szCs w:val="20"/>
        </w:rPr>
        <w:t>menguntungkan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bagi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semua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pihak</w:t>
      </w:r>
      <w:proofErr w:type="spellEnd"/>
      <w:r w:rsidRPr="0023589E">
        <w:rPr>
          <w:color w:val="000000"/>
          <w:sz w:val="20"/>
          <w:szCs w:val="20"/>
        </w:rPr>
        <w:t xml:space="preserve">? </w:t>
      </w:r>
      <w:proofErr w:type="spellStart"/>
      <w:r w:rsidRPr="0023589E">
        <w:rPr>
          <w:color w:val="000000"/>
          <w:sz w:val="20"/>
          <w:szCs w:val="20"/>
        </w:rPr>
        <w:t>Berikan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contohnya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untuk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memperjelas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penilaian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Anda!</w:t>
      </w:r>
      <w:proofErr w:type="spellEnd"/>
    </w:p>
    <w:p w14:paraId="2A2BCA86" w14:textId="50BC3C2D" w:rsidR="0023589E" w:rsidRPr="00FF6AAE" w:rsidRDefault="0023589E" w:rsidP="0023589E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sz w:val="20"/>
          <w:szCs w:val="20"/>
        </w:rPr>
      </w:pPr>
      <w:proofErr w:type="spellStart"/>
      <w:proofErr w:type="gramStart"/>
      <w:r w:rsidRPr="0023589E">
        <w:rPr>
          <w:color w:val="000000"/>
          <w:sz w:val="20"/>
          <w:szCs w:val="20"/>
        </w:rPr>
        <w:t>Apa</w:t>
      </w:r>
      <w:proofErr w:type="spellEnd"/>
      <w:proofErr w:type="gram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rencana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pribadi</w:t>
      </w:r>
      <w:proofErr w:type="spellEnd"/>
      <w:r w:rsidRPr="0023589E">
        <w:rPr>
          <w:color w:val="000000"/>
          <w:sz w:val="20"/>
          <w:szCs w:val="20"/>
        </w:rPr>
        <w:t xml:space="preserve"> yang Anda buat untuk meningkatkan keterampilan Anda dalam bernegosiasi pada upaya menemukan solusi konflik yang saling menguntungkan? Mengapa Anda percaya bahwa rencana-rencana </w:t>
      </w:r>
      <w:proofErr w:type="spellStart"/>
      <w:r w:rsidRPr="0023589E">
        <w:rPr>
          <w:color w:val="000000"/>
          <w:sz w:val="20"/>
          <w:szCs w:val="20"/>
        </w:rPr>
        <w:t>tersebut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dapat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menjadi</w:t>
      </w:r>
      <w:proofErr w:type="spellEnd"/>
      <w:r w:rsidRPr="0023589E">
        <w:rPr>
          <w:color w:val="000000"/>
          <w:sz w:val="20"/>
          <w:szCs w:val="20"/>
        </w:rPr>
        <w:t xml:space="preserve"> </w:t>
      </w:r>
      <w:proofErr w:type="spellStart"/>
      <w:r w:rsidRPr="0023589E">
        <w:rPr>
          <w:color w:val="000000"/>
          <w:sz w:val="20"/>
          <w:szCs w:val="20"/>
        </w:rPr>
        <w:t>kenyataan</w:t>
      </w:r>
      <w:proofErr w:type="spellEnd"/>
      <w:r w:rsidRPr="0023589E">
        <w:rPr>
          <w:color w:val="000000"/>
          <w:sz w:val="20"/>
          <w:szCs w:val="20"/>
        </w:rPr>
        <w:t>?</w:t>
      </w:r>
    </w:p>
    <w:p w14:paraId="60DAC237" w14:textId="77777777" w:rsidR="00FF6AAE" w:rsidRPr="0023589E" w:rsidRDefault="00FF6AAE" w:rsidP="00FF6AAE">
      <w:pPr>
        <w:pStyle w:val="ListParagraph"/>
        <w:spacing w:line="360" w:lineRule="auto"/>
        <w:jc w:val="both"/>
        <w:rPr>
          <w:sz w:val="20"/>
          <w:szCs w:val="20"/>
        </w:rPr>
      </w:pPr>
      <w:bookmarkStart w:id="0" w:name="_GoBack"/>
      <w:bookmarkEnd w:id="0"/>
    </w:p>
    <w:p w14:paraId="5AF2C1DC" w14:textId="77777777" w:rsidR="005A06DA" w:rsidRPr="00FF6AAE" w:rsidRDefault="00B666E3" w:rsidP="00B666E3">
      <w:pPr>
        <w:jc w:val="center"/>
        <w:rPr>
          <w:b/>
          <w:sz w:val="20"/>
          <w:szCs w:val="20"/>
        </w:rPr>
      </w:pPr>
      <w:r w:rsidRPr="00FF6AAE">
        <w:rPr>
          <w:b/>
          <w:sz w:val="20"/>
          <w:szCs w:val="20"/>
        </w:rPr>
        <w:t>----- SELAMAT MENGERJAKAN -----</w:t>
      </w:r>
    </w:p>
    <w:sectPr w:rsidR="005A06DA" w:rsidRPr="00FF6AAE" w:rsidSect="00D76950">
      <w:pgSz w:w="11907" w:h="16840" w:code="9"/>
      <w:pgMar w:top="675" w:right="1140" w:bottom="1134" w:left="11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02BB"/>
    <w:multiLevelType w:val="hybridMultilevel"/>
    <w:tmpl w:val="D9808E72"/>
    <w:lvl w:ilvl="0" w:tplc="ECC6159A">
      <w:start w:val="1"/>
      <w:numFmt w:val="upperRoman"/>
      <w:lvlText w:val="%1."/>
      <w:lvlJc w:val="left"/>
      <w:pPr>
        <w:ind w:left="720" w:hanging="72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33CCD"/>
    <w:multiLevelType w:val="hybridMultilevel"/>
    <w:tmpl w:val="9ABA3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6CD3EDD"/>
    <w:multiLevelType w:val="hybridMultilevel"/>
    <w:tmpl w:val="A7EC89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02884"/>
    <w:multiLevelType w:val="hybridMultilevel"/>
    <w:tmpl w:val="E73C9B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990820"/>
    <w:multiLevelType w:val="hybridMultilevel"/>
    <w:tmpl w:val="AEAA5D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2021EA"/>
    <w:multiLevelType w:val="hybridMultilevel"/>
    <w:tmpl w:val="4D866B02"/>
    <w:lvl w:ilvl="0" w:tplc="34587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D81749"/>
    <w:multiLevelType w:val="hybridMultilevel"/>
    <w:tmpl w:val="FEA6E6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2C265EB"/>
    <w:multiLevelType w:val="hybridMultilevel"/>
    <w:tmpl w:val="57FA68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90C3CAF"/>
    <w:multiLevelType w:val="hybridMultilevel"/>
    <w:tmpl w:val="78107A02"/>
    <w:lvl w:ilvl="0" w:tplc="FDFC76D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007ACA"/>
    <w:multiLevelType w:val="hybridMultilevel"/>
    <w:tmpl w:val="3D10FFAC"/>
    <w:lvl w:ilvl="0" w:tplc="313E5FC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0"/>
  </w:num>
  <w:num w:numId="5">
    <w:abstractNumId w:val="3"/>
  </w:num>
  <w:num w:numId="6">
    <w:abstractNumId w:val="11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E3"/>
    <w:rsid w:val="0023589E"/>
    <w:rsid w:val="002F40B4"/>
    <w:rsid w:val="003D2216"/>
    <w:rsid w:val="003E7C7C"/>
    <w:rsid w:val="004C0151"/>
    <w:rsid w:val="00556BA4"/>
    <w:rsid w:val="005A06DA"/>
    <w:rsid w:val="005C56F4"/>
    <w:rsid w:val="007B4BAF"/>
    <w:rsid w:val="007F1E28"/>
    <w:rsid w:val="009242C2"/>
    <w:rsid w:val="00B666E3"/>
    <w:rsid w:val="00D13788"/>
    <w:rsid w:val="00D94401"/>
    <w:rsid w:val="00F73450"/>
    <w:rsid w:val="00FF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2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6E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E3"/>
    <w:pPr>
      <w:ind w:left="720"/>
      <w:contextualSpacing/>
    </w:pPr>
    <w:rPr>
      <w:noProof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E3"/>
    <w:rPr>
      <w:rFonts w:ascii="Tahoma" w:eastAsia="Times New Roman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6E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E3"/>
    <w:pPr>
      <w:ind w:left="720"/>
      <w:contextualSpacing/>
    </w:pPr>
    <w:rPr>
      <w:noProof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E3"/>
    <w:rPr>
      <w:rFonts w:ascii="Tahoma" w:eastAsia="Times New Roman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CICI</dc:creator>
  <cp:lastModifiedBy>ICT</cp:lastModifiedBy>
  <cp:revision>13</cp:revision>
  <dcterms:created xsi:type="dcterms:W3CDTF">2024-11-18T01:22:00Z</dcterms:created>
  <dcterms:modified xsi:type="dcterms:W3CDTF">2024-11-18T02:36:00Z</dcterms:modified>
</cp:coreProperties>
</file>