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716B64" w14:textId="77777777" w:rsidR="00996211" w:rsidRPr="00DF2015" w:rsidRDefault="00996211" w:rsidP="000F66FF">
      <w:pPr>
        <w:spacing w:line="360" w:lineRule="auto"/>
        <w:jc w:val="center"/>
        <w:rPr>
          <w:rFonts w:ascii="Times New Roman" w:hAnsi="Times New Roman" w:cs="Times New Roman"/>
          <w:b/>
          <w:bCs/>
          <w:sz w:val="24"/>
          <w:szCs w:val="24"/>
          <w:lang w:val="en-US"/>
        </w:rPr>
      </w:pPr>
      <w:r w:rsidRPr="00DF2015">
        <w:rPr>
          <w:rFonts w:ascii="Times New Roman" w:hAnsi="Times New Roman" w:cs="Times New Roman"/>
          <w:b/>
          <w:bCs/>
          <w:sz w:val="24"/>
          <w:szCs w:val="24"/>
          <w:lang w:val="en-US"/>
        </w:rPr>
        <w:t>BAB I</w:t>
      </w:r>
    </w:p>
    <w:p w14:paraId="6731A894" w14:textId="77777777" w:rsidR="00996211" w:rsidRDefault="00996211" w:rsidP="000F66FF">
      <w:pPr>
        <w:spacing w:line="360" w:lineRule="auto"/>
        <w:jc w:val="center"/>
        <w:rPr>
          <w:rFonts w:ascii="Times New Roman" w:hAnsi="Times New Roman" w:cs="Times New Roman"/>
          <w:b/>
          <w:bCs/>
          <w:sz w:val="24"/>
          <w:szCs w:val="24"/>
          <w:lang w:val="en-US"/>
        </w:rPr>
      </w:pPr>
      <w:r w:rsidRPr="00DF2015">
        <w:rPr>
          <w:rFonts w:ascii="Times New Roman" w:hAnsi="Times New Roman" w:cs="Times New Roman"/>
          <w:b/>
          <w:bCs/>
          <w:sz w:val="24"/>
          <w:szCs w:val="24"/>
          <w:lang w:val="en-US"/>
        </w:rPr>
        <w:t>PENDAHULUAN</w:t>
      </w:r>
    </w:p>
    <w:p w14:paraId="7E08B347" w14:textId="58168A6B" w:rsidR="001E56BF" w:rsidRPr="001E56BF" w:rsidRDefault="001E56BF" w:rsidP="001E56BF">
      <w:pPr>
        <w:pStyle w:val="ListParagraph"/>
        <w:numPr>
          <w:ilvl w:val="0"/>
          <w:numId w:val="1"/>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Latar Belakang</w:t>
      </w:r>
    </w:p>
    <w:p w14:paraId="1CD6C39B" w14:textId="7E9B6010" w:rsidR="003305ED" w:rsidRDefault="00996211" w:rsidP="007248AD">
      <w:pPr>
        <w:spacing w:line="360" w:lineRule="auto"/>
        <w:rPr>
          <w:rFonts w:ascii="Times New Roman" w:hAnsi="Times New Roman" w:cs="Times New Roman"/>
          <w:sz w:val="24"/>
          <w:szCs w:val="24"/>
        </w:rPr>
      </w:pPr>
      <w:r>
        <w:rPr>
          <w:rFonts w:ascii="Times New Roman" w:hAnsi="Times New Roman" w:cs="Times New Roman"/>
          <w:sz w:val="24"/>
          <w:szCs w:val="24"/>
        </w:rPr>
        <w:tab/>
      </w:r>
      <w:commentRangeStart w:id="0"/>
      <w:r w:rsidRPr="00A40DB9">
        <w:rPr>
          <w:rFonts w:ascii="Times New Roman" w:hAnsi="Times New Roman" w:cs="Times New Roman"/>
          <w:sz w:val="24"/>
          <w:szCs w:val="24"/>
        </w:rPr>
        <w:t>Dalam era globalisasi dan dinamika pasar modal yang semakin kompleks, nilai perusahaan menjadi tolak ukur utama keberhasilan manajemen dalam mengelola sumber daya perusahaan secara optimal</w:t>
      </w:r>
      <w:sdt>
        <w:sdtPr>
          <w:rPr>
            <w:rFonts w:ascii="Times New Roman" w:hAnsi="Times New Roman" w:cs="Times New Roman"/>
            <w:color w:val="000000"/>
            <w:sz w:val="24"/>
            <w:szCs w:val="28"/>
          </w:rPr>
          <w:tag w:val="MENDELEY_CITATION_v3_eyJjaXRhdGlvbklEIjoiTUVOREVMRVlfQ0lUQVRJT05fOTk1MmI4OTktYmUxNi00Y2MzLWI0OWQtZTFhMWIwMTZjYTJmIiwiY2l0YXRpb25JdGVtcyI6W3siaWQiOiJjMGYzOGU2NS1iODgyLTViZTMtOTk4Zi0wY2E3NWM2YjA3NTQiLCJpdGVtRGF0YSI6eyJJU0JOIjoiMDMyNDMxOTgxOSIsImF1dGhvciI6W3siZHJvcHBpbmctcGFydGljbGUiOiIiLCJmYW1pbHkiOiJCcmlnaGFtIiwiZ2l2ZW4iOiJFdWdlbmUgRiIsIm5vbi1kcm9wcGluZy1wYXJ0aWNsZSI6IiIsInBhcnNlLW5hbWVzIjpmYWxzZSwic3VmZml4IjoiIn0seyJkcm9wcGluZy1wYXJ0aWNsZSI6IiIsImZhbWlseSI6IkhvdXN0b24iLCJnaXZlbiI6IkpvZWwgRiIsIm5vbi1kcm9wcGluZy1wYXJ0aWNsZSI6IiIsInBhcnNlLW5hbWVzIjpmYWxzZSwic3VmZml4IjoiIn1dLCJpZCI6ImMwZjM4ZTY1LWI4ODItNWJlMy05OThmLTBjYTc1YzZiMDc1NCIsImlzc3VlZCI6eyJkYXRlLXBhcnRzIjpbWyIwIl1dfSwidGl0bGUiOiJGdW5kYW1lbnRhbHMgb2YgRmluYW5jaWFsIE1hbmFnZW1lbnQgRWxldmVudGggRWRpdGlvbiIsInR5cGUiOiJib29rIn0sInVyaXMiOlsiaHR0cDovL3d3dy5tZW5kZWxleS5jb20vZG9jdW1lbnRzLz91dWlkPTkwZTU4MWNhLTlhNDctNGI1Yy1hODU3LWQ4ZTQ2ZTk4MjllMCJdLCJpc1RlbXBvcmFyeSI6ZmFsc2UsImxlZ2FjeURlc2t0b3BJZCI6IjkwZTU4MWNhLTlhNDctNGI1Yy1hODU3LWQ4ZTQ2ZTk4MjllMCJ9XSwicHJvcGVydGllcyI6eyJub3RlSW5kZXgiOjB9LCJpc0VkaXRlZCI6ZmFsc2UsIm1hbnVhbE92ZXJyaWRlIjp7ImNpdGVwcm9jVGV4dCI6IihCcmlnaGFtICYjMzg7IEhvdXN0b24sIG4uZC4pIiwiaXNNYW51YWxseU92ZXJyaWRkZW4iOmZhbHNlLCJtYW51YWxPdmVycmlkZVRleHQiOiIifX0="/>
          <w:id w:val="1939946053"/>
          <w:placeholder>
            <w:docPart w:val="DefaultPlaceholder_-1854013440"/>
          </w:placeholder>
        </w:sdtPr>
        <w:sdtEndPr>
          <w:rPr>
            <w:szCs w:val="24"/>
          </w:rPr>
        </w:sdtEndPr>
        <w:sdtContent>
          <w:r w:rsidR="005D43E9">
            <w:rPr>
              <w:rFonts w:ascii="Times New Roman" w:hAnsi="Times New Roman" w:cs="Times New Roman"/>
              <w:color w:val="000000"/>
              <w:sz w:val="24"/>
              <w:szCs w:val="28"/>
            </w:rPr>
            <w:t xml:space="preserve"> </w:t>
          </w:r>
          <w:r w:rsidR="005556EE" w:rsidRPr="005556EE">
            <w:rPr>
              <w:rFonts w:ascii="Times New Roman" w:eastAsia="Times New Roman" w:hAnsi="Times New Roman" w:cs="Times New Roman"/>
              <w:color w:val="000000"/>
              <w:sz w:val="24"/>
              <w:szCs w:val="24"/>
            </w:rPr>
            <w:t xml:space="preserve">(Brigham &amp; Houston, </w:t>
          </w:r>
          <w:r w:rsidR="0094630C">
            <w:rPr>
              <w:rFonts w:ascii="Times New Roman" w:eastAsia="Times New Roman" w:hAnsi="Times New Roman" w:cs="Times New Roman"/>
              <w:color w:val="000000"/>
              <w:sz w:val="24"/>
              <w:szCs w:val="24"/>
            </w:rPr>
            <w:t>2021</w:t>
          </w:r>
          <w:r w:rsidR="005556EE" w:rsidRPr="005556EE">
            <w:rPr>
              <w:rFonts w:ascii="Times New Roman" w:eastAsia="Times New Roman" w:hAnsi="Times New Roman" w:cs="Times New Roman"/>
              <w:color w:val="000000"/>
              <w:sz w:val="24"/>
              <w:szCs w:val="24"/>
            </w:rPr>
            <w:t>)</w:t>
          </w:r>
        </w:sdtContent>
      </w:sdt>
      <w:r w:rsidR="00645E3A">
        <w:rPr>
          <w:rFonts w:ascii="Times New Roman" w:hAnsi="Times New Roman" w:cs="Times New Roman"/>
          <w:sz w:val="28"/>
          <w:szCs w:val="28"/>
        </w:rPr>
        <w:t>.</w:t>
      </w:r>
      <w:r w:rsidR="00CD5CCD">
        <w:rPr>
          <w:rFonts w:ascii="Times New Roman" w:hAnsi="Times New Roman" w:cs="Times New Roman"/>
          <w:sz w:val="24"/>
          <w:szCs w:val="24"/>
        </w:rPr>
        <w:t xml:space="preserve"> </w:t>
      </w:r>
      <w:r w:rsidR="00FC0A02" w:rsidRPr="00FC0A02">
        <w:rPr>
          <w:rFonts w:ascii="Times New Roman" w:hAnsi="Times New Roman" w:cs="Times New Roman"/>
          <w:sz w:val="24"/>
          <w:szCs w:val="24"/>
        </w:rPr>
        <w:t>Salah satu sektor perusahaan di Indonesia yang memberikan kontribusi dalam pendapatan negara yaitu perusahaan sektor energi</w:t>
      </w:r>
      <w:r w:rsidR="00860C3F">
        <w:rPr>
          <w:rFonts w:ascii="Times New Roman" w:hAnsi="Times New Roman" w:cs="Times New Roman"/>
          <w:sz w:val="24"/>
          <w:szCs w:val="24"/>
        </w:rPr>
        <w:t xml:space="preserve"> </w:t>
      </w:r>
      <w:r w:rsidR="00860C3F">
        <w:rPr>
          <w:rFonts w:ascii="Times New Roman" w:hAnsi="Times New Roman" w:cs="Times New Roman"/>
          <w:sz w:val="24"/>
          <w:szCs w:val="24"/>
        </w:rPr>
        <w:fldChar w:fldCharType="begin" w:fldLock="1"/>
      </w:r>
      <w:r w:rsidR="00645E3A">
        <w:rPr>
          <w:rFonts w:ascii="Times New Roman" w:hAnsi="Times New Roman" w:cs="Times New Roman"/>
          <w:sz w:val="24"/>
          <w:szCs w:val="24"/>
        </w:rPr>
        <w:instrText>ADDIN CSL_CITATION {"citationItems":[{"id":"ITEM-1","itemData":{"author":[{"dropping-particle":"","family":"Sektor","given":"Perusahaan","non-dropping-particle":"","parse-names":false,"suffix":""},{"dropping-particle":"","family":"Di","given":"Energi","non-dropping-particle":"","parse-names":false,"suffix":""}],"id":"ITEM-1","issue":"1","issued":{"date-parts":[["2025"]]},"page":"327-341","title":"No Title","type":"article-journal","volume":"7"},"uris":["http://www.mendeley.com/documents/?uuid=c65ed201-0f8f-4a9f-b559-e2f585bec184"]}],"mendeley":{"formattedCitation":"(Sektor &amp; Di, 2025)","manualFormatting":"(Salsabilah &amp; Sulistyowati, 2025)","plainTextFormattedCitation":"(Sektor &amp; Di, 2025)","previouslyFormattedCitation":"(Sektor &amp; Di, 2025)"},"properties":{"noteIndex":0},"schema":"https://github.com/citation-style-language/schema/raw/master/csl-citation.json"}</w:instrText>
      </w:r>
      <w:r w:rsidR="00860C3F">
        <w:rPr>
          <w:rFonts w:ascii="Times New Roman" w:hAnsi="Times New Roman" w:cs="Times New Roman"/>
          <w:sz w:val="24"/>
          <w:szCs w:val="24"/>
        </w:rPr>
        <w:fldChar w:fldCharType="separate"/>
      </w:r>
      <w:r w:rsidR="00860C3F" w:rsidRPr="00860C3F">
        <w:rPr>
          <w:rFonts w:ascii="Times New Roman" w:hAnsi="Times New Roman" w:cs="Times New Roman"/>
          <w:noProof/>
          <w:sz w:val="24"/>
          <w:szCs w:val="24"/>
        </w:rPr>
        <w:t>(S</w:t>
      </w:r>
      <w:r w:rsidR="00860C3F">
        <w:rPr>
          <w:rFonts w:ascii="Times New Roman" w:hAnsi="Times New Roman" w:cs="Times New Roman"/>
          <w:noProof/>
          <w:sz w:val="24"/>
          <w:szCs w:val="24"/>
        </w:rPr>
        <w:t>alsabilah &amp; Sulistyowati</w:t>
      </w:r>
      <w:r w:rsidR="00860C3F" w:rsidRPr="00860C3F">
        <w:rPr>
          <w:rFonts w:ascii="Times New Roman" w:hAnsi="Times New Roman" w:cs="Times New Roman"/>
          <w:noProof/>
          <w:sz w:val="24"/>
          <w:szCs w:val="24"/>
        </w:rPr>
        <w:t>, 2025)</w:t>
      </w:r>
      <w:r w:rsidR="00860C3F">
        <w:rPr>
          <w:rFonts w:ascii="Times New Roman" w:hAnsi="Times New Roman" w:cs="Times New Roman"/>
          <w:sz w:val="24"/>
          <w:szCs w:val="24"/>
        </w:rPr>
        <w:fldChar w:fldCharType="end"/>
      </w:r>
      <w:r w:rsidR="00FC0A02" w:rsidRPr="00FC0A02">
        <w:rPr>
          <w:rFonts w:ascii="Times New Roman" w:hAnsi="Times New Roman" w:cs="Times New Roman"/>
          <w:sz w:val="24"/>
          <w:szCs w:val="24"/>
        </w:rPr>
        <w:t>.</w:t>
      </w:r>
      <w:r w:rsidR="00FC0A02">
        <w:rPr>
          <w:rFonts w:ascii="Times New Roman" w:hAnsi="Times New Roman" w:cs="Times New Roman"/>
          <w:sz w:val="24"/>
          <w:szCs w:val="24"/>
        </w:rPr>
        <w:t xml:space="preserve"> </w:t>
      </w:r>
      <w:r w:rsidRPr="000C2A80">
        <w:rPr>
          <w:rFonts w:ascii="Times New Roman" w:hAnsi="Times New Roman" w:cs="Times New Roman"/>
          <w:sz w:val="24"/>
          <w:szCs w:val="24"/>
        </w:rPr>
        <w:t>Perusahaan sektor energi di Indonesia memiliki kontribusi</w:t>
      </w:r>
      <w:r>
        <w:rPr>
          <w:rFonts w:ascii="Times New Roman" w:hAnsi="Times New Roman" w:cs="Times New Roman"/>
          <w:sz w:val="24"/>
          <w:szCs w:val="24"/>
        </w:rPr>
        <w:t xml:space="preserve"> </w:t>
      </w:r>
      <w:r w:rsidRPr="000C2A80">
        <w:rPr>
          <w:rFonts w:ascii="Times New Roman" w:hAnsi="Times New Roman" w:cs="Times New Roman"/>
          <w:sz w:val="24"/>
          <w:szCs w:val="24"/>
        </w:rPr>
        <w:t>yang besar terhadap perekonomian negara. Kondisi tersebut</w:t>
      </w:r>
      <w:r>
        <w:rPr>
          <w:rFonts w:ascii="Times New Roman" w:hAnsi="Times New Roman" w:cs="Times New Roman"/>
          <w:sz w:val="24"/>
          <w:szCs w:val="24"/>
        </w:rPr>
        <w:t xml:space="preserve"> </w:t>
      </w:r>
      <w:r w:rsidRPr="000C2A80">
        <w:rPr>
          <w:rFonts w:ascii="Times New Roman" w:hAnsi="Times New Roman" w:cs="Times New Roman"/>
          <w:sz w:val="24"/>
          <w:szCs w:val="24"/>
        </w:rPr>
        <w:t>menarik minat investor untuk melakukan investasi, dan</w:t>
      </w:r>
      <w:r>
        <w:rPr>
          <w:rFonts w:ascii="Times New Roman" w:hAnsi="Times New Roman" w:cs="Times New Roman"/>
          <w:sz w:val="24"/>
          <w:szCs w:val="24"/>
        </w:rPr>
        <w:t xml:space="preserve"> </w:t>
      </w:r>
      <w:r w:rsidRPr="000C2A80">
        <w:rPr>
          <w:rFonts w:ascii="Times New Roman" w:hAnsi="Times New Roman" w:cs="Times New Roman"/>
          <w:sz w:val="24"/>
          <w:szCs w:val="24"/>
        </w:rPr>
        <w:t>mendorong pemegang saham untuk meningkatkan nilai</w:t>
      </w:r>
      <w:r>
        <w:rPr>
          <w:rFonts w:ascii="Times New Roman" w:hAnsi="Times New Roman" w:cs="Times New Roman"/>
          <w:sz w:val="24"/>
          <w:szCs w:val="24"/>
        </w:rPr>
        <w:t xml:space="preserve">  </w:t>
      </w:r>
      <w:r w:rsidR="003550E5">
        <w:rPr>
          <w:rFonts w:ascii="Times New Roman" w:hAnsi="Times New Roman" w:cs="Times New Roman"/>
          <w:sz w:val="24"/>
          <w:szCs w:val="24"/>
        </w:rPr>
        <w:t xml:space="preserve">perusahaan </w:t>
      </w:r>
      <w:r w:rsidR="003550E5">
        <w:rPr>
          <w:rFonts w:ascii="Times New Roman" w:hAnsi="Times New Roman" w:cs="Times New Roman"/>
          <w:sz w:val="24"/>
          <w:szCs w:val="24"/>
        </w:rPr>
        <w:fldChar w:fldCharType="begin" w:fldLock="1"/>
      </w:r>
      <w:r w:rsidR="005B29AB">
        <w:rPr>
          <w:rFonts w:ascii="Times New Roman" w:hAnsi="Times New Roman" w:cs="Times New Roman"/>
          <w:sz w:val="24"/>
          <w:szCs w:val="24"/>
        </w:rPr>
        <w:instrText>ADDIN CSL_CITATION {"citationItems":[{"id":"ITEM-1","itemData":{"author":[{"dropping-particle":"","family":"Dian","given":"Universitas","non-dropping-particle":"","parse-names":false,"suffix":""}],"id":"ITEM-1","issue":"2","issued":{"date-parts":[["2025"]]},"title":"ANALISIS DETERMINAN HARGA SAHAM : PERAN PROFITABILITAS, LEVERAGE, PERTUMBUHAN PENJUALAN PERTUMBUHAN PERUSAHAAN, DAN UKURAN PERUSAHAAN TERHADAP NILAI PERUSAHAAN Anindia Yeni Widiastuti * , Wikan Isthika, Purwantoro, Agung Prajanto","type":"article-journal","volume":"5"},"uris":["http://www.mendeley.com/documents/?uuid=39a7a788-40bb-4257-b03e-55dcae96517f"]}],"mendeley":{"formattedCitation":"(Dian, 2025)","manualFormatting":"(Widiastuti et al., 2025)","plainTextFormattedCitation":"(Dian, 2025)","previouslyFormattedCitation":"(Dian, 2025)"},"properties":{"noteIndex":0},"schema":"https://github.com/citation-style-language/schema/raw/master/csl-citation.json"}</w:instrText>
      </w:r>
      <w:r w:rsidR="003550E5">
        <w:rPr>
          <w:rFonts w:ascii="Times New Roman" w:hAnsi="Times New Roman" w:cs="Times New Roman"/>
          <w:sz w:val="24"/>
          <w:szCs w:val="24"/>
        </w:rPr>
        <w:fldChar w:fldCharType="separate"/>
      </w:r>
      <w:r w:rsidR="003550E5" w:rsidRPr="003550E5">
        <w:rPr>
          <w:rFonts w:ascii="Times New Roman" w:hAnsi="Times New Roman" w:cs="Times New Roman"/>
          <w:noProof/>
          <w:sz w:val="24"/>
          <w:szCs w:val="24"/>
        </w:rPr>
        <w:t>(</w:t>
      </w:r>
      <w:r w:rsidR="003550E5">
        <w:rPr>
          <w:rFonts w:ascii="Times New Roman" w:hAnsi="Times New Roman" w:cs="Times New Roman"/>
          <w:noProof/>
          <w:sz w:val="24"/>
          <w:szCs w:val="24"/>
        </w:rPr>
        <w:t>Widiastuti</w:t>
      </w:r>
      <w:r w:rsidR="006C22E8">
        <w:rPr>
          <w:rFonts w:ascii="Times New Roman" w:hAnsi="Times New Roman" w:cs="Times New Roman"/>
          <w:noProof/>
          <w:sz w:val="24"/>
          <w:szCs w:val="24"/>
        </w:rPr>
        <w:t xml:space="preserve"> </w:t>
      </w:r>
      <w:r w:rsidR="003550E5" w:rsidRPr="00645E3A">
        <w:rPr>
          <w:rFonts w:ascii="Times New Roman" w:hAnsi="Times New Roman" w:cs="Times New Roman"/>
          <w:i/>
          <w:iCs/>
          <w:noProof/>
          <w:sz w:val="24"/>
          <w:szCs w:val="24"/>
        </w:rPr>
        <w:t>et</w:t>
      </w:r>
      <w:r w:rsidR="003550E5">
        <w:rPr>
          <w:rFonts w:ascii="Times New Roman" w:hAnsi="Times New Roman" w:cs="Times New Roman"/>
          <w:noProof/>
          <w:sz w:val="24"/>
          <w:szCs w:val="24"/>
        </w:rPr>
        <w:t xml:space="preserve"> </w:t>
      </w:r>
      <w:r w:rsidR="003550E5" w:rsidRPr="00645E3A">
        <w:rPr>
          <w:rFonts w:ascii="Times New Roman" w:hAnsi="Times New Roman" w:cs="Times New Roman"/>
          <w:i/>
          <w:iCs/>
          <w:noProof/>
          <w:sz w:val="24"/>
          <w:szCs w:val="24"/>
        </w:rPr>
        <w:t>al</w:t>
      </w:r>
      <w:r w:rsidR="006C22E8">
        <w:rPr>
          <w:rFonts w:ascii="Times New Roman" w:hAnsi="Times New Roman" w:cs="Times New Roman"/>
          <w:noProof/>
          <w:sz w:val="24"/>
          <w:szCs w:val="24"/>
        </w:rPr>
        <w:t xml:space="preserve">., </w:t>
      </w:r>
      <w:r w:rsidR="003550E5" w:rsidRPr="003550E5">
        <w:rPr>
          <w:rFonts w:ascii="Times New Roman" w:hAnsi="Times New Roman" w:cs="Times New Roman"/>
          <w:noProof/>
          <w:sz w:val="24"/>
          <w:szCs w:val="24"/>
        </w:rPr>
        <w:t>2025)</w:t>
      </w:r>
      <w:r w:rsidR="003550E5">
        <w:rPr>
          <w:rFonts w:ascii="Times New Roman" w:hAnsi="Times New Roman" w:cs="Times New Roman"/>
          <w:sz w:val="24"/>
          <w:szCs w:val="24"/>
        </w:rPr>
        <w:fldChar w:fldCharType="end"/>
      </w:r>
      <w:r w:rsidR="003305ED">
        <w:rPr>
          <w:rFonts w:ascii="Times New Roman" w:hAnsi="Times New Roman" w:cs="Times New Roman"/>
          <w:sz w:val="24"/>
          <w:szCs w:val="24"/>
        </w:rPr>
        <w:t xml:space="preserve">. </w:t>
      </w:r>
    </w:p>
    <w:p w14:paraId="53639EE5" w14:textId="5F61DE29" w:rsidR="0042415B" w:rsidRDefault="00E90E77" w:rsidP="007248AD">
      <w:pPr>
        <w:spacing w:line="360" w:lineRule="auto"/>
        <w:rPr>
          <w:rFonts w:ascii="Times New Roman" w:hAnsi="Times New Roman" w:cs="Times New Roman"/>
          <w:sz w:val="24"/>
          <w:szCs w:val="24"/>
        </w:rPr>
      </w:pPr>
      <w:r>
        <w:rPr>
          <w:rFonts w:ascii="Times New Roman" w:hAnsi="Times New Roman" w:cs="Times New Roman"/>
          <w:sz w:val="24"/>
          <w:szCs w:val="24"/>
        </w:rPr>
        <w:tab/>
      </w:r>
      <w:r w:rsidRPr="00A407BC">
        <w:rPr>
          <w:rFonts w:ascii="Times New Roman" w:hAnsi="Times New Roman" w:cs="Times New Roman"/>
          <w:sz w:val="24"/>
          <w:szCs w:val="24"/>
        </w:rPr>
        <w:t>Nilai perusahaan merupakan nilai yang sangat penting karena dapat memperlihatkan kinerja keuangan perusahaan yang nantinya akan membuat investor memiliki keinginan untuk menanamkan modalnya di perusahaan tersebut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{"citationItems":[{"id":"ITEM-1","itemData":{"author":[{"dropping-particle":"","family":"Damayanti","given":"Ni Made Esmi","non-dropping-particle":"","parse-names":false,"suffix":""},{"dropping-particle":"","family":"Darmayanti","given":"Ni Putu Ayu","non-dropping-particle":"","parse-names":false,"suffix":""}],"id":"ITEM-1","issue":"8","issued":{"date-parts":[["2022"]]},"page":"1462-1482","title":"1 2 1,2","type":"article-journal","volume":"11"},"uris":["http://www.mendeley.com/documents/?uuid=3d1d398c-7307-45e8-b934-2720384ac369"]}],"mendeley":{"formattedCitation":"(Damayanti &amp; Darmayanti, 2022)","manualFormatting":"(Damayanti &amp; Darmayanti, 2022)","plainTextFormattedCitation":"(Damayanti &amp; Darmayanti, 2022)","previouslyFormattedCitation":"(Damayanti &amp; Darmayanti, 2022)"},"properties":{"noteIndex":0},"schema":"https://github.com/citation-style-language/schema/raw/master/csl-citation.json"}</w:instrText>
      </w:r>
      <w:r>
        <w:rPr>
          <w:rFonts w:ascii="Times New Roman" w:hAnsi="Times New Roman" w:cs="Times New Roman"/>
          <w:sz w:val="24"/>
          <w:szCs w:val="24"/>
        </w:rPr>
        <w:fldChar w:fldCharType="separate"/>
      </w:r>
      <w:r w:rsidRPr="001E56BF">
        <w:rPr>
          <w:rFonts w:ascii="Times New Roman" w:hAnsi="Times New Roman" w:cs="Times New Roman"/>
          <w:noProof/>
          <w:sz w:val="24"/>
          <w:szCs w:val="24"/>
        </w:rPr>
        <w:t>(Damayanti</w:t>
      </w:r>
      <w:r>
        <w:rPr>
          <w:rFonts w:ascii="Times New Roman" w:hAnsi="Times New Roman" w:cs="Times New Roman"/>
          <w:noProof/>
          <w:sz w:val="24"/>
          <w:szCs w:val="24"/>
        </w:rPr>
        <w:t xml:space="preserve"> </w:t>
      </w:r>
      <w:r w:rsidRPr="001E56BF">
        <w:rPr>
          <w:rFonts w:ascii="Times New Roman" w:hAnsi="Times New Roman" w:cs="Times New Roman"/>
          <w:noProof/>
          <w:sz w:val="24"/>
          <w:szCs w:val="24"/>
        </w:rPr>
        <w:t>&amp; Darmayanti,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D5420A">
        <w:rPr>
          <w:rFonts w:ascii="Times New Roman" w:hAnsi="Times New Roman" w:cs="Times New Roman"/>
          <w:sz w:val="24"/>
          <w:szCs w:val="24"/>
        </w:rPr>
        <w:t>Nilai perusahaan yang tinggi</w:t>
      </w:r>
      <w:r>
        <w:rPr>
          <w:rFonts w:ascii="Times New Roman" w:hAnsi="Times New Roman" w:cs="Times New Roman"/>
          <w:sz w:val="24"/>
          <w:szCs w:val="24"/>
        </w:rPr>
        <w:t xml:space="preserve"> </w:t>
      </w:r>
      <w:r w:rsidRPr="00D5420A">
        <w:rPr>
          <w:rFonts w:ascii="Times New Roman" w:hAnsi="Times New Roman" w:cs="Times New Roman"/>
          <w:sz w:val="24"/>
          <w:szCs w:val="24"/>
        </w:rPr>
        <w:t>mencerminkan kepercayaan investor terhadap potensi pertumbuhan perusahaan di masa</w:t>
      </w:r>
      <w:r>
        <w:rPr>
          <w:rFonts w:ascii="Times New Roman" w:hAnsi="Times New Roman" w:cs="Times New Roman"/>
          <w:sz w:val="24"/>
          <w:szCs w:val="24"/>
        </w:rPr>
        <w:t xml:space="preserve"> </w:t>
      </w:r>
      <w:r w:rsidRPr="00D5420A">
        <w:rPr>
          <w:rFonts w:ascii="Times New Roman" w:hAnsi="Times New Roman" w:cs="Times New Roman"/>
          <w:sz w:val="24"/>
          <w:szCs w:val="24"/>
        </w:rPr>
        <w:t>depan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{"citationItems":[{"id":"ITEM-1","itemData":{"DOI":"10.37481/sjr.v8i4.1213","ISSN":"2615-3009","abstract":"The consumer non-cyclicals sector has experienced sluggish stock price movements in recent years due to weakened currency performance and declining purchasing power. These conditions raise concerns about the factors influencing firm value in this sector. This study aims to examine the effect of cash holding, investment opportunity set, and dividend policy on firm value in non-cyclical consumer goods companies listed on the Indonesia Stock Exchange. The research applies a quantitative approach using secondary data from annual financial reports for the 2020–2023 period, involving 46 companies selected through purposive sampling. Data analysis was conducted using panel data regression with the common effect model, supported by classical assumption tests and hypothesis testing. The results show that, partially, investment opportunity set has a significant positive effect on firm value, while cash holding and dividend policy do not significantly influence firm value. Simultaneously, all three variables jointly affect firm value. These findings highlight the importance of future investment prospects as a key driver of firm value, whereas cash reserves and dividend distributions appear to play a less decisive role in investor decision-making.","author":[{"dropping-particle":"","family":"Dewi","given":"Atika Somantri","non-dropping-particle":"","parse-names":false,"suffix":""},{"dropping-particle":"","family":"Nurbaiti","given":"Beti","non-dropping-particle":"","parse-names":false,"suffix":""},{"dropping-particle":"","family":"Ningrum","given":"Endah Prawesti","non-dropping-particle":"","parse-names":false,"suffix":""},{"dropping-particle":"","family":"Nuryati","given":"Tutty","non-dropping-particle":"","parse-names":false,"suffix":""},{"dropping-particle":"","family":"Yulaeli","given":"Tri","non-dropping-particle":"","parse-names":false,"suffix":""}],"container-title":"SCIENTIFIC JOURNAL OF REFLECTION : Economic, Accounting, Management and Business","id":"ITEM-1","issue":"4","issued":{"date-parts":[["2025"]]},"page":"1201-1211","title":"Pengaruh Cash Holding, Investment Opportunity Set, dan Dividend Policy terhadap Firm Value","type":"article-journal","volume":"8"},"uris":["http://www.mendeley.com/documents/?uuid=662fa330-0f3e-4177-8fbc-4f6934898aab"]}],"mendeley":{"formattedCitation":"(Dewi et al., 2025)","manualFormatting":"(Dewi et al., 2025)","plainTextFormattedCitation":"(Dewi et al., 2025)","previouslyFormattedCitation":"(Dewi et al., 2025)"},"properties":{"noteIndex":0},"schema":"https://github.com/citation-style-language/schema/raw/master/csl-citation.json"}</w:instrText>
      </w:r>
      <w:r>
        <w:rPr>
          <w:rFonts w:ascii="Times New Roman" w:hAnsi="Times New Roman" w:cs="Times New Roman"/>
          <w:sz w:val="24"/>
          <w:szCs w:val="24"/>
        </w:rPr>
        <w:fldChar w:fldCharType="separate"/>
      </w:r>
      <w:r w:rsidRPr="00D5420A">
        <w:rPr>
          <w:rFonts w:ascii="Times New Roman" w:hAnsi="Times New Roman" w:cs="Times New Roman"/>
          <w:noProof/>
          <w:sz w:val="24"/>
          <w:szCs w:val="24"/>
        </w:rPr>
        <w:t>(Dew</w:t>
      </w:r>
      <w:r>
        <w:rPr>
          <w:rFonts w:ascii="Times New Roman" w:hAnsi="Times New Roman" w:cs="Times New Roman"/>
          <w:noProof/>
          <w:sz w:val="24"/>
          <w:szCs w:val="24"/>
        </w:rPr>
        <w:t>i</w:t>
      </w:r>
      <w:r w:rsidRPr="00D5420A">
        <w:rPr>
          <w:rFonts w:ascii="Times New Roman" w:hAnsi="Times New Roman" w:cs="Times New Roman"/>
          <w:noProof/>
          <w:sz w:val="24"/>
          <w:szCs w:val="24"/>
        </w:rPr>
        <w:t xml:space="preserve"> </w:t>
      </w:r>
      <w:r w:rsidRPr="005B29AB">
        <w:rPr>
          <w:rFonts w:ascii="Times New Roman" w:hAnsi="Times New Roman" w:cs="Times New Roman"/>
          <w:i/>
          <w:iCs/>
          <w:noProof/>
          <w:sz w:val="24"/>
          <w:szCs w:val="24"/>
        </w:rPr>
        <w:t>et al</w:t>
      </w:r>
      <w:r w:rsidRPr="00D5420A">
        <w:rPr>
          <w:rFonts w:ascii="Times New Roman" w:hAnsi="Times New Roman" w:cs="Times New Roman"/>
          <w:noProof/>
          <w:sz w:val="24"/>
          <w:szCs w:val="24"/>
        </w:rPr>
        <w:t>.,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0"/>
      <w:r w:rsidR="00117455">
        <w:rPr>
          <w:rStyle w:val="CommentReference"/>
        </w:rPr>
        <w:commentReference w:id="0"/>
      </w:r>
    </w:p>
    <w:p w14:paraId="214CFBC2" w14:textId="77777777" w:rsidR="00820AC2" w:rsidRDefault="00820AC2" w:rsidP="00820AC2">
      <w:pPr>
        <w:keepNext/>
        <w:spacing w:line="360" w:lineRule="auto"/>
      </w:pPr>
      <w:r>
        <w:rPr>
          <w:noProof/>
          <w:lang w:val="en-US" w:eastAsia="ko-KR"/>
        </w:rPr>
        <w:lastRenderedPageBreak/>
        <w:drawing>
          <wp:inline distT="0" distB="0" distL="0" distR="0" wp14:anchorId="6BEED856" wp14:editId="7F9D6BF8">
            <wp:extent cx="5039995" cy="2618105"/>
            <wp:effectExtent l="0" t="0" r="8255" b="10795"/>
            <wp:docPr id="264153533"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B6D0ED9-8C96-464B-C193-7015BF7AFE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81AD93" w14:textId="3A316DAF" w:rsidR="00820AC2" w:rsidRPr="00820AC2" w:rsidRDefault="00820AC2" w:rsidP="00820AC2">
      <w:pPr>
        <w:pStyle w:val="Caption"/>
        <w:jc w:val="center"/>
        <w:rPr>
          <w:rFonts w:ascii="Times New Roman" w:hAnsi="Times New Roman" w:cs="Times New Roman"/>
          <w:b/>
          <w:bCs/>
          <w:i w:val="0"/>
          <w:iCs w:val="0"/>
          <w:color w:val="000000" w:themeColor="text1"/>
          <w:sz w:val="36"/>
          <w:szCs w:val="36"/>
        </w:rPr>
      </w:pPr>
      <w:commentRangeStart w:id="1"/>
      <w:r w:rsidRPr="00820AC2">
        <w:rPr>
          <w:rFonts w:ascii="Times New Roman" w:hAnsi="Times New Roman" w:cs="Times New Roman"/>
          <w:b/>
          <w:bCs/>
          <w:i w:val="0"/>
          <w:iCs w:val="0"/>
          <w:color w:val="000000" w:themeColor="text1"/>
          <w:sz w:val="24"/>
          <w:szCs w:val="24"/>
        </w:rPr>
        <w:t xml:space="preserve">Grafik 1. </w:t>
      </w:r>
      <w:r w:rsidRPr="00820AC2">
        <w:rPr>
          <w:rFonts w:ascii="Times New Roman" w:hAnsi="Times New Roman" w:cs="Times New Roman"/>
          <w:b/>
          <w:bCs/>
          <w:i w:val="0"/>
          <w:iCs w:val="0"/>
          <w:color w:val="000000" w:themeColor="text1"/>
          <w:sz w:val="24"/>
          <w:szCs w:val="24"/>
        </w:rPr>
        <w:fldChar w:fldCharType="begin"/>
      </w:r>
      <w:r w:rsidRPr="00820AC2">
        <w:rPr>
          <w:rFonts w:ascii="Times New Roman" w:hAnsi="Times New Roman" w:cs="Times New Roman"/>
          <w:b/>
          <w:bCs/>
          <w:i w:val="0"/>
          <w:iCs w:val="0"/>
          <w:color w:val="000000" w:themeColor="text1"/>
          <w:sz w:val="24"/>
          <w:szCs w:val="24"/>
        </w:rPr>
        <w:instrText xml:space="preserve"> SEQ Grafik_1. \* ARABIC </w:instrText>
      </w:r>
      <w:r w:rsidRPr="00820AC2">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820AC2">
        <w:rPr>
          <w:rFonts w:ascii="Times New Roman" w:hAnsi="Times New Roman" w:cs="Times New Roman"/>
          <w:b/>
          <w:bCs/>
          <w:i w:val="0"/>
          <w:iCs w:val="0"/>
          <w:color w:val="000000" w:themeColor="text1"/>
          <w:sz w:val="24"/>
          <w:szCs w:val="24"/>
        </w:rPr>
        <w:fldChar w:fldCharType="end"/>
      </w:r>
      <w:commentRangeEnd w:id="1"/>
      <w:r w:rsidR="00117455">
        <w:rPr>
          <w:rStyle w:val="CommentReference"/>
          <w:i w:val="0"/>
          <w:iCs w:val="0"/>
          <w:color w:val="auto"/>
        </w:rPr>
        <w:commentReference w:id="1"/>
      </w:r>
      <w:r w:rsidRPr="00820AC2">
        <w:rPr>
          <w:rFonts w:ascii="Times New Roman" w:hAnsi="Times New Roman" w:cs="Times New Roman"/>
          <w:b/>
          <w:bCs/>
          <w:i w:val="0"/>
          <w:iCs w:val="0"/>
          <w:color w:val="000000" w:themeColor="text1"/>
          <w:sz w:val="24"/>
          <w:szCs w:val="24"/>
        </w:rPr>
        <w:t xml:space="preserve"> Nilai Perusahaan pada Perusahaan Sektor Energi yang Terdaftar di BEI Periode 2021-2025</w:t>
      </w:r>
    </w:p>
    <w:p w14:paraId="08A465F4" w14:textId="77777777" w:rsidR="00F05C30" w:rsidRPr="00F05C30" w:rsidRDefault="00A54BC3" w:rsidP="00F05C30">
      <w:pPr>
        <w:spacing w:line="360" w:lineRule="auto"/>
        <w:rPr>
          <w:rFonts w:ascii="Times New Roman" w:hAnsi="Times New Roman" w:cs="Times New Roman"/>
          <w:sz w:val="24"/>
          <w:szCs w:val="24"/>
        </w:rPr>
      </w:pPr>
      <w:r>
        <w:rPr>
          <w:rFonts w:ascii="Times New Roman" w:hAnsi="Times New Roman" w:cs="Times New Roman"/>
          <w:sz w:val="24"/>
          <w:szCs w:val="24"/>
        </w:rPr>
        <w:tab/>
      </w:r>
      <w:r w:rsidR="00F05C30" w:rsidRPr="00F05C30">
        <w:rPr>
          <w:rFonts w:ascii="Times New Roman" w:hAnsi="Times New Roman" w:cs="Times New Roman"/>
          <w:sz w:val="24"/>
          <w:szCs w:val="24"/>
        </w:rPr>
        <w:t xml:space="preserve">Berdasarkan Grafik 1.1, nilai perusahaan yang diukur menggunakan rasio </w:t>
      </w:r>
      <w:commentRangeStart w:id="2"/>
      <w:r w:rsidR="00F05C30" w:rsidRPr="00F05C30">
        <w:rPr>
          <w:rFonts w:ascii="Times New Roman" w:hAnsi="Times New Roman" w:cs="Times New Roman"/>
          <w:sz w:val="24"/>
          <w:szCs w:val="24"/>
        </w:rPr>
        <w:t xml:space="preserve">Price to Book Value </w:t>
      </w:r>
      <w:commentRangeEnd w:id="2"/>
      <w:r w:rsidR="00117455">
        <w:rPr>
          <w:rStyle w:val="CommentReference"/>
        </w:rPr>
        <w:commentReference w:id="2"/>
      </w:r>
      <w:r w:rsidR="00F05C30" w:rsidRPr="00F05C30">
        <w:rPr>
          <w:rFonts w:ascii="Times New Roman" w:hAnsi="Times New Roman" w:cs="Times New Roman"/>
          <w:sz w:val="24"/>
          <w:szCs w:val="24"/>
        </w:rPr>
        <w:t>(PBV) pada perusahaan sektor energi yang terdaftar di Bursa Efek Indonesia (BEI) periode 2021–2025 menunjukkan tren yang berfluktuasi. Pada tahun 2021, rata-rata PBV tercatat sebesar 1.451.160 dan mengalami penurunan pada tahun 2022 menjadi 1.246.651, yang mencerminkan melemahnya sentimen investor meskipun kondisi ekonomi pasca pandemi COVID-19 mulai membaik. Selanjutnya pada tahun 2023, nilai PBV meningkat signifikan menjadi 2.473.171, didorong oleh pemulihan harga komoditas energi dan meningkatnya minat investor terhadap sektor energi. Namun pada tahun 2024, nilai PBV kembali mengalami penurunan menjadi 1.777.297 seiring dengan normalisasi harga komoditas dan peningkatan tekanan biaya operasional. Memasuki tahun 2025, nilai PBV melonjak drastis menjadi 12.071.503, yang mencerminkan optimisme investor terhadap kebijakan transisi energi dan perkembangan energi terbarukan di Indonesia. Fluktuasi tersebut mencerminkan sensitivitas nilai perusahaan sektor energi terhadap dinamika harga komoditas, kondisi makroekonomi, serta sentimen investor terhadap kebijakan energi nasional.</w:t>
      </w:r>
    </w:p>
    <w:p w14:paraId="2D7015B9" w14:textId="13B5AF0E" w:rsidR="00F61AC8" w:rsidRDefault="00EB0669" w:rsidP="002663C6">
      <w:pPr>
        <w:spacing w:line="360" w:lineRule="auto"/>
        <w:rPr>
          <w:rFonts w:ascii="Times New Roman" w:hAnsi="Times New Roman" w:cs="Times New Roman"/>
          <w:sz w:val="24"/>
          <w:szCs w:val="24"/>
        </w:rPr>
      </w:pPr>
      <w:r>
        <w:rPr>
          <w:rFonts w:ascii="Times New Roman" w:hAnsi="Times New Roman" w:cs="Times New Roman"/>
          <w:sz w:val="24"/>
          <w:szCs w:val="24"/>
        </w:rPr>
        <w:tab/>
      </w:r>
      <w:r w:rsidR="00A54BC3" w:rsidRPr="00F61AC8">
        <w:rPr>
          <w:rFonts w:ascii="Times New Roman" w:hAnsi="Times New Roman" w:cs="Times New Roman"/>
          <w:i/>
          <w:iCs/>
          <w:sz w:val="24"/>
          <w:szCs w:val="24"/>
        </w:rPr>
        <w:t>Profitabilitas</w:t>
      </w:r>
      <w:r w:rsidR="00A54BC3" w:rsidRPr="00A54BC3">
        <w:rPr>
          <w:rFonts w:ascii="Times New Roman" w:hAnsi="Times New Roman" w:cs="Times New Roman"/>
          <w:sz w:val="24"/>
          <w:szCs w:val="24"/>
        </w:rPr>
        <w:t xml:space="preserve"> </w:t>
      </w:r>
      <w:r w:rsidR="00F05C30" w:rsidRPr="00F05C30">
        <w:rPr>
          <w:rFonts w:ascii="Times New Roman" w:hAnsi="Times New Roman" w:cs="Times New Roman"/>
          <w:sz w:val="24"/>
          <w:szCs w:val="24"/>
        </w:rPr>
        <w:t>merupakan salah satu faktor yang dapat mempengaruhi nilai perusahaan</w:t>
      </w:r>
      <w:proofErr w:type="gramStart"/>
      <w:r w:rsidR="00F05C30" w:rsidRPr="00F05C30">
        <w:rPr>
          <w:rFonts w:ascii="Times New Roman" w:hAnsi="Times New Roman" w:cs="Times New Roman"/>
          <w:sz w:val="24"/>
          <w:szCs w:val="24"/>
        </w:rPr>
        <w:t>.</w:t>
      </w:r>
      <w:r w:rsidR="00A54BC3" w:rsidRPr="00A54BC3">
        <w:rPr>
          <w:rFonts w:ascii="Times New Roman" w:hAnsi="Times New Roman" w:cs="Times New Roman"/>
          <w:sz w:val="24"/>
          <w:szCs w:val="24"/>
        </w:rPr>
        <w:t>.</w:t>
      </w:r>
      <w:proofErr w:type="gramEnd"/>
      <w:r w:rsidR="00A54BC3" w:rsidRPr="00A54BC3">
        <w:rPr>
          <w:rFonts w:ascii="Times New Roman" w:hAnsi="Times New Roman" w:cs="Times New Roman"/>
          <w:sz w:val="24"/>
          <w:szCs w:val="24"/>
        </w:rPr>
        <w:t xml:space="preserve"> </w:t>
      </w:r>
      <w:r w:rsidR="00471106">
        <w:rPr>
          <w:rFonts w:ascii="Times New Roman" w:hAnsi="Times New Roman" w:cs="Times New Roman"/>
          <w:sz w:val="24"/>
          <w:szCs w:val="24"/>
        </w:rPr>
        <w:t xml:space="preserve"> </w:t>
      </w:r>
      <w:r w:rsidR="008C0257">
        <w:rPr>
          <w:rFonts w:ascii="Times New Roman" w:hAnsi="Times New Roman" w:cs="Times New Roman"/>
          <w:i/>
          <w:iCs/>
          <w:sz w:val="24"/>
          <w:szCs w:val="24"/>
        </w:rPr>
        <w:t>B</w:t>
      </w:r>
      <w:r w:rsidR="008D57DE" w:rsidRPr="008D57DE">
        <w:rPr>
          <w:rFonts w:ascii="Times New Roman" w:hAnsi="Times New Roman" w:cs="Times New Roman"/>
          <w:i/>
          <w:iCs/>
          <w:sz w:val="24"/>
          <w:szCs w:val="24"/>
        </w:rPr>
        <w:t xml:space="preserve">asic </w:t>
      </w:r>
      <w:r w:rsidR="008C0257">
        <w:rPr>
          <w:rFonts w:ascii="Times New Roman" w:hAnsi="Times New Roman" w:cs="Times New Roman"/>
          <w:i/>
          <w:iCs/>
          <w:sz w:val="24"/>
          <w:szCs w:val="24"/>
        </w:rPr>
        <w:t>E</w:t>
      </w:r>
      <w:r w:rsidR="008D57DE" w:rsidRPr="008D57DE">
        <w:rPr>
          <w:rFonts w:ascii="Times New Roman" w:hAnsi="Times New Roman" w:cs="Times New Roman"/>
          <w:i/>
          <w:iCs/>
          <w:sz w:val="24"/>
          <w:szCs w:val="24"/>
        </w:rPr>
        <w:t xml:space="preserve">arnings </w:t>
      </w:r>
      <w:r w:rsidR="008C0257">
        <w:rPr>
          <w:rFonts w:ascii="Times New Roman" w:hAnsi="Times New Roman" w:cs="Times New Roman"/>
          <w:i/>
          <w:iCs/>
          <w:sz w:val="24"/>
          <w:szCs w:val="24"/>
        </w:rPr>
        <w:t>P</w:t>
      </w:r>
      <w:r w:rsidR="008D57DE" w:rsidRPr="008D57DE">
        <w:rPr>
          <w:rFonts w:ascii="Times New Roman" w:hAnsi="Times New Roman" w:cs="Times New Roman"/>
          <w:i/>
          <w:iCs/>
          <w:sz w:val="24"/>
          <w:szCs w:val="24"/>
        </w:rPr>
        <w:t xml:space="preserve">ower </w:t>
      </w:r>
      <w:r w:rsidR="00F05C30">
        <w:rPr>
          <w:rFonts w:ascii="Times New Roman" w:hAnsi="Times New Roman" w:cs="Times New Roman"/>
          <w:sz w:val="24"/>
          <w:szCs w:val="24"/>
        </w:rPr>
        <w:t xml:space="preserve">merupakan </w:t>
      </w:r>
      <w:r w:rsidR="00F05C30" w:rsidRPr="00F05C30">
        <w:rPr>
          <w:rFonts w:ascii="Times New Roman" w:hAnsi="Times New Roman" w:cs="Times New Roman"/>
          <w:sz w:val="24"/>
          <w:szCs w:val="24"/>
        </w:rPr>
        <w:t xml:space="preserve">ukuran profitabilitas yang </w:t>
      </w:r>
      <w:r w:rsidR="00F05C30" w:rsidRPr="00F05C30">
        <w:rPr>
          <w:rFonts w:ascii="Times New Roman" w:hAnsi="Times New Roman" w:cs="Times New Roman"/>
          <w:sz w:val="24"/>
          <w:szCs w:val="24"/>
        </w:rPr>
        <w:lastRenderedPageBreak/>
        <w:t xml:space="preserve">mengukur kemampuan perusahaan dalam menghasilkan laba dari total aset yang dimiliki </w:t>
      </w:r>
      <w:r w:rsidR="008C0257">
        <w:rPr>
          <w:rFonts w:ascii="Times New Roman" w:hAnsi="Times New Roman" w:cs="Times New Roman"/>
          <w:sz w:val="24"/>
          <w:szCs w:val="24"/>
        </w:rPr>
        <w:fldChar w:fldCharType="begin" w:fldLock="1"/>
      </w:r>
      <w:r w:rsidR="007328F0">
        <w:rPr>
          <w:rFonts w:ascii="Times New Roman" w:hAnsi="Times New Roman" w:cs="Times New Roman"/>
          <w:sz w:val="24"/>
          <w:szCs w:val="24"/>
        </w:rPr>
        <w:instrText>ADDIN CSL_CITATION {"citationItems":[{"id":"ITEM-1","itemData":{"author":[{"dropping-particle":"","family":"Juwantik","given":"Mustika","non-dropping-particle":"","parse-names":false,"suffix":""},{"dropping-particle":"","family":"Yunita","given":"Nur Afni","non-dropping-particle":"","parse-names":false,"suffix":""},{"dropping-particle":"","family":"Akuntansi","given":"Program Studi","non-dropping-particle":"","parse-names":false,"suffix":""},{"dropping-particle":"","family":"Malikussaleh","given":"Universitas","non-dropping-particle":"","parse-names":false,"suffix":""}],"id":"ITEM-1","issue":"1","issued":{"date-parts":[["2024"]]},"page":"68-79","title":"JAM , Volume 3 , No 1 , April 2024 ISSN : 2962-6927 Pengaruh Basic Earning Power , Market Value Added dan Total Asset Turnove r terhadap Return Saham pada Perusahaan Pertambangan Yang terdaftar di Bursa Efek Indonesia Periode 2019 -2021","type":"article-journal","volume":"3"},"uris":["http://www.mendeley.com/documents/?uuid=910fc274-e8bb-4dc5-9018-33058be2e389"]}],"mendeley":{"formattedCitation":"(Juwantik et al., 2024)","plainTextFormattedCitation":"(Juwantik et al., 2024)","previouslyFormattedCitation":"(Juwantik et al., 2024)"},"properties":{"noteIndex":0},"schema":"https://github.com/citation-style-language/schema/raw/master/csl-citation.json"}</w:instrText>
      </w:r>
      <w:r w:rsidR="008C0257">
        <w:rPr>
          <w:rFonts w:ascii="Times New Roman" w:hAnsi="Times New Roman" w:cs="Times New Roman"/>
          <w:sz w:val="24"/>
          <w:szCs w:val="24"/>
        </w:rPr>
        <w:fldChar w:fldCharType="separate"/>
      </w:r>
      <w:r w:rsidR="008C0257" w:rsidRPr="008C0257">
        <w:rPr>
          <w:rFonts w:ascii="Times New Roman" w:hAnsi="Times New Roman" w:cs="Times New Roman"/>
          <w:noProof/>
          <w:sz w:val="24"/>
          <w:szCs w:val="24"/>
        </w:rPr>
        <w:t xml:space="preserve">(Juwantik </w:t>
      </w:r>
      <w:r w:rsidR="008C0257" w:rsidRPr="007328F0">
        <w:rPr>
          <w:rFonts w:ascii="Times New Roman" w:hAnsi="Times New Roman" w:cs="Times New Roman"/>
          <w:i/>
          <w:iCs/>
          <w:noProof/>
          <w:sz w:val="24"/>
          <w:szCs w:val="24"/>
        </w:rPr>
        <w:t>et</w:t>
      </w:r>
      <w:r w:rsidR="008C0257" w:rsidRPr="008C0257">
        <w:rPr>
          <w:rFonts w:ascii="Times New Roman" w:hAnsi="Times New Roman" w:cs="Times New Roman"/>
          <w:noProof/>
          <w:sz w:val="24"/>
          <w:szCs w:val="24"/>
        </w:rPr>
        <w:t xml:space="preserve"> </w:t>
      </w:r>
      <w:r w:rsidR="008C0257" w:rsidRPr="007328F0">
        <w:rPr>
          <w:rFonts w:ascii="Times New Roman" w:hAnsi="Times New Roman" w:cs="Times New Roman"/>
          <w:i/>
          <w:iCs/>
          <w:noProof/>
          <w:sz w:val="24"/>
          <w:szCs w:val="24"/>
        </w:rPr>
        <w:t>al</w:t>
      </w:r>
      <w:r w:rsidR="008C0257" w:rsidRPr="008C0257">
        <w:rPr>
          <w:rFonts w:ascii="Times New Roman" w:hAnsi="Times New Roman" w:cs="Times New Roman"/>
          <w:noProof/>
          <w:sz w:val="24"/>
          <w:szCs w:val="24"/>
        </w:rPr>
        <w:t>., 2024)</w:t>
      </w:r>
      <w:r w:rsidR="008C0257">
        <w:rPr>
          <w:rFonts w:ascii="Times New Roman" w:hAnsi="Times New Roman" w:cs="Times New Roman"/>
          <w:sz w:val="24"/>
          <w:szCs w:val="24"/>
        </w:rPr>
        <w:fldChar w:fldCharType="end"/>
      </w:r>
      <w:r w:rsidR="008D57DE" w:rsidRPr="008D57DE">
        <w:rPr>
          <w:rFonts w:ascii="Times New Roman" w:hAnsi="Times New Roman" w:cs="Times New Roman"/>
          <w:sz w:val="24"/>
          <w:szCs w:val="24"/>
        </w:rPr>
        <w:t>.</w:t>
      </w:r>
      <w:r w:rsidR="007328F0">
        <w:rPr>
          <w:rFonts w:ascii="Times New Roman" w:hAnsi="Times New Roman" w:cs="Times New Roman"/>
          <w:sz w:val="24"/>
          <w:szCs w:val="24"/>
        </w:rPr>
        <w:t xml:space="preserve"> </w:t>
      </w:r>
      <w:r w:rsidR="00F05C30" w:rsidRPr="00F05C30">
        <w:rPr>
          <w:rFonts w:ascii="Times New Roman" w:hAnsi="Times New Roman" w:cs="Times New Roman"/>
          <w:sz w:val="24"/>
          <w:szCs w:val="24"/>
        </w:rPr>
        <w:t xml:space="preserve">Semakin tinggi kemampuan perusahaan dalam menghasilkan laba, semakin tinggi pula reputasinya di mata investor </w:t>
      </w:r>
      <w:r w:rsidR="007328F0">
        <w:rPr>
          <w:rFonts w:ascii="Times New Roman" w:hAnsi="Times New Roman" w:cs="Times New Roman"/>
          <w:sz w:val="24"/>
          <w:szCs w:val="24"/>
        </w:rPr>
        <w:fldChar w:fldCharType="begin" w:fldLock="1"/>
      </w:r>
      <w:r w:rsidR="00710675">
        <w:rPr>
          <w:rFonts w:ascii="Times New Roman" w:hAnsi="Times New Roman" w:cs="Times New Roman"/>
          <w:sz w:val="24"/>
          <w:szCs w:val="24"/>
        </w:rPr>
        <w:instrText>ADDIN CSL_CITATION {"citationItems":[{"id":"ITEM-1","itemData":{"author":[{"dropping-particle":"","family":"Nugraheni","given":"Septiana Irma","non-dropping-particle":"","parse-names":false,"suffix":""},{"dropping-particle":"","family":"Setiono","given":"Hari","non-dropping-particle":"","parse-names":false,"suffix":""},{"dropping-particle":"","family":"Isnaini","given":"Nurdiana Fitri","non-dropping-particle":"","parse-names":false,"suffix":""}],"id":"ITEM-1","issue":"3","issued":{"date-parts":[["2024"]]},"title":"Pengaruh Market Value Added , Basic Earning Power , Return On Investmen Terhadap Return Saham dengan Corporate Social Responsibility sebagai Variabel Moderasi","type":"article-journal"},"uris":["http://www.mendeley.com/documents/?uuid=d03801e8-9e3b-45d0-88cf-a3e9806eadf3"]}],"mendeley":{"formattedCitation":"(Nugraheni et al., 2024)","plainTextFormattedCitation":"(Nugraheni et al., 2024)","previouslyFormattedCitation":"(Nugraheni et al., 2024)"},"properties":{"noteIndex":0},"schema":"https://github.com/citation-style-language/schema/raw/master/csl-citation.json"}</w:instrText>
      </w:r>
      <w:r w:rsidR="007328F0">
        <w:rPr>
          <w:rFonts w:ascii="Times New Roman" w:hAnsi="Times New Roman" w:cs="Times New Roman"/>
          <w:sz w:val="24"/>
          <w:szCs w:val="24"/>
        </w:rPr>
        <w:fldChar w:fldCharType="separate"/>
      </w:r>
      <w:r w:rsidR="007328F0" w:rsidRPr="007328F0">
        <w:rPr>
          <w:rFonts w:ascii="Times New Roman" w:hAnsi="Times New Roman" w:cs="Times New Roman"/>
          <w:noProof/>
          <w:sz w:val="24"/>
          <w:szCs w:val="24"/>
        </w:rPr>
        <w:t xml:space="preserve">(Nugraheni </w:t>
      </w:r>
      <w:r w:rsidR="007328F0" w:rsidRPr="0068528D">
        <w:rPr>
          <w:rFonts w:ascii="Times New Roman" w:hAnsi="Times New Roman" w:cs="Times New Roman"/>
          <w:i/>
          <w:iCs/>
          <w:noProof/>
          <w:sz w:val="24"/>
          <w:szCs w:val="24"/>
        </w:rPr>
        <w:t>et</w:t>
      </w:r>
      <w:r w:rsidR="007328F0" w:rsidRPr="007328F0">
        <w:rPr>
          <w:rFonts w:ascii="Times New Roman" w:hAnsi="Times New Roman" w:cs="Times New Roman"/>
          <w:noProof/>
          <w:sz w:val="24"/>
          <w:szCs w:val="24"/>
        </w:rPr>
        <w:t xml:space="preserve"> </w:t>
      </w:r>
      <w:r w:rsidR="007328F0" w:rsidRPr="0068528D">
        <w:rPr>
          <w:rFonts w:ascii="Times New Roman" w:hAnsi="Times New Roman" w:cs="Times New Roman"/>
          <w:i/>
          <w:iCs/>
          <w:noProof/>
          <w:sz w:val="24"/>
          <w:szCs w:val="24"/>
        </w:rPr>
        <w:t>al</w:t>
      </w:r>
      <w:r w:rsidR="007328F0" w:rsidRPr="007328F0">
        <w:rPr>
          <w:rFonts w:ascii="Times New Roman" w:hAnsi="Times New Roman" w:cs="Times New Roman"/>
          <w:noProof/>
          <w:sz w:val="24"/>
          <w:szCs w:val="24"/>
        </w:rPr>
        <w:t>., 2024)</w:t>
      </w:r>
      <w:r w:rsidR="007328F0">
        <w:rPr>
          <w:rFonts w:ascii="Times New Roman" w:hAnsi="Times New Roman" w:cs="Times New Roman"/>
          <w:sz w:val="24"/>
          <w:szCs w:val="24"/>
        </w:rPr>
        <w:fldChar w:fldCharType="end"/>
      </w:r>
      <w:r w:rsidR="007328F0">
        <w:rPr>
          <w:rFonts w:ascii="Times New Roman" w:hAnsi="Times New Roman" w:cs="Times New Roman"/>
          <w:sz w:val="24"/>
          <w:szCs w:val="24"/>
        </w:rPr>
        <w:t>.</w:t>
      </w:r>
      <w:r w:rsidR="00B949AF">
        <w:rPr>
          <w:rFonts w:ascii="Times New Roman" w:hAnsi="Times New Roman" w:cs="Times New Roman"/>
          <w:sz w:val="24"/>
          <w:szCs w:val="24"/>
        </w:rPr>
        <w:t xml:space="preserve"> </w:t>
      </w:r>
    </w:p>
    <w:p w14:paraId="55811556" w14:textId="77777777" w:rsidR="00F61AC8" w:rsidRDefault="00F61AC8" w:rsidP="002663C6">
      <w:pPr>
        <w:spacing w:line="360" w:lineRule="auto"/>
        <w:rPr>
          <w:rFonts w:ascii="Times New Roman" w:hAnsi="Times New Roman" w:cs="Times New Roman"/>
          <w:sz w:val="24"/>
          <w:szCs w:val="24"/>
        </w:rPr>
      </w:pPr>
    </w:p>
    <w:p w14:paraId="63CA1FE1" w14:textId="77777777" w:rsidR="00F61AC8" w:rsidRDefault="00F61AC8" w:rsidP="00F61AC8">
      <w:pPr>
        <w:keepNext/>
        <w:spacing w:line="360" w:lineRule="auto"/>
      </w:pPr>
      <w:r>
        <w:rPr>
          <w:noProof/>
          <w:lang w:val="en-US" w:eastAsia="ko-KR"/>
        </w:rPr>
        <w:drawing>
          <wp:inline distT="0" distB="0" distL="0" distR="0" wp14:anchorId="2AD540FF" wp14:editId="503262A2">
            <wp:extent cx="5039995" cy="2837180"/>
            <wp:effectExtent l="0" t="0" r="8255" b="1270"/>
            <wp:docPr id="209268821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8E0EA23-8E91-086A-D221-69F52FBF6F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00FB33" w14:textId="0B38D557" w:rsidR="00024648" w:rsidRDefault="00F61AC8" w:rsidP="00024648">
      <w:pPr>
        <w:pStyle w:val="Caption"/>
        <w:jc w:val="center"/>
        <w:rPr>
          <w:rFonts w:ascii="Times New Roman" w:hAnsi="Times New Roman" w:cs="Times New Roman"/>
          <w:b/>
          <w:bCs/>
          <w:i w:val="0"/>
          <w:iCs w:val="0"/>
          <w:color w:val="000000" w:themeColor="text1"/>
          <w:sz w:val="24"/>
          <w:szCs w:val="24"/>
        </w:rPr>
      </w:pPr>
      <w:commentRangeStart w:id="3"/>
      <w:r w:rsidRPr="00024648">
        <w:rPr>
          <w:rFonts w:ascii="Times New Roman" w:hAnsi="Times New Roman" w:cs="Times New Roman"/>
          <w:b/>
          <w:bCs/>
          <w:i w:val="0"/>
          <w:iCs w:val="0"/>
          <w:color w:val="000000" w:themeColor="text1"/>
          <w:sz w:val="24"/>
          <w:szCs w:val="24"/>
        </w:rPr>
        <w:t xml:space="preserve">Grafik 1. </w:t>
      </w:r>
      <w:r w:rsidRPr="00024648">
        <w:rPr>
          <w:rFonts w:ascii="Times New Roman" w:hAnsi="Times New Roman" w:cs="Times New Roman"/>
          <w:b/>
          <w:bCs/>
          <w:i w:val="0"/>
          <w:iCs w:val="0"/>
          <w:color w:val="000000" w:themeColor="text1"/>
          <w:sz w:val="24"/>
          <w:szCs w:val="24"/>
        </w:rPr>
        <w:fldChar w:fldCharType="begin"/>
      </w:r>
      <w:r w:rsidRPr="00024648">
        <w:rPr>
          <w:rFonts w:ascii="Times New Roman" w:hAnsi="Times New Roman" w:cs="Times New Roman"/>
          <w:b/>
          <w:bCs/>
          <w:i w:val="0"/>
          <w:iCs w:val="0"/>
          <w:color w:val="000000" w:themeColor="text1"/>
          <w:sz w:val="24"/>
          <w:szCs w:val="24"/>
        </w:rPr>
        <w:instrText xml:space="preserve"> SEQ Grafik_1. \* ARABIC </w:instrText>
      </w:r>
      <w:r w:rsidRPr="00024648">
        <w:rPr>
          <w:rFonts w:ascii="Times New Roman" w:hAnsi="Times New Roman" w:cs="Times New Roman"/>
          <w:b/>
          <w:bCs/>
          <w:i w:val="0"/>
          <w:iCs w:val="0"/>
          <w:color w:val="000000" w:themeColor="text1"/>
          <w:sz w:val="24"/>
          <w:szCs w:val="24"/>
        </w:rPr>
        <w:fldChar w:fldCharType="separate"/>
      </w:r>
      <w:proofErr w:type="gramStart"/>
      <w:r w:rsidR="00820AC2">
        <w:rPr>
          <w:rFonts w:ascii="Times New Roman" w:hAnsi="Times New Roman" w:cs="Times New Roman"/>
          <w:b/>
          <w:bCs/>
          <w:i w:val="0"/>
          <w:iCs w:val="0"/>
          <w:noProof/>
          <w:color w:val="000000" w:themeColor="text1"/>
          <w:sz w:val="24"/>
          <w:szCs w:val="24"/>
        </w:rPr>
        <w:t>2</w:t>
      </w:r>
      <w:r w:rsidRPr="00024648">
        <w:rPr>
          <w:rFonts w:ascii="Times New Roman" w:hAnsi="Times New Roman" w:cs="Times New Roman"/>
          <w:b/>
          <w:bCs/>
          <w:i w:val="0"/>
          <w:iCs w:val="0"/>
          <w:color w:val="000000" w:themeColor="text1"/>
          <w:sz w:val="24"/>
          <w:szCs w:val="24"/>
        </w:rPr>
        <w:fldChar w:fldCharType="end"/>
      </w:r>
      <w:r w:rsidRPr="00024648">
        <w:rPr>
          <w:rFonts w:ascii="Times New Roman" w:hAnsi="Times New Roman" w:cs="Times New Roman"/>
          <w:b/>
          <w:bCs/>
          <w:i w:val="0"/>
          <w:iCs w:val="0"/>
          <w:color w:val="000000" w:themeColor="text1"/>
          <w:sz w:val="24"/>
          <w:szCs w:val="24"/>
        </w:rPr>
        <w:t xml:space="preserve"> </w:t>
      </w:r>
      <w:commentRangeEnd w:id="3"/>
      <w:r w:rsidR="00117455">
        <w:rPr>
          <w:rStyle w:val="CommentReference"/>
          <w:i w:val="0"/>
          <w:iCs w:val="0"/>
          <w:color w:val="auto"/>
        </w:rPr>
        <w:commentReference w:id="3"/>
      </w:r>
      <w:r w:rsidRPr="00024648">
        <w:rPr>
          <w:rFonts w:ascii="Times New Roman" w:hAnsi="Times New Roman" w:cs="Times New Roman"/>
          <w:b/>
          <w:bCs/>
          <w:i w:val="0"/>
          <w:iCs w:val="0"/>
          <w:color w:val="000000" w:themeColor="text1"/>
          <w:sz w:val="24"/>
          <w:szCs w:val="24"/>
        </w:rPr>
        <w:t xml:space="preserve">Basic Earning Power </w:t>
      </w:r>
      <w:r w:rsidR="00024648">
        <w:rPr>
          <w:rFonts w:ascii="Times New Roman" w:hAnsi="Times New Roman" w:cs="Times New Roman"/>
          <w:b/>
          <w:bCs/>
          <w:i w:val="0"/>
          <w:iCs w:val="0"/>
          <w:color w:val="000000" w:themeColor="text1"/>
          <w:sz w:val="24"/>
          <w:szCs w:val="24"/>
        </w:rPr>
        <w:t xml:space="preserve">pada Perusahaan </w:t>
      </w:r>
      <w:r w:rsidRPr="00024648">
        <w:rPr>
          <w:rFonts w:ascii="Times New Roman" w:hAnsi="Times New Roman" w:cs="Times New Roman"/>
          <w:b/>
          <w:bCs/>
          <w:i w:val="0"/>
          <w:iCs w:val="0"/>
          <w:color w:val="000000" w:themeColor="text1"/>
          <w:sz w:val="24"/>
          <w:szCs w:val="24"/>
        </w:rPr>
        <w:t>Sektor Energi</w:t>
      </w:r>
      <w:r w:rsidR="00024648">
        <w:rPr>
          <w:rFonts w:ascii="Times New Roman" w:hAnsi="Times New Roman" w:cs="Times New Roman"/>
          <w:b/>
          <w:bCs/>
          <w:i w:val="0"/>
          <w:iCs w:val="0"/>
          <w:color w:val="000000" w:themeColor="text1"/>
          <w:sz w:val="24"/>
          <w:szCs w:val="24"/>
        </w:rPr>
        <w:t xml:space="preserve"> yang</w:t>
      </w:r>
      <w:proofErr w:type="gramEnd"/>
      <w:r w:rsidR="00024648">
        <w:rPr>
          <w:rFonts w:ascii="Times New Roman" w:hAnsi="Times New Roman" w:cs="Times New Roman"/>
          <w:b/>
          <w:bCs/>
          <w:i w:val="0"/>
          <w:iCs w:val="0"/>
          <w:color w:val="000000" w:themeColor="text1"/>
          <w:sz w:val="24"/>
          <w:szCs w:val="24"/>
        </w:rPr>
        <w:t xml:space="preserve"> Terdaftar di BEI</w:t>
      </w:r>
      <w:r w:rsidRPr="00024648">
        <w:rPr>
          <w:rFonts w:ascii="Times New Roman" w:hAnsi="Times New Roman" w:cs="Times New Roman"/>
          <w:b/>
          <w:bCs/>
          <w:i w:val="0"/>
          <w:iCs w:val="0"/>
          <w:color w:val="000000" w:themeColor="text1"/>
          <w:sz w:val="24"/>
          <w:szCs w:val="24"/>
        </w:rPr>
        <w:t xml:space="preserve"> Periode 2021-2025</w:t>
      </w:r>
    </w:p>
    <w:p w14:paraId="08B31072" w14:textId="31F1DDDC" w:rsidR="00024648" w:rsidRPr="00EB0669" w:rsidRDefault="00EB0669" w:rsidP="00EB0669">
      <w:pPr>
        <w:spacing w:line="360" w:lineRule="auto"/>
        <w:rPr>
          <w:rFonts w:ascii="Times New Roman" w:hAnsi="Times New Roman" w:cs="Times New Roman"/>
          <w:sz w:val="24"/>
          <w:szCs w:val="24"/>
        </w:rPr>
      </w:pPr>
      <w:r>
        <w:tab/>
      </w:r>
      <w:r w:rsidR="00F05C30" w:rsidRPr="00F05C30">
        <w:rPr>
          <w:rFonts w:ascii="Times New Roman" w:hAnsi="Times New Roman" w:cs="Times New Roman"/>
          <w:sz w:val="24"/>
          <w:szCs w:val="24"/>
        </w:rPr>
        <w:t xml:space="preserve">Berdasarkan Grafik 1.2, </w:t>
      </w:r>
      <w:commentRangeStart w:id="4"/>
      <w:r w:rsidR="00F05C30" w:rsidRPr="00F05C30">
        <w:rPr>
          <w:rFonts w:ascii="Times New Roman" w:hAnsi="Times New Roman" w:cs="Times New Roman"/>
          <w:sz w:val="24"/>
          <w:szCs w:val="24"/>
        </w:rPr>
        <w:t xml:space="preserve">Basic Earning Power </w:t>
      </w:r>
      <w:commentRangeEnd w:id="4"/>
      <w:r w:rsidR="00117455">
        <w:rPr>
          <w:rStyle w:val="CommentReference"/>
        </w:rPr>
        <w:commentReference w:id="4"/>
      </w:r>
      <w:r w:rsidR="00F05C30" w:rsidRPr="00F05C30">
        <w:rPr>
          <w:rFonts w:ascii="Times New Roman" w:hAnsi="Times New Roman" w:cs="Times New Roman"/>
          <w:sz w:val="24"/>
          <w:szCs w:val="24"/>
        </w:rPr>
        <w:t xml:space="preserve">(BEP) pada perusahaan sektor energi periode 2021–2025 mengalami kondisi yang berfluktuasi. Pada tahun 2021 nilai BEP sebesar 0,12 dan meningkat menjadi 0,15 pada tahun 2022, menunjukkan peningkatan efektivitas penggunaan aset dalam menghasilkan laba operasional. Namun pada tahun 2023, nilai BEP mengalami penurunan cukup drastis menjadi 0,07, mengindikasikan meningkatnya beban operasional atau kurang optimalnya pemanfaatan aset. Pada tahun 2024, nilai BEP meningkat sangat signifikan menjadi 8,33, mencerminkan peningkatan efisiensi operasional yang luar biasa dalam menghasilkan laba dari aset yang dimiliki. Selanjutnya pada tahun 2025, nilai BEP kembali menurun menjadi 0,09, menunjukkan bahwa peningkatan laba operasional pada tahun sebelumnya belum dapat dipertahankan secara stabil. Fluktuasi BEP ini menunjukkan ketidakstabilan profitabilitas </w:t>
      </w:r>
      <w:r w:rsidR="00F05C30" w:rsidRPr="00F05C30">
        <w:rPr>
          <w:rFonts w:ascii="Times New Roman" w:hAnsi="Times New Roman" w:cs="Times New Roman"/>
          <w:sz w:val="24"/>
          <w:szCs w:val="24"/>
        </w:rPr>
        <w:lastRenderedPageBreak/>
        <w:t>perusahaan sektor energi yang dapat mempengaruhi persepsi investor dan nilai perusahaan.</w:t>
      </w:r>
    </w:p>
    <w:p w14:paraId="75566B6E" w14:textId="5BB091AB" w:rsidR="00024648" w:rsidRDefault="002663C6" w:rsidP="00DA51A4">
      <w:pPr>
        <w:spacing w:line="360" w:lineRule="auto"/>
        <w:rPr>
          <w:rFonts w:ascii="Times New Roman" w:hAnsi="Times New Roman" w:cs="Times New Roman"/>
          <w:sz w:val="24"/>
          <w:szCs w:val="24"/>
        </w:rPr>
      </w:pPr>
      <w:r>
        <w:rPr>
          <w:rFonts w:ascii="Times New Roman" w:hAnsi="Times New Roman" w:cs="Times New Roman"/>
          <w:sz w:val="24"/>
          <w:szCs w:val="24"/>
        </w:rPr>
        <w:tab/>
      </w:r>
      <w:commentRangeStart w:id="5"/>
      <w:proofErr w:type="gramStart"/>
      <w:r w:rsidRPr="00F61AC8">
        <w:rPr>
          <w:rFonts w:ascii="Times New Roman" w:hAnsi="Times New Roman" w:cs="Times New Roman"/>
          <w:i/>
          <w:iCs/>
          <w:sz w:val="24"/>
          <w:szCs w:val="24"/>
        </w:rPr>
        <w:t>Likuiditas</w:t>
      </w:r>
      <w:r w:rsidRPr="002663C6">
        <w:rPr>
          <w:rFonts w:ascii="Times New Roman" w:hAnsi="Times New Roman" w:cs="Times New Roman"/>
          <w:sz w:val="24"/>
          <w:szCs w:val="24"/>
        </w:rPr>
        <w:t xml:space="preserve"> berarti kemampuan perusahaan dalam memenuhi kewajiban jangka</w:t>
      </w:r>
      <w:r>
        <w:rPr>
          <w:rFonts w:ascii="Times New Roman" w:hAnsi="Times New Roman" w:cs="Times New Roman"/>
          <w:sz w:val="24"/>
          <w:szCs w:val="24"/>
        </w:rPr>
        <w:t xml:space="preserve"> </w:t>
      </w:r>
      <w:r w:rsidRPr="002663C6">
        <w:rPr>
          <w:rFonts w:ascii="Times New Roman" w:hAnsi="Times New Roman" w:cs="Times New Roman"/>
          <w:sz w:val="24"/>
          <w:szCs w:val="24"/>
        </w:rPr>
        <w:t>pendeknya</w:t>
      </w:r>
      <w:r w:rsidR="0042415B">
        <w:rPr>
          <w:rFonts w:ascii="Times New Roman" w:hAnsi="Times New Roman" w:cs="Times New Roman"/>
          <w:sz w:val="24"/>
          <w:szCs w:val="24"/>
        </w:rPr>
        <w:t>.</w:t>
      </w:r>
      <w:commentRangeEnd w:id="5"/>
      <w:proofErr w:type="gramEnd"/>
      <w:r w:rsidR="00117455">
        <w:rPr>
          <w:rStyle w:val="CommentReference"/>
        </w:rPr>
        <w:commentReference w:id="5"/>
      </w:r>
      <w:r w:rsidR="00DA51A4" w:rsidRPr="00DA51A4">
        <w:rPr>
          <w:rFonts w:ascii="TimesNewRomanPSMT" w:hAnsi="TimesNewRomanPSMT" w:cs="TimesNewRomanPSMT"/>
          <w:kern w:val="0"/>
          <w:sz w:val="20"/>
          <w:szCs w:val="20"/>
        </w:rPr>
        <w:t xml:space="preserve"> </w:t>
      </w:r>
      <w:r w:rsidR="00062D47" w:rsidRPr="00E90E77">
        <w:rPr>
          <w:rFonts w:ascii="Times New Roman" w:hAnsi="Times New Roman" w:cs="Times New Roman"/>
          <w:i/>
          <w:iCs/>
          <w:sz w:val="24"/>
          <w:szCs w:val="24"/>
        </w:rPr>
        <w:t xml:space="preserve">Cash </w:t>
      </w:r>
      <w:r w:rsidR="00F61AC8">
        <w:rPr>
          <w:rFonts w:ascii="Times New Roman" w:hAnsi="Times New Roman" w:cs="Times New Roman"/>
          <w:i/>
          <w:iCs/>
          <w:sz w:val="24"/>
          <w:szCs w:val="24"/>
        </w:rPr>
        <w:t>h</w:t>
      </w:r>
      <w:r w:rsidR="00062D47" w:rsidRPr="00E90E77">
        <w:rPr>
          <w:rFonts w:ascii="Times New Roman" w:hAnsi="Times New Roman" w:cs="Times New Roman"/>
          <w:i/>
          <w:iCs/>
          <w:sz w:val="24"/>
          <w:szCs w:val="24"/>
        </w:rPr>
        <w:t>olding</w:t>
      </w:r>
      <w:r w:rsidR="00062D47">
        <w:rPr>
          <w:rFonts w:ascii="Times New Roman" w:hAnsi="Times New Roman" w:cs="Times New Roman"/>
          <w:sz w:val="24"/>
          <w:szCs w:val="24"/>
        </w:rPr>
        <w:t xml:space="preserve"> merupakan</w:t>
      </w:r>
      <w:r w:rsidR="00471106" w:rsidRPr="00471106">
        <w:rPr>
          <w:rFonts w:ascii="Times New Roman" w:hAnsi="Times New Roman" w:cs="Times New Roman"/>
          <w:sz w:val="24"/>
          <w:szCs w:val="24"/>
        </w:rPr>
        <w:t xml:space="preserve"> </w:t>
      </w:r>
      <w:r w:rsidR="00471106" w:rsidRPr="008D57DE">
        <w:rPr>
          <w:rFonts w:ascii="Times New Roman" w:hAnsi="Times New Roman" w:cs="Times New Roman"/>
          <w:sz w:val="24"/>
          <w:szCs w:val="24"/>
        </w:rPr>
        <w:t xml:space="preserve">salah satu ukuran </w:t>
      </w:r>
      <w:r w:rsidR="00471106" w:rsidRPr="00F05C30">
        <w:rPr>
          <w:rFonts w:ascii="Times New Roman" w:hAnsi="Times New Roman" w:cs="Times New Roman"/>
          <w:i/>
          <w:iCs/>
          <w:sz w:val="24"/>
          <w:szCs w:val="24"/>
        </w:rPr>
        <w:t>Likuiditas</w:t>
      </w:r>
      <w:r w:rsidR="00471106">
        <w:rPr>
          <w:rFonts w:ascii="Times New Roman" w:hAnsi="Times New Roman" w:cs="Times New Roman"/>
          <w:sz w:val="24"/>
          <w:szCs w:val="24"/>
        </w:rPr>
        <w:t xml:space="preserve">. </w:t>
      </w:r>
      <w:r w:rsidR="00CD5CCD" w:rsidRPr="00CD5CCD">
        <w:rPr>
          <w:rFonts w:ascii="Times New Roman" w:hAnsi="Times New Roman" w:cs="Times New Roman"/>
          <w:i/>
          <w:iCs/>
          <w:sz w:val="24"/>
          <w:szCs w:val="24"/>
        </w:rPr>
        <w:t xml:space="preserve">Cash holding </w:t>
      </w:r>
      <w:r w:rsidR="00F05C30" w:rsidRPr="00F05C30">
        <w:rPr>
          <w:rFonts w:ascii="Times New Roman" w:hAnsi="Times New Roman" w:cs="Times New Roman"/>
          <w:sz w:val="24"/>
          <w:szCs w:val="24"/>
        </w:rPr>
        <w:t>merupakan ukuran likuiditas yang mencerminkan tingkat kepemilikan kas untuk memenuhi kebutuhan operasional dan investasi perusahaan</w:t>
      </w:r>
      <w:r w:rsidR="00F05C30" w:rsidRPr="00F05C30">
        <w:rPr>
          <w:rFonts w:ascii="Times New Roman" w:hAnsi="Times New Roman" w:cs="Times New Roman"/>
          <w:i/>
          <w:iCs/>
          <w:sz w:val="24"/>
          <w:szCs w:val="24"/>
        </w:rPr>
        <w:t xml:space="preserve"> </w:t>
      </w:r>
      <w:r w:rsidR="00062D47">
        <w:rPr>
          <w:rFonts w:ascii="Times New Roman" w:hAnsi="Times New Roman" w:cs="Times New Roman"/>
          <w:sz w:val="24"/>
          <w:szCs w:val="24"/>
        </w:rPr>
        <w:fldChar w:fldCharType="begin" w:fldLock="1"/>
      </w:r>
      <w:r w:rsidR="00354534">
        <w:rPr>
          <w:rFonts w:ascii="Times New Roman" w:hAnsi="Times New Roman" w:cs="Times New Roman"/>
          <w:sz w:val="24"/>
          <w:szCs w:val="24"/>
        </w:rPr>
        <w:instrText>ADDIN CSL_CITATION {"citationItems":[{"id":"ITEM-1","itemData":{"DOI":"10.22437/jmk.v13i04.33857","ISSN":"2252-8636","abstract":"The aim of the study is to examine the influence of cash holding and return on assets on firm value with the debt to equity ratio as moderation. The data type is secondary. The population is health sector companies in the ISSI. The sampling technique used purposive sampling. The research data is financial reports published on the Indonesia Stock Exchange 2019-2023. Analysis using the PLS-SEM method evaluates the outer and inner models. Includes convergent validity, discriminant validity, and composite reliability, Cronbach's alpha for parameter blocks. Also, the R-square value for construct validity and the Standard Root Mean Residual value for model fit, then hypothesis testing. Data was processed with SmartPLS 4.0 software. This research shows that cash holding has no significant effect, return on assets has a significant positive effect, the debt to equity ratio is able to weaken the influence between cash holding and firm value, and the debt to equity ratio is able to strengthen the influence between return on assets and firm value.\r Keywords: Cash Holding, Return on Asset, Firm Value, Debt to Equity Ratio.","author":[{"dropping-particle":"","family":"Salma","given":"Syarifah","non-dropping-particle":"","parse-names":false,"suffix":""},{"dropping-particle":"","family":"Hermuningsih","given":"Sri","non-dropping-particle":"","parse-names":false,"suffix":""},{"dropping-particle":"","family":"Hidayat","given":"Riskin","non-dropping-particle":"","parse-names":false,"suffix":""}],"container-title":"Jurnal Manajemen Terapan dan Keuangan","id":"ITEM-1","issue":"04","issued":{"date-parts":[["2024"]]},"page":"1252-1261","title":"Pengaruh Cash Holding Dan Return on Asset Terhadap Nilai Perusahaan Dimoderasi Oleh Debt To Equity Ratio","type":"article-journal","volume":"13"},"uris":["http://www.mendeley.com/documents/?uuid=a2beb278-b06c-446d-a1c8-928a389a8c63"]}],"mendeley":{"formattedCitation":"(Salma et al., 2024)","plainTextFormattedCitation":"(Salma et al., 2024)","previouslyFormattedCitation":"(Salma et al., 2024)"},"properties":{"noteIndex":0},"schema":"https://github.com/citation-style-language/schema/raw/master/csl-citation.json"}</w:instrText>
      </w:r>
      <w:r w:rsidR="00062D47">
        <w:rPr>
          <w:rFonts w:ascii="Times New Roman" w:hAnsi="Times New Roman" w:cs="Times New Roman"/>
          <w:sz w:val="24"/>
          <w:szCs w:val="24"/>
        </w:rPr>
        <w:fldChar w:fldCharType="separate"/>
      </w:r>
      <w:r w:rsidR="00062D47" w:rsidRPr="00062D47">
        <w:rPr>
          <w:rFonts w:ascii="Times New Roman" w:hAnsi="Times New Roman" w:cs="Times New Roman"/>
          <w:noProof/>
          <w:sz w:val="24"/>
          <w:szCs w:val="24"/>
        </w:rPr>
        <w:t xml:space="preserve">(Salma </w:t>
      </w:r>
      <w:r w:rsidR="00062D47" w:rsidRPr="00062D47">
        <w:rPr>
          <w:rFonts w:ascii="Times New Roman" w:hAnsi="Times New Roman" w:cs="Times New Roman"/>
          <w:i/>
          <w:iCs/>
          <w:noProof/>
          <w:sz w:val="24"/>
          <w:szCs w:val="24"/>
        </w:rPr>
        <w:t>et al</w:t>
      </w:r>
      <w:r w:rsidR="00062D47" w:rsidRPr="00062D47">
        <w:rPr>
          <w:rFonts w:ascii="Times New Roman" w:hAnsi="Times New Roman" w:cs="Times New Roman"/>
          <w:noProof/>
          <w:sz w:val="24"/>
          <w:szCs w:val="24"/>
        </w:rPr>
        <w:t>., 2024)</w:t>
      </w:r>
      <w:r w:rsidR="00062D47">
        <w:rPr>
          <w:rFonts w:ascii="Times New Roman" w:hAnsi="Times New Roman" w:cs="Times New Roman"/>
          <w:sz w:val="24"/>
          <w:szCs w:val="24"/>
        </w:rPr>
        <w:fldChar w:fldCharType="end"/>
      </w:r>
      <w:r w:rsidR="00062D47">
        <w:rPr>
          <w:rFonts w:ascii="Times New Roman" w:hAnsi="Times New Roman" w:cs="Times New Roman"/>
          <w:sz w:val="24"/>
          <w:szCs w:val="24"/>
        </w:rPr>
        <w:t xml:space="preserve">. </w:t>
      </w:r>
    </w:p>
    <w:p w14:paraId="452956A2" w14:textId="77777777" w:rsidR="00820AC2" w:rsidRDefault="00024648" w:rsidP="00820AC2">
      <w:pPr>
        <w:keepNext/>
        <w:spacing w:line="360" w:lineRule="auto"/>
      </w:pPr>
      <w:r>
        <w:rPr>
          <w:noProof/>
          <w:lang w:val="en-US" w:eastAsia="ko-KR"/>
        </w:rPr>
        <w:drawing>
          <wp:inline distT="0" distB="0" distL="0" distR="0" wp14:anchorId="70949844" wp14:editId="4FD6F9BE">
            <wp:extent cx="5039995" cy="2929890"/>
            <wp:effectExtent l="0" t="0" r="8255" b="3810"/>
            <wp:docPr id="491134562"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9507AB-E08D-3D7D-3E82-D91FDE0B63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6C130C" w14:textId="37D9B54B" w:rsidR="00024648" w:rsidRPr="00820AC2" w:rsidRDefault="00820AC2" w:rsidP="00820AC2">
      <w:pPr>
        <w:pStyle w:val="Caption"/>
        <w:jc w:val="center"/>
        <w:rPr>
          <w:rFonts w:ascii="Times New Roman" w:hAnsi="Times New Roman" w:cs="Times New Roman"/>
          <w:b/>
          <w:bCs/>
          <w:i w:val="0"/>
          <w:iCs w:val="0"/>
          <w:color w:val="000000" w:themeColor="text1"/>
          <w:sz w:val="36"/>
          <w:szCs w:val="36"/>
        </w:rPr>
      </w:pPr>
      <w:commentRangeStart w:id="6"/>
      <w:r w:rsidRPr="00820AC2">
        <w:rPr>
          <w:rFonts w:ascii="Times New Roman" w:hAnsi="Times New Roman" w:cs="Times New Roman"/>
          <w:b/>
          <w:bCs/>
          <w:i w:val="0"/>
          <w:iCs w:val="0"/>
          <w:color w:val="000000" w:themeColor="text1"/>
          <w:sz w:val="24"/>
          <w:szCs w:val="24"/>
        </w:rPr>
        <w:t xml:space="preserve">Grafik 1. </w:t>
      </w:r>
      <w:r w:rsidRPr="00820AC2">
        <w:rPr>
          <w:rFonts w:ascii="Times New Roman" w:hAnsi="Times New Roman" w:cs="Times New Roman"/>
          <w:b/>
          <w:bCs/>
          <w:i w:val="0"/>
          <w:iCs w:val="0"/>
          <w:color w:val="000000" w:themeColor="text1"/>
          <w:sz w:val="24"/>
          <w:szCs w:val="24"/>
        </w:rPr>
        <w:fldChar w:fldCharType="begin"/>
      </w:r>
      <w:r w:rsidRPr="00820AC2">
        <w:rPr>
          <w:rFonts w:ascii="Times New Roman" w:hAnsi="Times New Roman" w:cs="Times New Roman"/>
          <w:b/>
          <w:bCs/>
          <w:i w:val="0"/>
          <w:iCs w:val="0"/>
          <w:color w:val="000000" w:themeColor="text1"/>
          <w:sz w:val="24"/>
          <w:szCs w:val="24"/>
        </w:rPr>
        <w:instrText xml:space="preserve"> SEQ Grafik_1. \* ARABIC </w:instrText>
      </w:r>
      <w:r w:rsidRPr="00820AC2">
        <w:rPr>
          <w:rFonts w:ascii="Times New Roman" w:hAnsi="Times New Roman" w:cs="Times New Roman"/>
          <w:b/>
          <w:bCs/>
          <w:i w:val="0"/>
          <w:iCs w:val="0"/>
          <w:color w:val="000000" w:themeColor="text1"/>
          <w:sz w:val="24"/>
          <w:szCs w:val="24"/>
        </w:rPr>
        <w:fldChar w:fldCharType="separate"/>
      </w:r>
      <w:proofErr w:type="gramStart"/>
      <w:r>
        <w:rPr>
          <w:rFonts w:ascii="Times New Roman" w:hAnsi="Times New Roman" w:cs="Times New Roman"/>
          <w:b/>
          <w:bCs/>
          <w:i w:val="0"/>
          <w:iCs w:val="0"/>
          <w:noProof/>
          <w:color w:val="000000" w:themeColor="text1"/>
          <w:sz w:val="24"/>
          <w:szCs w:val="24"/>
        </w:rPr>
        <w:t>3</w:t>
      </w:r>
      <w:r w:rsidRPr="00820AC2">
        <w:rPr>
          <w:rFonts w:ascii="Times New Roman" w:hAnsi="Times New Roman" w:cs="Times New Roman"/>
          <w:b/>
          <w:bCs/>
          <w:i w:val="0"/>
          <w:iCs w:val="0"/>
          <w:color w:val="000000" w:themeColor="text1"/>
          <w:sz w:val="24"/>
          <w:szCs w:val="24"/>
        </w:rPr>
        <w:fldChar w:fldCharType="end"/>
      </w:r>
      <w:r w:rsidRPr="00820AC2">
        <w:rPr>
          <w:rFonts w:ascii="Times New Roman" w:hAnsi="Times New Roman" w:cs="Times New Roman"/>
          <w:b/>
          <w:bCs/>
          <w:i w:val="0"/>
          <w:iCs w:val="0"/>
          <w:color w:val="000000" w:themeColor="text1"/>
          <w:sz w:val="24"/>
          <w:szCs w:val="24"/>
        </w:rPr>
        <w:t xml:space="preserve"> </w:t>
      </w:r>
      <w:commentRangeEnd w:id="6"/>
      <w:r w:rsidR="00117455">
        <w:rPr>
          <w:rStyle w:val="CommentReference"/>
          <w:i w:val="0"/>
          <w:iCs w:val="0"/>
          <w:color w:val="auto"/>
        </w:rPr>
        <w:commentReference w:id="6"/>
      </w:r>
      <w:r>
        <w:rPr>
          <w:rFonts w:ascii="Times New Roman" w:hAnsi="Times New Roman" w:cs="Times New Roman"/>
          <w:b/>
          <w:bCs/>
          <w:i w:val="0"/>
          <w:iCs w:val="0"/>
          <w:color w:val="000000" w:themeColor="text1"/>
          <w:sz w:val="24"/>
          <w:szCs w:val="24"/>
        </w:rPr>
        <w:t>Cash Holding</w:t>
      </w:r>
      <w:r w:rsidRPr="00820AC2">
        <w:rPr>
          <w:rFonts w:ascii="Times New Roman" w:hAnsi="Times New Roman" w:cs="Times New Roman"/>
          <w:b/>
          <w:bCs/>
          <w:i w:val="0"/>
          <w:iCs w:val="0"/>
          <w:color w:val="000000" w:themeColor="text1"/>
          <w:sz w:val="24"/>
          <w:szCs w:val="24"/>
        </w:rPr>
        <w:t xml:space="preserve"> pada Perusahaan Sektor Energi yang</w:t>
      </w:r>
      <w:proofErr w:type="gramEnd"/>
      <w:r w:rsidRPr="00820AC2">
        <w:rPr>
          <w:rFonts w:ascii="Times New Roman" w:hAnsi="Times New Roman" w:cs="Times New Roman"/>
          <w:b/>
          <w:bCs/>
          <w:i w:val="0"/>
          <w:iCs w:val="0"/>
          <w:color w:val="000000" w:themeColor="text1"/>
          <w:sz w:val="24"/>
          <w:szCs w:val="24"/>
        </w:rPr>
        <w:t xml:space="preserve"> Terdaftar di BEI Periode 2021-2025</w:t>
      </w:r>
    </w:p>
    <w:p w14:paraId="5103F628" w14:textId="37F77DE4" w:rsidR="00EB0669" w:rsidRPr="00EB0669" w:rsidRDefault="00B0344C" w:rsidP="00EB0669">
      <w:pPr>
        <w:spacing w:line="360" w:lineRule="auto"/>
        <w:rPr>
          <w:rFonts w:ascii="Times New Roman" w:hAnsi="Times New Roman" w:cs="Times New Roman"/>
          <w:sz w:val="24"/>
          <w:szCs w:val="24"/>
        </w:rPr>
      </w:pPr>
      <w:r>
        <w:rPr>
          <w:rFonts w:ascii="Times New Roman" w:hAnsi="Times New Roman" w:cs="Times New Roman"/>
          <w:sz w:val="24"/>
          <w:szCs w:val="24"/>
        </w:rPr>
        <w:tab/>
      </w:r>
      <w:r w:rsidR="00F05C30" w:rsidRPr="00F05C30">
        <w:rPr>
          <w:rFonts w:ascii="Times New Roman" w:hAnsi="Times New Roman" w:cs="Times New Roman"/>
          <w:sz w:val="24"/>
          <w:szCs w:val="24"/>
        </w:rPr>
        <w:t xml:space="preserve">Berdasarkan Grafik 1.3, </w:t>
      </w:r>
      <w:commentRangeStart w:id="7"/>
      <w:r w:rsidR="00F05C30" w:rsidRPr="00F05C30">
        <w:rPr>
          <w:rFonts w:ascii="Times New Roman" w:hAnsi="Times New Roman" w:cs="Times New Roman"/>
          <w:sz w:val="24"/>
          <w:szCs w:val="24"/>
        </w:rPr>
        <w:t xml:space="preserve">Cash Holding </w:t>
      </w:r>
      <w:commentRangeEnd w:id="7"/>
      <w:r w:rsidR="00117455">
        <w:rPr>
          <w:rStyle w:val="CommentReference"/>
        </w:rPr>
        <w:commentReference w:id="7"/>
      </w:r>
      <w:r w:rsidR="00F05C30" w:rsidRPr="00F05C30">
        <w:rPr>
          <w:rFonts w:ascii="Times New Roman" w:hAnsi="Times New Roman" w:cs="Times New Roman"/>
          <w:sz w:val="24"/>
          <w:szCs w:val="24"/>
        </w:rPr>
        <w:t xml:space="preserve">pada perusahaan sektor energi periode 2021–2025 cenderung relatif stabil dengan sedikit fluktuasi. Pada tahun 2021 nilai cash holding sebesar 0,11 dan meningkat menjadi 0,13 pada tahun 2022, serta tetap berada pada angka 0,13 pada tahun 2023, menunjukkan kemampuan likuiditas yang baik dalam memenuhi kebutuhan operasional dan investasi. Pada tahun 2024 dan 2025, nilai cash holding sedikit menurun menjadi 0,12, mengindikasikan bahwa perusahaan mulai menggunakan cadangan kas untuk kebutuhan investasi atau pembayaran kewajiban. Secara umum, stabilitas cash holding menunjukkan pengelolaan kas yang cukup baik, meskipun tingkat </w:t>
      </w:r>
      <w:r w:rsidR="00F05C30" w:rsidRPr="00F05C30">
        <w:rPr>
          <w:rFonts w:ascii="Times New Roman" w:hAnsi="Times New Roman" w:cs="Times New Roman"/>
          <w:sz w:val="24"/>
          <w:szCs w:val="24"/>
        </w:rPr>
        <w:lastRenderedPageBreak/>
        <w:t>kas yang terlalu tinggi dapat menimbulkan persepsi bahwa perusahaan kurang optimal dalam memanfaatkan dana untuk kegiatan produktif.</w:t>
      </w:r>
    </w:p>
    <w:p w14:paraId="32D9E629" w14:textId="2B003510" w:rsidR="00EB2F9C" w:rsidRDefault="00EB0669" w:rsidP="00EB2F9C">
      <w:pPr>
        <w:spacing w:line="360" w:lineRule="auto"/>
        <w:rPr>
          <w:rFonts w:ascii="Times New Roman" w:hAnsi="Times New Roman" w:cs="Times New Roman"/>
          <w:sz w:val="24"/>
          <w:szCs w:val="24"/>
        </w:rPr>
      </w:pPr>
      <w:r>
        <w:rPr>
          <w:rFonts w:ascii="Times New Roman" w:hAnsi="Times New Roman" w:cs="Times New Roman"/>
          <w:sz w:val="24"/>
          <w:szCs w:val="24"/>
        </w:rPr>
        <w:tab/>
      </w:r>
      <w:commentRangeStart w:id="8"/>
      <w:r w:rsidR="00F05C30" w:rsidRPr="00F05C30">
        <w:rPr>
          <w:rFonts w:ascii="Times New Roman" w:hAnsi="Times New Roman" w:cs="Times New Roman"/>
          <w:i/>
          <w:iCs/>
          <w:sz w:val="24"/>
          <w:szCs w:val="24"/>
        </w:rPr>
        <w:t xml:space="preserve">Leverage </w:t>
      </w:r>
      <w:r w:rsidR="00F05C30" w:rsidRPr="00F05C30">
        <w:rPr>
          <w:rFonts w:ascii="Times New Roman" w:hAnsi="Times New Roman" w:cs="Times New Roman"/>
          <w:sz w:val="24"/>
          <w:szCs w:val="24"/>
        </w:rPr>
        <w:t>merupakan kemampuan perusahaan dalam melunasi kewajiban jangka pendek dan jangka panjang</w:t>
      </w:r>
      <w:commentRangeEnd w:id="8"/>
      <w:r w:rsidR="00117455">
        <w:rPr>
          <w:rStyle w:val="CommentReference"/>
        </w:rPr>
        <w:commentReference w:id="8"/>
      </w:r>
      <w:r w:rsidR="00F05C30" w:rsidRPr="00F05C30">
        <w:rPr>
          <w:rFonts w:ascii="Times New Roman" w:hAnsi="Times New Roman" w:cs="Times New Roman"/>
          <w:i/>
          <w:iCs/>
          <w:sz w:val="24"/>
          <w:szCs w:val="24"/>
        </w:rPr>
        <w:t xml:space="preserve">. Times Interest Earned Ratio (TIER) </w:t>
      </w:r>
      <w:r w:rsidR="00F05C30" w:rsidRPr="00F05C30">
        <w:rPr>
          <w:rFonts w:ascii="Times New Roman" w:hAnsi="Times New Roman" w:cs="Times New Roman"/>
          <w:sz w:val="24"/>
          <w:szCs w:val="24"/>
        </w:rPr>
        <w:t>digunakan untuk mengukur kemampuan perusahaan membayar beban bunga menggunakan laba operasional</w:t>
      </w:r>
      <w:r w:rsidR="00427796">
        <w:rPr>
          <w:rFonts w:ascii="Times New Roman" w:hAnsi="Times New Roman" w:cs="Times New Roman"/>
          <w:sz w:val="24"/>
          <w:szCs w:val="24"/>
        </w:rPr>
        <w:t>.</w:t>
      </w:r>
      <w:r w:rsidR="00427796">
        <w:rPr>
          <w:rFonts w:ascii="Times New Roman" w:hAnsi="Times New Roman" w:cs="Times New Roman"/>
          <w:sz w:val="24"/>
          <w:szCs w:val="24"/>
        </w:rPr>
        <w:fldChar w:fldCharType="begin" w:fldLock="1"/>
      </w:r>
      <w:r w:rsidR="00EB2F9C">
        <w:rPr>
          <w:rFonts w:ascii="Times New Roman" w:hAnsi="Times New Roman" w:cs="Times New Roman"/>
          <w:sz w:val="24"/>
          <w:szCs w:val="24"/>
        </w:rPr>
        <w:instrText>ADDIN CSL_CITATION {"citationItems":[{"id":"ITEM-1","itemData":{"author":[{"dropping-particle":"","family":"Belakang","given":"Latar","non-dropping-particle":"","parse-names":false,"suffix":""}],"id":"ITEM-1","issue":"01","issued":{"date-parts":[["2022"]]},"page":"22-26","title":"(Dosen Fakultas Ekonomi Universitas Alkhairaat Palu)","type":"article-journal","volume":"10"},"uris":["http://www.mendeley.com/documents/?uuid=9f258f27-ecee-4e9e-a849-d39268c3b449"]}],"mendeley":{"formattedCitation":"(Belakang, 2022)","manualFormatting":"(Nabilla &amp; Wartono, 2026)","plainTextFormattedCitation":"(Belakang, 2022)","previouslyFormattedCitation":"(Belakang, 2022)"},"properties":{"noteIndex":0},"schema":"https://github.com/citation-style-language/schema/raw/master/csl-citation.json"}</w:instrText>
      </w:r>
      <w:r w:rsidR="00427796">
        <w:rPr>
          <w:rFonts w:ascii="Times New Roman" w:hAnsi="Times New Roman" w:cs="Times New Roman"/>
          <w:sz w:val="24"/>
          <w:szCs w:val="24"/>
        </w:rPr>
        <w:fldChar w:fldCharType="separate"/>
      </w:r>
      <w:r w:rsidR="00427796" w:rsidRPr="00427796">
        <w:rPr>
          <w:rFonts w:ascii="Times New Roman" w:hAnsi="Times New Roman" w:cs="Times New Roman"/>
          <w:noProof/>
          <w:sz w:val="24"/>
          <w:szCs w:val="24"/>
        </w:rPr>
        <w:t>(</w:t>
      </w:r>
      <w:r w:rsidR="00427796">
        <w:rPr>
          <w:rFonts w:ascii="Times New Roman" w:hAnsi="Times New Roman" w:cs="Times New Roman"/>
          <w:noProof/>
          <w:sz w:val="24"/>
          <w:szCs w:val="24"/>
        </w:rPr>
        <w:t>Nabilla &amp; Wartono</w:t>
      </w:r>
      <w:r w:rsidR="00427796" w:rsidRPr="00427796">
        <w:rPr>
          <w:rFonts w:ascii="Times New Roman" w:hAnsi="Times New Roman" w:cs="Times New Roman"/>
          <w:noProof/>
          <w:sz w:val="24"/>
          <w:szCs w:val="24"/>
        </w:rPr>
        <w:t>, 202</w:t>
      </w:r>
      <w:r w:rsidR="00427796">
        <w:rPr>
          <w:rFonts w:ascii="Times New Roman" w:hAnsi="Times New Roman" w:cs="Times New Roman"/>
          <w:noProof/>
          <w:sz w:val="24"/>
          <w:szCs w:val="24"/>
        </w:rPr>
        <w:t>6</w:t>
      </w:r>
      <w:r w:rsidR="00427796" w:rsidRPr="00427796">
        <w:rPr>
          <w:rFonts w:ascii="Times New Roman" w:hAnsi="Times New Roman" w:cs="Times New Roman"/>
          <w:noProof/>
          <w:sz w:val="24"/>
          <w:szCs w:val="24"/>
        </w:rPr>
        <w:t>)</w:t>
      </w:r>
      <w:r w:rsidR="00427796">
        <w:rPr>
          <w:rFonts w:ascii="Times New Roman" w:hAnsi="Times New Roman" w:cs="Times New Roman"/>
          <w:sz w:val="24"/>
          <w:szCs w:val="24"/>
        </w:rPr>
        <w:fldChar w:fldCharType="end"/>
      </w:r>
      <w:r w:rsidR="00427796">
        <w:rPr>
          <w:rFonts w:ascii="Times New Roman" w:hAnsi="Times New Roman" w:cs="Times New Roman"/>
          <w:sz w:val="24"/>
          <w:szCs w:val="24"/>
        </w:rPr>
        <w:t>.</w:t>
      </w:r>
    </w:p>
    <w:p w14:paraId="3242BBFB" w14:textId="77777777" w:rsidR="00820AC2" w:rsidRDefault="00820AC2" w:rsidP="00820AC2">
      <w:pPr>
        <w:keepNext/>
        <w:spacing w:line="360" w:lineRule="auto"/>
      </w:pPr>
      <w:r>
        <w:rPr>
          <w:noProof/>
          <w:lang w:val="en-US" w:eastAsia="ko-KR"/>
        </w:rPr>
        <w:drawing>
          <wp:inline distT="0" distB="0" distL="0" distR="0" wp14:anchorId="54AD8F89" wp14:editId="756DF5C6">
            <wp:extent cx="5039995" cy="2904490"/>
            <wp:effectExtent l="0" t="0" r="8255" b="10160"/>
            <wp:docPr id="186501947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415DE5A-5B86-81E0-BAF1-9342FC5725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E899FF" w14:textId="1FDE350C" w:rsidR="00820AC2" w:rsidRPr="00820AC2" w:rsidRDefault="00820AC2" w:rsidP="00820AC2">
      <w:pPr>
        <w:pStyle w:val="Caption"/>
        <w:jc w:val="center"/>
        <w:rPr>
          <w:rFonts w:ascii="Times New Roman" w:hAnsi="Times New Roman" w:cs="Times New Roman"/>
          <w:b/>
          <w:bCs/>
          <w:i w:val="0"/>
          <w:iCs w:val="0"/>
          <w:color w:val="000000" w:themeColor="text1"/>
          <w:sz w:val="36"/>
          <w:szCs w:val="36"/>
        </w:rPr>
      </w:pPr>
      <w:commentRangeStart w:id="9"/>
      <w:r w:rsidRPr="00820AC2">
        <w:rPr>
          <w:rFonts w:ascii="Times New Roman" w:hAnsi="Times New Roman" w:cs="Times New Roman"/>
          <w:b/>
          <w:bCs/>
          <w:i w:val="0"/>
          <w:iCs w:val="0"/>
          <w:color w:val="000000" w:themeColor="text1"/>
          <w:sz w:val="24"/>
          <w:szCs w:val="24"/>
        </w:rPr>
        <w:t xml:space="preserve">Grafik 1. </w:t>
      </w:r>
      <w:r w:rsidRPr="00820AC2">
        <w:rPr>
          <w:rFonts w:ascii="Times New Roman" w:hAnsi="Times New Roman" w:cs="Times New Roman"/>
          <w:b/>
          <w:bCs/>
          <w:i w:val="0"/>
          <w:iCs w:val="0"/>
          <w:color w:val="000000" w:themeColor="text1"/>
          <w:sz w:val="24"/>
          <w:szCs w:val="24"/>
        </w:rPr>
        <w:fldChar w:fldCharType="begin"/>
      </w:r>
      <w:r w:rsidRPr="00820AC2">
        <w:rPr>
          <w:rFonts w:ascii="Times New Roman" w:hAnsi="Times New Roman" w:cs="Times New Roman"/>
          <w:b/>
          <w:bCs/>
          <w:i w:val="0"/>
          <w:iCs w:val="0"/>
          <w:color w:val="000000" w:themeColor="text1"/>
          <w:sz w:val="24"/>
          <w:szCs w:val="24"/>
        </w:rPr>
        <w:instrText xml:space="preserve"> SEQ Grafik_1. \* ARABIC </w:instrText>
      </w:r>
      <w:r w:rsidRPr="00820AC2">
        <w:rPr>
          <w:rFonts w:ascii="Times New Roman" w:hAnsi="Times New Roman" w:cs="Times New Roman"/>
          <w:b/>
          <w:bCs/>
          <w:i w:val="0"/>
          <w:iCs w:val="0"/>
          <w:color w:val="000000" w:themeColor="text1"/>
          <w:sz w:val="24"/>
          <w:szCs w:val="24"/>
        </w:rPr>
        <w:fldChar w:fldCharType="separate"/>
      </w:r>
      <w:proofErr w:type="gramStart"/>
      <w:r>
        <w:rPr>
          <w:rFonts w:ascii="Times New Roman" w:hAnsi="Times New Roman" w:cs="Times New Roman"/>
          <w:b/>
          <w:bCs/>
          <w:i w:val="0"/>
          <w:iCs w:val="0"/>
          <w:noProof/>
          <w:color w:val="000000" w:themeColor="text1"/>
          <w:sz w:val="24"/>
          <w:szCs w:val="24"/>
        </w:rPr>
        <w:t>4</w:t>
      </w:r>
      <w:r w:rsidRPr="00820AC2">
        <w:rPr>
          <w:rFonts w:ascii="Times New Roman" w:hAnsi="Times New Roman" w:cs="Times New Roman"/>
          <w:b/>
          <w:bCs/>
          <w:i w:val="0"/>
          <w:iCs w:val="0"/>
          <w:color w:val="000000" w:themeColor="text1"/>
          <w:sz w:val="24"/>
          <w:szCs w:val="24"/>
        </w:rPr>
        <w:fldChar w:fldCharType="end"/>
      </w:r>
      <w:r w:rsidRPr="00820AC2">
        <w:rPr>
          <w:rFonts w:ascii="Times New Roman" w:hAnsi="Times New Roman" w:cs="Times New Roman"/>
          <w:b/>
          <w:bCs/>
          <w:i w:val="0"/>
          <w:iCs w:val="0"/>
          <w:color w:val="000000" w:themeColor="text1"/>
          <w:sz w:val="24"/>
          <w:szCs w:val="24"/>
        </w:rPr>
        <w:t xml:space="preserve"> </w:t>
      </w:r>
      <w:commentRangeEnd w:id="9"/>
      <w:r w:rsidR="00117455">
        <w:rPr>
          <w:rStyle w:val="CommentReference"/>
          <w:i w:val="0"/>
          <w:iCs w:val="0"/>
          <w:color w:val="auto"/>
        </w:rPr>
        <w:commentReference w:id="9"/>
      </w:r>
      <w:r w:rsidRPr="00820AC2">
        <w:rPr>
          <w:rFonts w:ascii="Times New Roman" w:hAnsi="Times New Roman" w:cs="Times New Roman"/>
          <w:b/>
          <w:bCs/>
          <w:i w:val="0"/>
          <w:iCs w:val="0"/>
          <w:color w:val="000000" w:themeColor="text1"/>
          <w:sz w:val="24"/>
          <w:szCs w:val="24"/>
        </w:rPr>
        <w:t>Times Interest Earned Ratio pada Perusahaan Sektor Energi yang</w:t>
      </w:r>
      <w:proofErr w:type="gramEnd"/>
      <w:r w:rsidRPr="00820AC2">
        <w:rPr>
          <w:rFonts w:ascii="Times New Roman" w:hAnsi="Times New Roman" w:cs="Times New Roman"/>
          <w:b/>
          <w:bCs/>
          <w:i w:val="0"/>
          <w:iCs w:val="0"/>
          <w:color w:val="000000" w:themeColor="text1"/>
          <w:sz w:val="24"/>
          <w:szCs w:val="24"/>
        </w:rPr>
        <w:t xml:space="preserve"> Terdaftar di BEI Periode 2021-2025</w:t>
      </w:r>
    </w:p>
    <w:p w14:paraId="293AF809" w14:textId="6B946A09" w:rsidR="00EB0669" w:rsidRPr="00EB0669" w:rsidRDefault="00EB2F9C" w:rsidP="00DA51A4">
      <w:pPr>
        <w:spacing w:line="360" w:lineRule="auto"/>
        <w:rPr>
          <w:rFonts w:ascii="Times New Roman" w:hAnsi="Times New Roman" w:cs="Times New Roman"/>
          <w:sz w:val="24"/>
          <w:szCs w:val="24"/>
        </w:rPr>
      </w:pPr>
      <w:r>
        <w:rPr>
          <w:rFonts w:ascii="Times New Roman" w:hAnsi="Times New Roman" w:cs="Times New Roman"/>
          <w:sz w:val="24"/>
          <w:szCs w:val="24"/>
        </w:rPr>
        <w:tab/>
      </w:r>
      <w:r w:rsidR="00F05C30" w:rsidRPr="00F05C30">
        <w:rPr>
          <w:rFonts w:ascii="Times New Roman" w:hAnsi="Times New Roman" w:cs="Times New Roman"/>
          <w:sz w:val="24"/>
          <w:szCs w:val="24"/>
        </w:rPr>
        <w:t xml:space="preserve">Berdasarkan Grafik 1.4, </w:t>
      </w:r>
      <w:commentRangeStart w:id="10"/>
      <w:r w:rsidR="00F05C30" w:rsidRPr="00F05C30">
        <w:rPr>
          <w:rFonts w:ascii="Times New Roman" w:hAnsi="Times New Roman" w:cs="Times New Roman"/>
          <w:sz w:val="24"/>
          <w:szCs w:val="24"/>
        </w:rPr>
        <w:t xml:space="preserve">Times Interest Earned Ratio </w:t>
      </w:r>
      <w:commentRangeEnd w:id="10"/>
      <w:r w:rsidR="00117455">
        <w:rPr>
          <w:rStyle w:val="CommentReference"/>
        </w:rPr>
        <w:commentReference w:id="10"/>
      </w:r>
      <w:r w:rsidR="00F05C30" w:rsidRPr="00F05C30">
        <w:rPr>
          <w:rFonts w:ascii="Times New Roman" w:hAnsi="Times New Roman" w:cs="Times New Roman"/>
          <w:sz w:val="24"/>
          <w:szCs w:val="24"/>
        </w:rPr>
        <w:t xml:space="preserve">(TIER) pada perusahaan sektor energi periode 2021–2025 mengalami fluktuasi yang sangat tinggi. Pada tahun 2021 nilai TIER sebesar 760,48 dan meningkat menjadi 1.765,58 pada tahun 2022, menunjukkan kemampuan perusahaan membayar beban bunga yang semakin baik. Namun pada tahun 2023 nilai TIER mengalami penurunan drastis menjadi 75,87, mengindikasikan penurunan laba operasional atau kenaikan beban bunga. Pada tahun 2024, nilai TIER meningkat sangat signifikan menjadi 5.844,55, memberikan sinyal positif kepada investor dan kreditor atas rendahnya risiko gagal bayar. Pada tahun 2025, nilai TIER kembali menurun menjadi 189,63, menunjukkan ketidakstabilan kemampuan perusahaan </w:t>
      </w:r>
      <w:r w:rsidR="00F05C30" w:rsidRPr="00F05C30">
        <w:rPr>
          <w:rFonts w:ascii="Times New Roman" w:hAnsi="Times New Roman" w:cs="Times New Roman"/>
          <w:sz w:val="24"/>
          <w:szCs w:val="24"/>
        </w:rPr>
        <w:lastRenderedPageBreak/>
        <w:t>dalam mengelola kewajiban bunga. Fluktuasi ini menjadi faktor penting yang memengaruhi kepercayaan investor dan nilai perusahaan</w:t>
      </w:r>
      <w:r w:rsidR="00EB0669" w:rsidRPr="00EB0669">
        <w:rPr>
          <w:rFonts w:ascii="Times New Roman" w:hAnsi="Times New Roman" w:cs="Times New Roman"/>
          <w:sz w:val="24"/>
          <w:szCs w:val="24"/>
        </w:rPr>
        <w:t>.</w:t>
      </w:r>
    </w:p>
    <w:p w14:paraId="311955B6" w14:textId="72942779" w:rsidR="00EB2F9C" w:rsidRDefault="00EB0669" w:rsidP="00DA51A4">
      <w:pPr>
        <w:spacing w:line="360" w:lineRule="auto"/>
        <w:rPr>
          <w:rFonts w:ascii="Times New Roman" w:hAnsi="Times New Roman" w:cs="Times New Roman"/>
          <w:sz w:val="24"/>
          <w:szCs w:val="24"/>
        </w:rPr>
      </w:pPr>
      <w:r>
        <w:rPr>
          <w:rFonts w:ascii="Times New Roman" w:hAnsi="Times New Roman" w:cs="Times New Roman"/>
          <w:sz w:val="24"/>
          <w:szCs w:val="24"/>
        </w:rPr>
        <w:tab/>
      </w:r>
      <w:commentRangeStart w:id="11"/>
      <w:r w:rsidR="00F05C30" w:rsidRPr="00F05C30">
        <w:rPr>
          <w:rFonts w:ascii="Times New Roman" w:hAnsi="Times New Roman" w:cs="Times New Roman"/>
          <w:sz w:val="24"/>
          <w:szCs w:val="24"/>
        </w:rPr>
        <w:t xml:space="preserve">Ukuran perusahaan (Firm Size) yang ditentukan berdasarkan total aset menjadi pertimbangan bagi calon investor dalam menanamkan modalnya. </w:t>
      </w:r>
      <w:commentRangeEnd w:id="11"/>
      <w:r w:rsidR="00117455">
        <w:rPr>
          <w:rStyle w:val="CommentReference"/>
        </w:rPr>
        <w:commentReference w:id="11"/>
      </w:r>
      <w:r w:rsidR="00F05C30" w:rsidRPr="00F05C30">
        <w:rPr>
          <w:rFonts w:ascii="Times New Roman" w:hAnsi="Times New Roman" w:cs="Times New Roman"/>
          <w:sz w:val="24"/>
          <w:szCs w:val="24"/>
        </w:rPr>
        <w:t>Perusahaan dengan ukuran yang besar cenderung memiliki tingkat stabilitas yang lebih baik sehingga dapat meningkatkan kepercayaan investor</w:t>
      </w:r>
      <w:r w:rsidR="0042415B" w:rsidRPr="0042415B">
        <w:rPr>
          <w:rFonts w:ascii="Times New Roman" w:hAnsi="Times New Roman" w:cs="Times New Roman"/>
          <w:sz w:val="24"/>
          <w:szCs w:val="24"/>
        </w:rPr>
        <w:t xml:space="preserve"> </w:t>
      </w:r>
      <w:r w:rsidR="00EB2F9C">
        <w:rPr>
          <w:rFonts w:ascii="Times New Roman" w:hAnsi="Times New Roman" w:cs="Times New Roman"/>
          <w:sz w:val="24"/>
          <w:szCs w:val="24"/>
        </w:rPr>
        <w:fldChar w:fldCharType="begin" w:fldLock="1"/>
      </w:r>
      <w:r w:rsidR="00C446F5">
        <w:rPr>
          <w:rFonts w:ascii="Times New Roman" w:hAnsi="Times New Roman" w:cs="Times New Roman"/>
          <w:sz w:val="24"/>
          <w:szCs w:val="24"/>
        </w:rPr>
        <w:instrText>ADDIN CSL_CITATION {"citationItems":[{"id":"ITEM-1","itemData":{"author":[{"dropping-particle":"","family":"Belakang","given":"Latar","non-dropping-particle":"","parse-names":false,"suffix":""}],"id":"ITEM-1","issue":"01","issued":{"date-parts":[["2022"]]},"page":"22-26","title":"(Dosen Fakultas Ekonomi Universitas Alkhairaat Palu)","type":"article-journal","volume":"10"},"uris":["http://www.mendeley.com/documents/?uuid=9f258f27-ecee-4e9e-a849-d39268c3b449"]}],"mendeley":{"formattedCitation":"(Belakang, 2022)","manualFormatting":"(Putra &amp; Gantino, 2021)","plainTextFormattedCitation":"(Belakang, 2022)","previouslyFormattedCitation":"(Belakang, 2022)"},"properties":{"noteIndex":0},"schema":"https://github.com/citation-style-language/schema/raw/master/csl-citation.json"}</w:instrText>
      </w:r>
      <w:r w:rsidR="00EB2F9C">
        <w:rPr>
          <w:rFonts w:ascii="Times New Roman" w:hAnsi="Times New Roman" w:cs="Times New Roman"/>
          <w:sz w:val="24"/>
          <w:szCs w:val="24"/>
        </w:rPr>
        <w:fldChar w:fldCharType="separate"/>
      </w:r>
      <w:r w:rsidR="00EB2F9C" w:rsidRPr="00EB2F9C">
        <w:rPr>
          <w:rFonts w:ascii="Times New Roman" w:hAnsi="Times New Roman" w:cs="Times New Roman"/>
          <w:noProof/>
          <w:sz w:val="24"/>
          <w:szCs w:val="24"/>
        </w:rPr>
        <w:t>(</w:t>
      </w:r>
      <w:r w:rsidR="00EB2F9C">
        <w:rPr>
          <w:rFonts w:ascii="Times New Roman" w:hAnsi="Times New Roman" w:cs="Times New Roman"/>
          <w:noProof/>
          <w:sz w:val="24"/>
          <w:szCs w:val="24"/>
        </w:rPr>
        <w:t>Putra &amp; Gantino</w:t>
      </w:r>
      <w:r w:rsidR="00EB2F9C" w:rsidRPr="00EB2F9C">
        <w:rPr>
          <w:rFonts w:ascii="Times New Roman" w:hAnsi="Times New Roman" w:cs="Times New Roman"/>
          <w:noProof/>
          <w:sz w:val="24"/>
          <w:szCs w:val="24"/>
        </w:rPr>
        <w:t>, 202</w:t>
      </w:r>
      <w:r w:rsidR="00EB2F9C">
        <w:rPr>
          <w:rFonts w:ascii="Times New Roman" w:hAnsi="Times New Roman" w:cs="Times New Roman"/>
          <w:noProof/>
          <w:sz w:val="24"/>
          <w:szCs w:val="24"/>
        </w:rPr>
        <w:t>1</w:t>
      </w:r>
      <w:r w:rsidR="00EB2F9C" w:rsidRPr="00EB2F9C">
        <w:rPr>
          <w:rFonts w:ascii="Times New Roman" w:hAnsi="Times New Roman" w:cs="Times New Roman"/>
          <w:noProof/>
          <w:sz w:val="24"/>
          <w:szCs w:val="24"/>
        </w:rPr>
        <w:t>)</w:t>
      </w:r>
      <w:r w:rsidR="00EB2F9C">
        <w:rPr>
          <w:rFonts w:ascii="Times New Roman" w:hAnsi="Times New Roman" w:cs="Times New Roman"/>
          <w:sz w:val="24"/>
          <w:szCs w:val="24"/>
        </w:rPr>
        <w:fldChar w:fldCharType="end"/>
      </w:r>
      <w:r w:rsidR="00820AC2">
        <w:rPr>
          <w:rFonts w:ascii="Times New Roman" w:hAnsi="Times New Roman" w:cs="Times New Roman"/>
          <w:sz w:val="24"/>
          <w:szCs w:val="24"/>
        </w:rPr>
        <w:t>.</w:t>
      </w:r>
    </w:p>
    <w:p w14:paraId="4839D409" w14:textId="77777777" w:rsidR="00820AC2" w:rsidRDefault="00820AC2" w:rsidP="00820AC2">
      <w:pPr>
        <w:keepNext/>
        <w:spacing w:line="360" w:lineRule="auto"/>
      </w:pPr>
      <w:r>
        <w:rPr>
          <w:noProof/>
          <w:lang w:val="en-US" w:eastAsia="ko-KR"/>
        </w:rPr>
        <w:drawing>
          <wp:inline distT="0" distB="0" distL="0" distR="0" wp14:anchorId="16C4FE79" wp14:editId="37824C7C">
            <wp:extent cx="5039995" cy="2620645"/>
            <wp:effectExtent l="0" t="0" r="8255" b="8255"/>
            <wp:docPr id="7026151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F1A4867-9CAB-FDF1-3352-0CC99D026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A73B06C" w14:textId="47FB11D3" w:rsidR="00820AC2" w:rsidRPr="00820AC2" w:rsidRDefault="00820AC2" w:rsidP="00820AC2">
      <w:pPr>
        <w:pStyle w:val="Caption"/>
        <w:jc w:val="center"/>
        <w:rPr>
          <w:rFonts w:ascii="Times New Roman" w:hAnsi="Times New Roman" w:cs="Times New Roman"/>
          <w:b/>
          <w:bCs/>
          <w:i w:val="0"/>
          <w:iCs w:val="0"/>
          <w:color w:val="000000" w:themeColor="text1"/>
          <w:sz w:val="36"/>
          <w:szCs w:val="36"/>
        </w:rPr>
      </w:pPr>
      <w:commentRangeStart w:id="12"/>
      <w:r w:rsidRPr="00820AC2">
        <w:rPr>
          <w:rFonts w:ascii="Times New Roman" w:hAnsi="Times New Roman" w:cs="Times New Roman"/>
          <w:b/>
          <w:bCs/>
          <w:i w:val="0"/>
          <w:iCs w:val="0"/>
          <w:color w:val="000000" w:themeColor="text1"/>
          <w:sz w:val="24"/>
          <w:szCs w:val="24"/>
        </w:rPr>
        <w:t xml:space="preserve">Grafik 1. </w:t>
      </w:r>
      <w:r w:rsidRPr="00820AC2">
        <w:rPr>
          <w:rFonts w:ascii="Times New Roman" w:hAnsi="Times New Roman" w:cs="Times New Roman"/>
          <w:b/>
          <w:bCs/>
          <w:i w:val="0"/>
          <w:iCs w:val="0"/>
          <w:color w:val="000000" w:themeColor="text1"/>
          <w:sz w:val="24"/>
          <w:szCs w:val="24"/>
        </w:rPr>
        <w:fldChar w:fldCharType="begin"/>
      </w:r>
      <w:r w:rsidRPr="00820AC2">
        <w:rPr>
          <w:rFonts w:ascii="Times New Roman" w:hAnsi="Times New Roman" w:cs="Times New Roman"/>
          <w:b/>
          <w:bCs/>
          <w:i w:val="0"/>
          <w:iCs w:val="0"/>
          <w:color w:val="000000" w:themeColor="text1"/>
          <w:sz w:val="24"/>
          <w:szCs w:val="24"/>
        </w:rPr>
        <w:instrText xml:space="preserve"> SEQ Grafik_1. \* ARABIC </w:instrText>
      </w:r>
      <w:r w:rsidRPr="00820AC2">
        <w:rPr>
          <w:rFonts w:ascii="Times New Roman" w:hAnsi="Times New Roman" w:cs="Times New Roman"/>
          <w:b/>
          <w:bCs/>
          <w:i w:val="0"/>
          <w:iCs w:val="0"/>
          <w:color w:val="000000" w:themeColor="text1"/>
          <w:sz w:val="24"/>
          <w:szCs w:val="24"/>
        </w:rPr>
        <w:fldChar w:fldCharType="separate"/>
      </w:r>
      <w:proofErr w:type="gramStart"/>
      <w:r w:rsidRPr="00820AC2">
        <w:rPr>
          <w:rFonts w:ascii="Times New Roman" w:hAnsi="Times New Roman" w:cs="Times New Roman"/>
          <w:b/>
          <w:bCs/>
          <w:i w:val="0"/>
          <w:iCs w:val="0"/>
          <w:noProof/>
          <w:color w:val="000000" w:themeColor="text1"/>
          <w:sz w:val="24"/>
          <w:szCs w:val="24"/>
        </w:rPr>
        <w:t>5</w:t>
      </w:r>
      <w:r w:rsidRPr="00820AC2">
        <w:rPr>
          <w:rFonts w:ascii="Times New Roman" w:hAnsi="Times New Roman" w:cs="Times New Roman"/>
          <w:b/>
          <w:bCs/>
          <w:i w:val="0"/>
          <w:iCs w:val="0"/>
          <w:color w:val="000000" w:themeColor="text1"/>
          <w:sz w:val="24"/>
          <w:szCs w:val="24"/>
        </w:rPr>
        <w:fldChar w:fldCharType="end"/>
      </w:r>
      <w:r w:rsidRPr="00820AC2">
        <w:rPr>
          <w:rFonts w:ascii="Times New Roman" w:hAnsi="Times New Roman" w:cs="Times New Roman"/>
          <w:b/>
          <w:bCs/>
          <w:i w:val="0"/>
          <w:iCs w:val="0"/>
          <w:color w:val="000000" w:themeColor="text1"/>
          <w:sz w:val="24"/>
          <w:szCs w:val="24"/>
        </w:rPr>
        <w:t xml:space="preserve"> </w:t>
      </w:r>
      <w:commentRangeEnd w:id="12"/>
      <w:r w:rsidR="00117455">
        <w:rPr>
          <w:rStyle w:val="CommentReference"/>
          <w:i w:val="0"/>
          <w:iCs w:val="0"/>
          <w:color w:val="auto"/>
        </w:rPr>
        <w:commentReference w:id="12"/>
      </w:r>
      <w:r w:rsidRPr="00820AC2">
        <w:rPr>
          <w:rFonts w:ascii="Times New Roman" w:hAnsi="Times New Roman" w:cs="Times New Roman"/>
          <w:b/>
          <w:bCs/>
          <w:i w:val="0"/>
          <w:iCs w:val="0"/>
          <w:color w:val="000000" w:themeColor="text1"/>
          <w:sz w:val="24"/>
          <w:szCs w:val="24"/>
        </w:rPr>
        <w:t>Ukuran Perusahaan pada Perusahaan Sektor Energi yang</w:t>
      </w:r>
      <w:proofErr w:type="gramEnd"/>
      <w:r w:rsidRPr="00820AC2">
        <w:rPr>
          <w:rFonts w:ascii="Times New Roman" w:hAnsi="Times New Roman" w:cs="Times New Roman"/>
          <w:b/>
          <w:bCs/>
          <w:i w:val="0"/>
          <w:iCs w:val="0"/>
          <w:color w:val="000000" w:themeColor="text1"/>
          <w:sz w:val="24"/>
          <w:szCs w:val="24"/>
        </w:rPr>
        <w:t xml:space="preserve"> Terdaftar di BEI Periode 2021-2025</w:t>
      </w:r>
    </w:p>
    <w:p w14:paraId="2CBDD149" w14:textId="77777777" w:rsidR="00EB0669" w:rsidRDefault="00996211" w:rsidP="007248AD">
      <w:pPr>
        <w:spacing w:line="360" w:lineRule="auto"/>
        <w:rPr>
          <w:rFonts w:ascii="Times New Roman" w:hAnsi="Times New Roman" w:cs="Times New Roman"/>
          <w:sz w:val="24"/>
          <w:szCs w:val="24"/>
        </w:rPr>
      </w:pPr>
      <w:r>
        <w:rPr>
          <w:rFonts w:ascii="Times New Roman" w:hAnsi="Times New Roman" w:cs="Times New Roman"/>
          <w:sz w:val="24"/>
          <w:szCs w:val="24"/>
        </w:rPr>
        <w:tab/>
      </w:r>
    </w:p>
    <w:p w14:paraId="6FB47174" w14:textId="034CF253" w:rsidR="009B1C2C" w:rsidRDefault="00EB0669" w:rsidP="007248AD">
      <w:pPr>
        <w:spacing w:line="360" w:lineRule="auto"/>
        <w:rPr>
          <w:rFonts w:ascii="Times New Roman" w:hAnsi="Times New Roman" w:cs="Times New Roman"/>
          <w:sz w:val="24"/>
          <w:szCs w:val="24"/>
        </w:rPr>
      </w:pPr>
      <w:r>
        <w:rPr>
          <w:rFonts w:ascii="Times New Roman" w:hAnsi="Times New Roman" w:cs="Times New Roman"/>
          <w:sz w:val="24"/>
          <w:szCs w:val="24"/>
        </w:rPr>
        <w:tab/>
      </w:r>
      <w:r w:rsidR="00F05C30" w:rsidRPr="00F05C30">
        <w:rPr>
          <w:rFonts w:ascii="Times New Roman" w:hAnsi="Times New Roman" w:cs="Times New Roman"/>
          <w:sz w:val="24"/>
          <w:szCs w:val="24"/>
        </w:rPr>
        <w:t xml:space="preserve">Berdasarkan Grafik 1.5, </w:t>
      </w:r>
      <w:commentRangeStart w:id="13"/>
      <w:r w:rsidR="00F05C30" w:rsidRPr="00F05C30">
        <w:rPr>
          <w:rFonts w:ascii="Times New Roman" w:hAnsi="Times New Roman" w:cs="Times New Roman"/>
          <w:sz w:val="24"/>
          <w:szCs w:val="24"/>
        </w:rPr>
        <w:t xml:space="preserve">Firm Size </w:t>
      </w:r>
      <w:commentRangeEnd w:id="13"/>
      <w:r w:rsidR="00117455">
        <w:rPr>
          <w:rStyle w:val="CommentReference"/>
        </w:rPr>
        <w:commentReference w:id="13"/>
      </w:r>
      <w:r w:rsidR="00F05C30" w:rsidRPr="00F05C30">
        <w:rPr>
          <w:rFonts w:ascii="Times New Roman" w:hAnsi="Times New Roman" w:cs="Times New Roman"/>
          <w:sz w:val="24"/>
          <w:szCs w:val="24"/>
        </w:rPr>
        <w:t xml:space="preserve">pada perusahaan sektor energi periode 2021–2025 cenderung stabil dengan sedikit perubahan. Pada tahun 2021 nilai firm size sebesar 21,57 dan meningkat menjadi 22,11 pada tahun 2022, menunjukkan pertumbuhan total aset perusahaan. Pada tahun 2023 nilai firm size mengalami penurunan menjadi 21,85 dan berlanjut menurun pada tahun 2024 menjadi 21,78, mengindikasikan adanya perlambatan pertumbuhan aset. Pada tahun 2025 nilai firm size kembali meningkat menjadi 21,84, menunjukkan pemulihan pertumbuhan aset meskipun belum mencapai level tahun 2022. Perusahaan dengan total aset yang besar lebih mudah memperoleh pendanaan dari investor </w:t>
      </w:r>
      <w:r w:rsidR="00F05C30" w:rsidRPr="00F05C30">
        <w:rPr>
          <w:rFonts w:ascii="Times New Roman" w:hAnsi="Times New Roman" w:cs="Times New Roman"/>
          <w:sz w:val="24"/>
          <w:szCs w:val="24"/>
        </w:rPr>
        <w:lastRenderedPageBreak/>
        <w:t>maupun kreditor karena dianggap memiliki stabilitas yang lebih tinggi, sehingga firm size menjadi salah satu faktor penting yang memengaruhi nilai perusahaan</w:t>
      </w:r>
      <w:proofErr w:type="gramStart"/>
      <w:r w:rsidR="00F05C30" w:rsidRPr="00F05C30">
        <w:rPr>
          <w:rFonts w:ascii="Times New Roman" w:hAnsi="Times New Roman" w:cs="Times New Roman"/>
          <w:sz w:val="24"/>
          <w:szCs w:val="24"/>
        </w:rPr>
        <w:t>.</w:t>
      </w:r>
      <w:r w:rsidRPr="00EB0669">
        <w:rPr>
          <w:rFonts w:ascii="Times New Roman" w:hAnsi="Times New Roman" w:cs="Times New Roman"/>
          <w:sz w:val="24"/>
          <w:szCs w:val="24"/>
        </w:rPr>
        <w:t>.</w:t>
      </w:r>
      <w:proofErr w:type="gramEnd"/>
    </w:p>
    <w:p w14:paraId="162ED1A5" w14:textId="387724AB" w:rsidR="00761B78" w:rsidRPr="00761B78" w:rsidRDefault="00761B78" w:rsidP="00761B78">
      <w:pPr>
        <w:spacing w:line="360" w:lineRule="auto"/>
        <w:rPr>
          <w:rFonts w:ascii="Times New Roman" w:hAnsi="Times New Roman" w:cs="Times New Roman"/>
          <w:sz w:val="24"/>
          <w:szCs w:val="24"/>
        </w:rPr>
      </w:pPr>
      <w:r>
        <w:rPr>
          <w:rFonts w:ascii="Times New Roman" w:hAnsi="Times New Roman" w:cs="Times New Roman"/>
          <w:sz w:val="24"/>
          <w:szCs w:val="24"/>
        </w:rPr>
        <w:tab/>
      </w:r>
      <w:r w:rsidR="00F05C30" w:rsidRPr="00F05C30">
        <w:rPr>
          <w:rFonts w:ascii="Times New Roman" w:hAnsi="Times New Roman" w:cs="Times New Roman"/>
          <w:sz w:val="24"/>
          <w:szCs w:val="24"/>
        </w:rPr>
        <w:t xml:space="preserve">Hasil penelitian terdahulu mengenai pengaruh </w:t>
      </w:r>
      <w:commentRangeStart w:id="14"/>
      <w:r w:rsidR="00F05C30" w:rsidRPr="00F05C30">
        <w:rPr>
          <w:rFonts w:ascii="Times New Roman" w:hAnsi="Times New Roman" w:cs="Times New Roman"/>
          <w:sz w:val="24"/>
          <w:szCs w:val="24"/>
        </w:rPr>
        <w:t xml:space="preserve">Basic Earning Power, Cash Holding, Times Interest Earned Ratio, dan Firm Size </w:t>
      </w:r>
      <w:commentRangeEnd w:id="14"/>
      <w:r w:rsidR="00117455">
        <w:rPr>
          <w:rStyle w:val="CommentReference"/>
        </w:rPr>
        <w:commentReference w:id="14"/>
      </w:r>
      <w:r w:rsidR="00F05C30" w:rsidRPr="00F05C30">
        <w:rPr>
          <w:rFonts w:ascii="Times New Roman" w:hAnsi="Times New Roman" w:cs="Times New Roman"/>
          <w:sz w:val="24"/>
          <w:szCs w:val="24"/>
        </w:rPr>
        <w:t>terhadap nilai perusahaan masih menunjukkan hasil yang tidak konsisten. Perusahaan sektor energi dipilih dalam penelitian ini karena merupakan sektor strategis dengan kontribusi besar terhadap pertumbuhan ekonomi nasional, sekaligus memiliki peluang pertumbuhan yang besar di masa mendatang, khususnya dalam menghadapi transisi energi dan pengembangan energi terbarukan di Indonesia</w:t>
      </w:r>
    </w:p>
    <w:p w14:paraId="54210861" w14:textId="2635EEF6" w:rsidR="00C04F8C" w:rsidRDefault="00761B78" w:rsidP="007248AD">
      <w:pPr>
        <w:spacing w:line="360" w:lineRule="auto"/>
        <w:rPr>
          <w:rFonts w:ascii="Times New Roman" w:hAnsi="Times New Roman" w:cs="Times New Roman"/>
          <w:sz w:val="24"/>
          <w:szCs w:val="24"/>
        </w:rPr>
      </w:pPr>
      <w:r w:rsidRPr="00761B78">
        <w:rPr>
          <w:rFonts w:ascii="Times New Roman" w:hAnsi="Times New Roman" w:cs="Times New Roman"/>
          <w:sz w:val="24"/>
          <w:szCs w:val="24"/>
        </w:rPr>
        <w:tab/>
        <w:t xml:space="preserve">Berdasarkan uraian </w:t>
      </w:r>
      <w:r>
        <w:rPr>
          <w:rFonts w:ascii="Times New Roman" w:hAnsi="Times New Roman" w:cs="Times New Roman"/>
          <w:sz w:val="24"/>
          <w:szCs w:val="24"/>
        </w:rPr>
        <w:t xml:space="preserve">di atas diperlukan penelitian untuk melihat pentingnya keterkaitan </w:t>
      </w:r>
      <w:r w:rsidRPr="00761B78">
        <w:rPr>
          <w:rFonts w:ascii="Times New Roman" w:hAnsi="Times New Roman" w:cs="Times New Roman"/>
          <w:sz w:val="24"/>
          <w:szCs w:val="24"/>
        </w:rPr>
        <w:t xml:space="preserve">fenomena, teori, serta research gap tersebut, </w:t>
      </w:r>
      <w:r>
        <w:rPr>
          <w:rFonts w:ascii="Times New Roman" w:hAnsi="Times New Roman" w:cs="Times New Roman"/>
          <w:sz w:val="24"/>
          <w:szCs w:val="24"/>
        </w:rPr>
        <w:t xml:space="preserve"> </w:t>
      </w:r>
      <w:r w:rsidRPr="00761B78">
        <w:rPr>
          <w:rFonts w:ascii="Times New Roman" w:hAnsi="Times New Roman" w:cs="Times New Roman"/>
          <w:sz w:val="24"/>
          <w:szCs w:val="24"/>
        </w:rPr>
        <w:t xml:space="preserve">maka peneliti tertarik untuk melakukan penelitian dengan judul </w:t>
      </w:r>
      <w:r w:rsidRPr="00761B78">
        <w:rPr>
          <w:rFonts w:ascii="Times New Roman" w:hAnsi="Times New Roman" w:cs="Times New Roman"/>
          <w:b/>
          <w:bCs/>
          <w:sz w:val="24"/>
          <w:szCs w:val="24"/>
        </w:rPr>
        <w:t>“Faktor-Faktor yang Mempengaruhi Nilai Perusahaan pada Perusahaan Sektor Energi yang Terdaftar di Bursa Efek Indonesia (BEI) Periode 2021–2025”</w:t>
      </w:r>
      <w:r w:rsidRPr="00761B78">
        <w:rPr>
          <w:rFonts w:ascii="Times New Roman" w:hAnsi="Times New Roman" w:cs="Times New Roman"/>
          <w:sz w:val="24"/>
          <w:szCs w:val="24"/>
        </w:rPr>
        <w:t xml:space="preserve">. </w:t>
      </w:r>
    </w:p>
    <w:p w14:paraId="3F8D253D" w14:textId="77777777" w:rsidR="006A5AD7" w:rsidRDefault="006A5AD7" w:rsidP="007248AD">
      <w:pPr>
        <w:spacing w:line="360" w:lineRule="auto"/>
        <w:rPr>
          <w:rFonts w:ascii="Times New Roman" w:hAnsi="Times New Roman" w:cs="Times New Roman"/>
          <w:sz w:val="24"/>
          <w:szCs w:val="24"/>
        </w:rPr>
      </w:pPr>
    </w:p>
    <w:p w14:paraId="6FF33442" w14:textId="5B6AFF5A" w:rsidR="00C04F8C" w:rsidRDefault="00C04F8C" w:rsidP="00C04F8C">
      <w:pPr>
        <w:pStyle w:val="ListParagraph"/>
        <w:numPr>
          <w:ilvl w:val="0"/>
          <w:numId w:val="1"/>
        </w:numPr>
        <w:spacing w:line="360" w:lineRule="auto"/>
        <w:rPr>
          <w:rFonts w:ascii="Times New Roman" w:hAnsi="Times New Roman" w:cs="Times New Roman"/>
          <w:b/>
          <w:bCs/>
          <w:sz w:val="24"/>
          <w:szCs w:val="24"/>
        </w:rPr>
      </w:pPr>
      <w:r w:rsidRPr="00C04F8C">
        <w:rPr>
          <w:rFonts w:ascii="Times New Roman" w:hAnsi="Times New Roman" w:cs="Times New Roman"/>
          <w:b/>
          <w:bCs/>
          <w:sz w:val="24"/>
          <w:szCs w:val="24"/>
        </w:rPr>
        <w:t>Identifikasi Masalah</w:t>
      </w:r>
    </w:p>
    <w:p w14:paraId="6A24D9C8" w14:textId="57DBCC35" w:rsidR="00761B78" w:rsidRPr="00761B78" w:rsidRDefault="006A5AD7" w:rsidP="00761B7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sidR="00761B78" w:rsidRPr="00761B78">
        <w:rPr>
          <w:rFonts w:ascii="Times New Roman" w:hAnsi="Times New Roman" w:cs="Times New Roman"/>
          <w:sz w:val="24"/>
          <w:szCs w:val="24"/>
        </w:rPr>
        <w:t>Berdasarkan latar belakang penelitian yang telah diuraikan, maka identifikasi masalah dalam penelitian ini adalah sebagai berikut:</w:t>
      </w:r>
    </w:p>
    <w:p w14:paraId="22C3BAAE" w14:textId="77777777" w:rsidR="00761B78" w:rsidRPr="00761B78" w:rsidRDefault="00761B78" w:rsidP="00761B78">
      <w:pPr>
        <w:pStyle w:val="ListParagraph"/>
        <w:numPr>
          <w:ilvl w:val="0"/>
          <w:numId w:val="4"/>
        </w:numPr>
        <w:spacing w:line="360" w:lineRule="auto"/>
        <w:rPr>
          <w:rFonts w:ascii="Times New Roman" w:hAnsi="Times New Roman" w:cs="Times New Roman"/>
          <w:sz w:val="24"/>
          <w:szCs w:val="24"/>
        </w:rPr>
      </w:pPr>
      <w:r w:rsidRPr="00761B78">
        <w:rPr>
          <w:rFonts w:ascii="Times New Roman" w:hAnsi="Times New Roman" w:cs="Times New Roman"/>
          <w:sz w:val="24"/>
          <w:szCs w:val="24"/>
        </w:rPr>
        <w:t xml:space="preserve">Nilai perusahaan pada perusahaan sektor energi periode 2021–2025 mengalami fluktuasi yang menunjukkan ketidakstabilan persepsi investor terhadap perusahaan. </w:t>
      </w:r>
    </w:p>
    <w:p w14:paraId="49DD63B3" w14:textId="77777777" w:rsidR="00761B78" w:rsidRPr="00761B78" w:rsidRDefault="00761B78" w:rsidP="00761B78">
      <w:pPr>
        <w:pStyle w:val="ListParagraph"/>
        <w:numPr>
          <w:ilvl w:val="0"/>
          <w:numId w:val="4"/>
        </w:numPr>
        <w:spacing w:line="360" w:lineRule="auto"/>
        <w:rPr>
          <w:rFonts w:ascii="Times New Roman" w:hAnsi="Times New Roman" w:cs="Times New Roman"/>
          <w:sz w:val="24"/>
          <w:szCs w:val="24"/>
        </w:rPr>
      </w:pPr>
      <w:commentRangeStart w:id="15"/>
      <w:r w:rsidRPr="00761B78">
        <w:rPr>
          <w:rFonts w:ascii="Times New Roman" w:hAnsi="Times New Roman" w:cs="Times New Roman"/>
          <w:sz w:val="24"/>
          <w:szCs w:val="24"/>
        </w:rPr>
        <w:t xml:space="preserve">Basic Earning Power </w:t>
      </w:r>
      <w:commentRangeEnd w:id="15"/>
      <w:r w:rsidR="00117455">
        <w:rPr>
          <w:rStyle w:val="CommentReference"/>
        </w:rPr>
        <w:commentReference w:id="15"/>
      </w:r>
      <w:r w:rsidRPr="00761B78">
        <w:rPr>
          <w:rFonts w:ascii="Times New Roman" w:hAnsi="Times New Roman" w:cs="Times New Roman"/>
          <w:sz w:val="24"/>
          <w:szCs w:val="24"/>
        </w:rPr>
        <w:t xml:space="preserve">(BEP) mengalami perubahan yang signifikan sehingga menunjukkan kemampuan perusahaan dalam menghasilkan laba operasional belum stabil. </w:t>
      </w:r>
    </w:p>
    <w:p w14:paraId="4D46B699" w14:textId="77777777" w:rsidR="00761B78" w:rsidRPr="00761B78" w:rsidRDefault="00761B78" w:rsidP="00761B78">
      <w:pPr>
        <w:pStyle w:val="ListParagraph"/>
        <w:numPr>
          <w:ilvl w:val="0"/>
          <w:numId w:val="4"/>
        </w:numPr>
        <w:spacing w:line="360" w:lineRule="auto"/>
        <w:rPr>
          <w:rFonts w:ascii="Times New Roman" w:hAnsi="Times New Roman" w:cs="Times New Roman"/>
          <w:sz w:val="24"/>
          <w:szCs w:val="24"/>
        </w:rPr>
      </w:pPr>
      <w:commentRangeStart w:id="16"/>
      <w:r w:rsidRPr="00761B78">
        <w:rPr>
          <w:rFonts w:ascii="Times New Roman" w:hAnsi="Times New Roman" w:cs="Times New Roman"/>
          <w:sz w:val="24"/>
          <w:szCs w:val="24"/>
        </w:rPr>
        <w:t xml:space="preserve">Cash </w:t>
      </w:r>
      <w:proofErr w:type="gramStart"/>
      <w:r w:rsidRPr="00761B78">
        <w:rPr>
          <w:rFonts w:ascii="Times New Roman" w:hAnsi="Times New Roman" w:cs="Times New Roman"/>
          <w:sz w:val="24"/>
          <w:szCs w:val="24"/>
        </w:rPr>
        <w:t>Holding</w:t>
      </w:r>
      <w:proofErr w:type="gramEnd"/>
      <w:r w:rsidRPr="00761B78">
        <w:rPr>
          <w:rFonts w:ascii="Times New Roman" w:hAnsi="Times New Roman" w:cs="Times New Roman"/>
          <w:sz w:val="24"/>
          <w:szCs w:val="24"/>
        </w:rPr>
        <w:t xml:space="preserve"> </w:t>
      </w:r>
      <w:commentRangeEnd w:id="16"/>
      <w:r w:rsidR="00117455">
        <w:rPr>
          <w:rStyle w:val="CommentReference"/>
        </w:rPr>
        <w:commentReference w:id="16"/>
      </w:r>
      <w:r w:rsidRPr="00761B78">
        <w:rPr>
          <w:rFonts w:ascii="Times New Roman" w:hAnsi="Times New Roman" w:cs="Times New Roman"/>
          <w:sz w:val="24"/>
          <w:szCs w:val="24"/>
        </w:rPr>
        <w:t xml:space="preserve">pada perusahaan sektor energi mengalami fluktuasi yang dapat mempengaruhi kemampuan perusahaan dalam memenuhi kebutuhan operasional dan investasi. </w:t>
      </w:r>
    </w:p>
    <w:p w14:paraId="2CD7ECFE" w14:textId="77777777" w:rsidR="00761B78" w:rsidRPr="00761B78" w:rsidRDefault="00761B78" w:rsidP="00761B78">
      <w:pPr>
        <w:pStyle w:val="ListParagraph"/>
        <w:numPr>
          <w:ilvl w:val="0"/>
          <w:numId w:val="4"/>
        </w:numPr>
        <w:spacing w:line="360" w:lineRule="auto"/>
        <w:rPr>
          <w:rFonts w:ascii="Times New Roman" w:hAnsi="Times New Roman" w:cs="Times New Roman"/>
          <w:sz w:val="24"/>
          <w:szCs w:val="24"/>
        </w:rPr>
      </w:pPr>
      <w:commentRangeStart w:id="17"/>
      <w:r w:rsidRPr="00761B78">
        <w:rPr>
          <w:rFonts w:ascii="Times New Roman" w:hAnsi="Times New Roman" w:cs="Times New Roman"/>
          <w:sz w:val="24"/>
          <w:szCs w:val="24"/>
        </w:rPr>
        <w:lastRenderedPageBreak/>
        <w:t xml:space="preserve">Times Interest Earned Ratio </w:t>
      </w:r>
      <w:commentRangeEnd w:id="17"/>
      <w:r w:rsidR="00117455">
        <w:rPr>
          <w:rStyle w:val="CommentReference"/>
        </w:rPr>
        <w:commentReference w:id="17"/>
      </w:r>
      <w:r w:rsidRPr="00761B78">
        <w:rPr>
          <w:rFonts w:ascii="Times New Roman" w:hAnsi="Times New Roman" w:cs="Times New Roman"/>
          <w:sz w:val="24"/>
          <w:szCs w:val="24"/>
        </w:rPr>
        <w:t xml:space="preserve">(TIER) mengalami perubahan yang sangat tinggi sehingga menunjukkan kemampuan perusahaan dalam membayar beban bunga masih belum stabil. </w:t>
      </w:r>
    </w:p>
    <w:p w14:paraId="4B5E5D54" w14:textId="2ED9F07D" w:rsidR="00761B78" w:rsidRDefault="00761B78" w:rsidP="00761B78">
      <w:pPr>
        <w:pStyle w:val="ListParagraph"/>
        <w:numPr>
          <w:ilvl w:val="0"/>
          <w:numId w:val="4"/>
        </w:numPr>
        <w:spacing w:line="360" w:lineRule="auto"/>
        <w:rPr>
          <w:rFonts w:ascii="Times New Roman" w:hAnsi="Times New Roman" w:cs="Times New Roman"/>
          <w:sz w:val="24"/>
          <w:szCs w:val="24"/>
        </w:rPr>
      </w:pPr>
      <w:commentRangeStart w:id="18"/>
      <w:r w:rsidRPr="00761B78">
        <w:rPr>
          <w:rFonts w:ascii="Times New Roman" w:hAnsi="Times New Roman" w:cs="Times New Roman"/>
          <w:sz w:val="24"/>
          <w:szCs w:val="24"/>
        </w:rPr>
        <w:t xml:space="preserve">Firm Size </w:t>
      </w:r>
      <w:commentRangeEnd w:id="18"/>
      <w:r w:rsidR="00117455">
        <w:rPr>
          <w:rStyle w:val="CommentReference"/>
        </w:rPr>
        <w:commentReference w:id="18"/>
      </w:r>
      <w:r w:rsidRPr="00761B78">
        <w:rPr>
          <w:rFonts w:ascii="Times New Roman" w:hAnsi="Times New Roman" w:cs="Times New Roman"/>
          <w:sz w:val="24"/>
          <w:szCs w:val="24"/>
        </w:rPr>
        <w:t xml:space="preserve">mengalami perubahan yang menunjukkan adanya perubahan total aset perusahaan selama periode penelitian. </w:t>
      </w:r>
    </w:p>
    <w:p w14:paraId="65C150FF" w14:textId="77777777" w:rsidR="00E55C64" w:rsidRPr="00E55C64" w:rsidRDefault="00E55C64" w:rsidP="00E55C64">
      <w:pPr>
        <w:pStyle w:val="ListParagraph"/>
        <w:spacing w:line="360" w:lineRule="auto"/>
        <w:rPr>
          <w:rFonts w:ascii="Times New Roman" w:hAnsi="Times New Roman" w:cs="Times New Roman"/>
          <w:sz w:val="24"/>
          <w:szCs w:val="24"/>
        </w:rPr>
      </w:pPr>
    </w:p>
    <w:p w14:paraId="31813B69" w14:textId="102D99F2" w:rsidR="00EE6298" w:rsidRDefault="00C04F8C" w:rsidP="00EE6298">
      <w:pPr>
        <w:pStyle w:val="ListParagraph"/>
        <w:numPr>
          <w:ilvl w:val="0"/>
          <w:numId w:val="1"/>
        </w:numPr>
        <w:spacing w:line="360" w:lineRule="auto"/>
        <w:rPr>
          <w:rFonts w:ascii="Times New Roman" w:hAnsi="Times New Roman" w:cs="Times New Roman"/>
          <w:b/>
          <w:bCs/>
          <w:sz w:val="24"/>
          <w:szCs w:val="24"/>
        </w:rPr>
      </w:pPr>
      <w:r w:rsidRPr="00C04F8C">
        <w:rPr>
          <w:rFonts w:ascii="Times New Roman" w:hAnsi="Times New Roman" w:cs="Times New Roman"/>
          <w:b/>
          <w:bCs/>
          <w:sz w:val="24"/>
          <w:szCs w:val="24"/>
        </w:rPr>
        <w:t>Pembatasan Masalah</w:t>
      </w:r>
    </w:p>
    <w:p w14:paraId="0F54F1D5" w14:textId="0491C0EE" w:rsidR="00CD7FA3" w:rsidRPr="00CD7FA3" w:rsidRDefault="00CD7FA3" w:rsidP="00CD7FA3">
      <w:pPr>
        <w:pStyle w:val="ListParagraph"/>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CD7FA3">
        <w:rPr>
          <w:rFonts w:ascii="Times New Roman" w:hAnsi="Times New Roman" w:cs="Times New Roman"/>
          <w:sz w:val="24"/>
          <w:szCs w:val="24"/>
        </w:rPr>
        <w:t xml:space="preserve">Agar penelitian ini lebih terarah, sistematis, dan tidak menyimpang dari tujuan penelitian, maka peneliti memberikan pembatasan masalah dalam penelitian ini. Penelitian ini difokuskan pada analisis faktor-faktor yang mempengaruhi nilai perusahaan pada perusahaan sektor energi yang terdaftar di Bursa Efek Indonesia (BEI). </w:t>
      </w:r>
      <w:proofErr w:type="gramStart"/>
      <w:r w:rsidRPr="00CD7FA3">
        <w:rPr>
          <w:rFonts w:ascii="Times New Roman" w:hAnsi="Times New Roman" w:cs="Times New Roman"/>
          <w:sz w:val="24"/>
          <w:szCs w:val="24"/>
        </w:rPr>
        <w:t xml:space="preserve">Nilai perusahaan dalam penelitian ini diukur menggunakan rasio </w:t>
      </w:r>
      <w:commentRangeStart w:id="19"/>
      <w:r w:rsidRPr="00CD7FA3">
        <w:rPr>
          <w:rFonts w:ascii="Times New Roman" w:hAnsi="Times New Roman" w:cs="Times New Roman"/>
          <w:sz w:val="24"/>
          <w:szCs w:val="24"/>
        </w:rPr>
        <w:t>Price to Book Value</w:t>
      </w:r>
      <w:commentRangeEnd w:id="19"/>
      <w:r w:rsidR="00117455">
        <w:rPr>
          <w:rStyle w:val="CommentReference"/>
        </w:rPr>
        <w:commentReference w:id="19"/>
      </w:r>
      <w:r w:rsidRPr="00CD7FA3">
        <w:rPr>
          <w:rFonts w:ascii="Times New Roman" w:hAnsi="Times New Roman" w:cs="Times New Roman"/>
          <w:sz w:val="24"/>
          <w:szCs w:val="24"/>
        </w:rPr>
        <w:t xml:space="preserve"> (PBV)</w:t>
      </w:r>
      <w:r w:rsidR="00E55C64">
        <w:rPr>
          <w:rFonts w:ascii="Times New Roman" w:hAnsi="Times New Roman" w:cs="Times New Roman"/>
          <w:sz w:val="24"/>
          <w:szCs w:val="24"/>
        </w:rPr>
        <w:t>.</w:t>
      </w:r>
      <w:proofErr w:type="gramEnd"/>
      <w:r w:rsidR="00E55C64">
        <w:rPr>
          <w:rFonts w:ascii="Times New Roman" w:hAnsi="Times New Roman" w:cs="Times New Roman"/>
          <w:sz w:val="24"/>
          <w:szCs w:val="24"/>
        </w:rPr>
        <w:t xml:space="preserve"> </w:t>
      </w:r>
      <w:r w:rsidRPr="00CD7FA3">
        <w:rPr>
          <w:rFonts w:ascii="Times New Roman" w:hAnsi="Times New Roman" w:cs="Times New Roman"/>
          <w:sz w:val="24"/>
          <w:szCs w:val="24"/>
        </w:rPr>
        <w:t xml:space="preserve">Variabel independen yang digunakan dalam penelitian ini dibatasi pada empat variabel, yaitu </w:t>
      </w:r>
      <w:commentRangeStart w:id="20"/>
      <w:r w:rsidRPr="00CD7FA3">
        <w:rPr>
          <w:rFonts w:ascii="Times New Roman" w:hAnsi="Times New Roman" w:cs="Times New Roman"/>
          <w:sz w:val="24"/>
          <w:szCs w:val="24"/>
        </w:rPr>
        <w:t xml:space="preserve">Basic Earning Power </w:t>
      </w:r>
      <w:commentRangeEnd w:id="20"/>
      <w:r w:rsidR="00117455">
        <w:rPr>
          <w:rStyle w:val="CommentReference"/>
        </w:rPr>
        <w:commentReference w:id="20"/>
      </w:r>
      <w:r w:rsidRPr="00CD7FA3">
        <w:rPr>
          <w:rFonts w:ascii="Times New Roman" w:hAnsi="Times New Roman" w:cs="Times New Roman"/>
          <w:sz w:val="24"/>
          <w:szCs w:val="24"/>
        </w:rPr>
        <w:t xml:space="preserve">(BEP) sebagai indikator profitabilitas, </w:t>
      </w:r>
      <w:commentRangeStart w:id="21"/>
      <w:r w:rsidRPr="00CD7FA3">
        <w:rPr>
          <w:rFonts w:ascii="Times New Roman" w:hAnsi="Times New Roman" w:cs="Times New Roman"/>
          <w:sz w:val="24"/>
          <w:szCs w:val="24"/>
        </w:rPr>
        <w:t xml:space="preserve">Cash Holding </w:t>
      </w:r>
      <w:commentRangeEnd w:id="21"/>
      <w:r w:rsidR="00117455">
        <w:rPr>
          <w:rStyle w:val="CommentReference"/>
        </w:rPr>
        <w:commentReference w:id="21"/>
      </w:r>
      <w:r w:rsidRPr="00CD7FA3">
        <w:rPr>
          <w:rFonts w:ascii="Times New Roman" w:hAnsi="Times New Roman" w:cs="Times New Roman"/>
          <w:sz w:val="24"/>
          <w:szCs w:val="24"/>
        </w:rPr>
        <w:t xml:space="preserve">sebagai indikator likuiditas perusahaan, </w:t>
      </w:r>
      <w:commentRangeStart w:id="22"/>
      <w:r w:rsidRPr="00CD7FA3">
        <w:rPr>
          <w:rFonts w:ascii="Times New Roman" w:hAnsi="Times New Roman" w:cs="Times New Roman"/>
          <w:sz w:val="24"/>
          <w:szCs w:val="24"/>
        </w:rPr>
        <w:t>Times Interest Earned Ratio</w:t>
      </w:r>
      <w:commentRangeEnd w:id="22"/>
      <w:r w:rsidR="00117455">
        <w:rPr>
          <w:rStyle w:val="CommentReference"/>
        </w:rPr>
        <w:commentReference w:id="22"/>
      </w:r>
      <w:r w:rsidRPr="00CD7FA3">
        <w:rPr>
          <w:rFonts w:ascii="Times New Roman" w:hAnsi="Times New Roman" w:cs="Times New Roman"/>
          <w:sz w:val="24"/>
          <w:szCs w:val="24"/>
        </w:rPr>
        <w:t xml:space="preserve"> (TIER) sebagai indikator kemampuan perusahaan dalam memenuhi kewajiban bunga, serta </w:t>
      </w:r>
      <w:commentRangeStart w:id="23"/>
      <w:r w:rsidRPr="00CD7FA3">
        <w:rPr>
          <w:rFonts w:ascii="Times New Roman" w:hAnsi="Times New Roman" w:cs="Times New Roman"/>
          <w:sz w:val="24"/>
          <w:szCs w:val="24"/>
        </w:rPr>
        <w:t xml:space="preserve">Firm Size </w:t>
      </w:r>
      <w:commentRangeEnd w:id="23"/>
      <w:r w:rsidR="00117455">
        <w:rPr>
          <w:rStyle w:val="CommentReference"/>
        </w:rPr>
        <w:commentReference w:id="23"/>
      </w:r>
      <w:r w:rsidRPr="00CD7FA3">
        <w:rPr>
          <w:rFonts w:ascii="Times New Roman" w:hAnsi="Times New Roman" w:cs="Times New Roman"/>
          <w:sz w:val="24"/>
          <w:szCs w:val="24"/>
        </w:rPr>
        <w:t xml:space="preserve">sebagai indikator ukuran perusahaan berdasarkan total aset yang dimiliki perusahaan. </w:t>
      </w:r>
    </w:p>
    <w:p w14:paraId="50979825" w14:textId="66A31278" w:rsidR="00CD7FA3" w:rsidRPr="004842E9" w:rsidRDefault="00CD7FA3" w:rsidP="00E55C64">
      <w:pPr>
        <w:pStyle w:val="ListParagraph"/>
        <w:spacing w:line="360" w:lineRule="auto"/>
        <w:rPr>
          <w:rFonts w:ascii="Times New Roman" w:hAnsi="Times New Roman" w:cs="Times New Roman"/>
          <w:color w:val="EE0000"/>
          <w:sz w:val="24"/>
          <w:szCs w:val="24"/>
        </w:rPr>
      </w:pPr>
      <w:r>
        <w:rPr>
          <w:rFonts w:ascii="Times New Roman" w:hAnsi="Times New Roman" w:cs="Times New Roman"/>
          <w:sz w:val="24"/>
          <w:szCs w:val="24"/>
        </w:rPr>
        <w:tab/>
      </w:r>
      <w:commentRangeStart w:id="24"/>
      <w:r w:rsidRPr="00CD7FA3">
        <w:rPr>
          <w:rFonts w:ascii="Times New Roman" w:hAnsi="Times New Roman" w:cs="Times New Roman"/>
          <w:sz w:val="24"/>
          <w:szCs w:val="24"/>
        </w:rPr>
        <w:t xml:space="preserve">Objek penelitian dibatasi hanya pada perusahaan sektor energi yang terdaftar di Bursa Efek Indonesia (BEI) selama periode 2021–2025. </w:t>
      </w:r>
      <w:commentRangeEnd w:id="24"/>
      <w:r w:rsidR="00117455">
        <w:rPr>
          <w:rStyle w:val="CommentReference"/>
        </w:rPr>
        <w:commentReference w:id="24"/>
      </w:r>
    </w:p>
    <w:p w14:paraId="06368E2A" w14:textId="77777777" w:rsidR="00761B78" w:rsidRPr="00761B78" w:rsidRDefault="00761B78" w:rsidP="00761B78">
      <w:pPr>
        <w:pStyle w:val="ListParagraph"/>
        <w:spacing w:line="360" w:lineRule="auto"/>
        <w:rPr>
          <w:rFonts w:ascii="Times New Roman" w:hAnsi="Times New Roman" w:cs="Times New Roman"/>
          <w:sz w:val="24"/>
          <w:szCs w:val="24"/>
        </w:rPr>
      </w:pPr>
    </w:p>
    <w:p w14:paraId="5B778906" w14:textId="3A77B8C2" w:rsidR="00C04F8C" w:rsidRDefault="00C04F8C" w:rsidP="00C04F8C">
      <w:pPr>
        <w:pStyle w:val="ListParagraph"/>
        <w:numPr>
          <w:ilvl w:val="0"/>
          <w:numId w:val="1"/>
        </w:numPr>
        <w:spacing w:line="360" w:lineRule="auto"/>
        <w:rPr>
          <w:rFonts w:ascii="Times New Roman" w:hAnsi="Times New Roman" w:cs="Times New Roman"/>
          <w:b/>
          <w:bCs/>
          <w:sz w:val="24"/>
          <w:szCs w:val="24"/>
        </w:rPr>
      </w:pPr>
      <w:r w:rsidRPr="00C04F8C">
        <w:rPr>
          <w:rFonts w:ascii="Times New Roman" w:hAnsi="Times New Roman" w:cs="Times New Roman"/>
          <w:b/>
          <w:bCs/>
          <w:sz w:val="24"/>
          <w:szCs w:val="24"/>
        </w:rPr>
        <w:t>Rumusan Masalah</w:t>
      </w:r>
    </w:p>
    <w:p w14:paraId="22BE5F1E" w14:textId="300FB431" w:rsidR="00761B78" w:rsidRPr="00761B78" w:rsidRDefault="006B2138" w:rsidP="00761B7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sidR="00761B78" w:rsidRPr="00761B78">
        <w:rPr>
          <w:rFonts w:ascii="Times New Roman" w:hAnsi="Times New Roman" w:cs="Times New Roman"/>
          <w:sz w:val="24"/>
          <w:szCs w:val="24"/>
        </w:rPr>
        <w:t xml:space="preserve">Berdasarkan </w:t>
      </w:r>
      <w:r w:rsidR="006A5AD7">
        <w:rPr>
          <w:rFonts w:ascii="Times New Roman" w:hAnsi="Times New Roman" w:cs="Times New Roman"/>
          <w:sz w:val="24"/>
          <w:szCs w:val="24"/>
        </w:rPr>
        <w:t>pembatasan masalah yang telah diuraikan</w:t>
      </w:r>
      <w:r w:rsidR="00761B78" w:rsidRPr="00761B78">
        <w:rPr>
          <w:rFonts w:ascii="Times New Roman" w:hAnsi="Times New Roman" w:cs="Times New Roman"/>
          <w:sz w:val="24"/>
          <w:szCs w:val="24"/>
        </w:rPr>
        <w:t xml:space="preserve">, maka </w:t>
      </w:r>
      <w:r w:rsidR="006A5AD7">
        <w:rPr>
          <w:rFonts w:ascii="Times New Roman" w:hAnsi="Times New Roman" w:cs="Times New Roman"/>
          <w:sz w:val="24"/>
          <w:szCs w:val="24"/>
        </w:rPr>
        <w:t xml:space="preserve">terdapat </w:t>
      </w:r>
      <w:r w:rsidR="00761B78" w:rsidRPr="00761B78">
        <w:rPr>
          <w:rFonts w:ascii="Times New Roman" w:hAnsi="Times New Roman" w:cs="Times New Roman"/>
          <w:sz w:val="24"/>
          <w:szCs w:val="24"/>
        </w:rPr>
        <w:t>rumusan masalah dalam penelitian ini adalah sebagai berikut:</w:t>
      </w:r>
    </w:p>
    <w:p w14:paraId="7C53D943" w14:textId="77777777" w:rsidR="00761B78" w:rsidRPr="00761B78" w:rsidRDefault="00761B78" w:rsidP="00761B78">
      <w:pPr>
        <w:pStyle w:val="ListParagraph"/>
        <w:numPr>
          <w:ilvl w:val="0"/>
          <w:numId w:val="5"/>
        </w:numPr>
        <w:spacing w:line="360" w:lineRule="auto"/>
        <w:rPr>
          <w:rFonts w:ascii="Times New Roman" w:hAnsi="Times New Roman" w:cs="Times New Roman"/>
          <w:sz w:val="24"/>
          <w:szCs w:val="24"/>
        </w:rPr>
      </w:pPr>
      <w:r w:rsidRPr="00761B78">
        <w:rPr>
          <w:rFonts w:ascii="Times New Roman" w:hAnsi="Times New Roman" w:cs="Times New Roman"/>
          <w:sz w:val="24"/>
          <w:szCs w:val="24"/>
        </w:rPr>
        <w:t xml:space="preserve">Apakah </w:t>
      </w:r>
      <w:commentRangeStart w:id="25"/>
      <w:r w:rsidRPr="00761B78">
        <w:rPr>
          <w:rFonts w:ascii="Times New Roman" w:hAnsi="Times New Roman" w:cs="Times New Roman"/>
          <w:sz w:val="24"/>
          <w:szCs w:val="24"/>
        </w:rPr>
        <w:t xml:space="preserve">Basic Earning Power </w:t>
      </w:r>
      <w:commentRangeEnd w:id="25"/>
      <w:r w:rsidR="007D03AB">
        <w:rPr>
          <w:rStyle w:val="CommentReference"/>
        </w:rPr>
        <w:commentReference w:id="25"/>
      </w:r>
      <w:r w:rsidRPr="00761B78">
        <w:rPr>
          <w:rFonts w:ascii="Times New Roman" w:hAnsi="Times New Roman" w:cs="Times New Roman"/>
          <w:sz w:val="24"/>
          <w:szCs w:val="24"/>
        </w:rPr>
        <w:t xml:space="preserve">berpengaruh terhadap nilai perusahaan pada perusahaan sektor energi yang terdaftar di BEI periode 2021–2025? </w:t>
      </w:r>
    </w:p>
    <w:p w14:paraId="37C2D79A" w14:textId="77777777" w:rsidR="00761B78" w:rsidRPr="00761B78" w:rsidRDefault="00761B78" w:rsidP="00761B78">
      <w:pPr>
        <w:pStyle w:val="ListParagraph"/>
        <w:numPr>
          <w:ilvl w:val="0"/>
          <w:numId w:val="5"/>
        </w:numPr>
        <w:spacing w:line="360" w:lineRule="auto"/>
        <w:rPr>
          <w:rFonts w:ascii="Times New Roman" w:hAnsi="Times New Roman" w:cs="Times New Roman"/>
          <w:sz w:val="24"/>
          <w:szCs w:val="24"/>
        </w:rPr>
      </w:pPr>
      <w:r w:rsidRPr="00761B78">
        <w:rPr>
          <w:rFonts w:ascii="Times New Roman" w:hAnsi="Times New Roman" w:cs="Times New Roman"/>
          <w:sz w:val="24"/>
          <w:szCs w:val="24"/>
        </w:rPr>
        <w:t xml:space="preserve">Apakah </w:t>
      </w:r>
      <w:commentRangeStart w:id="26"/>
      <w:r w:rsidRPr="00761B78">
        <w:rPr>
          <w:rFonts w:ascii="Times New Roman" w:hAnsi="Times New Roman" w:cs="Times New Roman"/>
          <w:sz w:val="24"/>
          <w:szCs w:val="24"/>
        </w:rPr>
        <w:t xml:space="preserve">Cash Holding </w:t>
      </w:r>
      <w:commentRangeEnd w:id="26"/>
      <w:r w:rsidR="007D03AB">
        <w:rPr>
          <w:rStyle w:val="CommentReference"/>
        </w:rPr>
        <w:commentReference w:id="26"/>
      </w:r>
      <w:r w:rsidRPr="00761B78">
        <w:rPr>
          <w:rFonts w:ascii="Times New Roman" w:hAnsi="Times New Roman" w:cs="Times New Roman"/>
          <w:sz w:val="24"/>
          <w:szCs w:val="24"/>
        </w:rPr>
        <w:t xml:space="preserve">berpengaruh terhadap nilai perusahaan pada perusahaan sektor energi yang terdaftar di BEI periode 2021–2025? </w:t>
      </w:r>
    </w:p>
    <w:p w14:paraId="48D5F6F4" w14:textId="77777777" w:rsidR="00761B78" w:rsidRPr="00761B78" w:rsidRDefault="00761B78" w:rsidP="00761B78">
      <w:pPr>
        <w:pStyle w:val="ListParagraph"/>
        <w:numPr>
          <w:ilvl w:val="0"/>
          <w:numId w:val="5"/>
        </w:numPr>
        <w:spacing w:line="360" w:lineRule="auto"/>
        <w:rPr>
          <w:rFonts w:ascii="Times New Roman" w:hAnsi="Times New Roman" w:cs="Times New Roman"/>
          <w:sz w:val="24"/>
          <w:szCs w:val="24"/>
        </w:rPr>
      </w:pPr>
      <w:r w:rsidRPr="00761B78">
        <w:rPr>
          <w:rFonts w:ascii="Times New Roman" w:hAnsi="Times New Roman" w:cs="Times New Roman"/>
          <w:sz w:val="24"/>
          <w:szCs w:val="24"/>
        </w:rPr>
        <w:lastRenderedPageBreak/>
        <w:t xml:space="preserve">Apakah </w:t>
      </w:r>
      <w:commentRangeStart w:id="27"/>
      <w:r w:rsidRPr="00761B78">
        <w:rPr>
          <w:rFonts w:ascii="Times New Roman" w:hAnsi="Times New Roman" w:cs="Times New Roman"/>
          <w:sz w:val="24"/>
          <w:szCs w:val="24"/>
        </w:rPr>
        <w:t xml:space="preserve">Times Interest Earned Ratio </w:t>
      </w:r>
      <w:commentRangeEnd w:id="27"/>
      <w:r w:rsidR="007D03AB">
        <w:rPr>
          <w:rStyle w:val="CommentReference"/>
        </w:rPr>
        <w:commentReference w:id="27"/>
      </w:r>
      <w:r w:rsidRPr="00761B78">
        <w:rPr>
          <w:rFonts w:ascii="Times New Roman" w:hAnsi="Times New Roman" w:cs="Times New Roman"/>
          <w:sz w:val="24"/>
          <w:szCs w:val="24"/>
        </w:rPr>
        <w:t xml:space="preserve">berpengaruh terhadap nilai perusahaan pada perusahaan sektor energi yang terdaftar di BEI periode 2021–2025? </w:t>
      </w:r>
    </w:p>
    <w:p w14:paraId="536FB778" w14:textId="77777777" w:rsidR="00761B78" w:rsidRPr="00761B78" w:rsidRDefault="00761B78" w:rsidP="00761B78">
      <w:pPr>
        <w:pStyle w:val="ListParagraph"/>
        <w:numPr>
          <w:ilvl w:val="0"/>
          <w:numId w:val="5"/>
        </w:numPr>
        <w:spacing w:line="360" w:lineRule="auto"/>
        <w:rPr>
          <w:rFonts w:ascii="Times New Roman" w:hAnsi="Times New Roman" w:cs="Times New Roman"/>
          <w:sz w:val="24"/>
          <w:szCs w:val="24"/>
        </w:rPr>
      </w:pPr>
      <w:r w:rsidRPr="00761B78">
        <w:rPr>
          <w:rFonts w:ascii="Times New Roman" w:hAnsi="Times New Roman" w:cs="Times New Roman"/>
          <w:sz w:val="24"/>
          <w:szCs w:val="24"/>
        </w:rPr>
        <w:t xml:space="preserve">Apakah </w:t>
      </w:r>
      <w:commentRangeStart w:id="28"/>
      <w:r w:rsidRPr="00761B78">
        <w:rPr>
          <w:rFonts w:ascii="Times New Roman" w:hAnsi="Times New Roman" w:cs="Times New Roman"/>
          <w:sz w:val="24"/>
          <w:szCs w:val="24"/>
        </w:rPr>
        <w:t xml:space="preserve">Firm Size </w:t>
      </w:r>
      <w:commentRangeEnd w:id="28"/>
      <w:r w:rsidR="007D03AB">
        <w:rPr>
          <w:rStyle w:val="CommentReference"/>
        </w:rPr>
        <w:commentReference w:id="28"/>
      </w:r>
      <w:r w:rsidRPr="00761B78">
        <w:rPr>
          <w:rFonts w:ascii="Times New Roman" w:hAnsi="Times New Roman" w:cs="Times New Roman"/>
          <w:sz w:val="24"/>
          <w:szCs w:val="24"/>
        </w:rPr>
        <w:t xml:space="preserve">berpengaruh terhadap nilai perusahaan pada perusahaan sektor energi yang terdaftar di BEI periode 2021–2025? </w:t>
      </w:r>
    </w:p>
    <w:p w14:paraId="7FDE65B5" w14:textId="77777777" w:rsidR="00761B78" w:rsidRPr="00761B78" w:rsidRDefault="00761B78" w:rsidP="00761B78">
      <w:pPr>
        <w:pStyle w:val="ListParagraph"/>
        <w:numPr>
          <w:ilvl w:val="0"/>
          <w:numId w:val="5"/>
        </w:numPr>
        <w:spacing w:line="360" w:lineRule="auto"/>
        <w:rPr>
          <w:rFonts w:ascii="Times New Roman" w:hAnsi="Times New Roman" w:cs="Times New Roman"/>
          <w:sz w:val="24"/>
          <w:szCs w:val="24"/>
        </w:rPr>
      </w:pPr>
      <w:r w:rsidRPr="00761B78">
        <w:rPr>
          <w:rFonts w:ascii="Times New Roman" w:hAnsi="Times New Roman" w:cs="Times New Roman"/>
          <w:sz w:val="24"/>
          <w:szCs w:val="24"/>
        </w:rPr>
        <w:t xml:space="preserve">Apakah </w:t>
      </w:r>
      <w:commentRangeStart w:id="29"/>
      <w:r w:rsidRPr="00761B78">
        <w:rPr>
          <w:rFonts w:ascii="Times New Roman" w:hAnsi="Times New Roman" w:cs="Times New Roman"/>
          <w:sz w:val="24"/>
          <w:szCs w:val="24"/>
        </w:rPr>
        <w:t xml:space="preserve">Basic Earning Power, Cash Holding, Times Interest Earned Ratio, dan Firm Size </w:t>
      </w:r>
      <w:commentRangeEnd w:id="29"/>
      <w:r w:rsidR="007D03AB">
        <w:rPr>
          <w:rStyle w:val="CommentReference"/>
        </w:rPr>
        <w:commentReference w:id="29"/>
      </w:r>
      <w:r w:rsidRPr="00761B78">
        <w:rPr>
          <w:rFonts w:ascii="Times New Roman" w:hAnsi="Times New Roman" w:cs="Times New Roman"/>
          <w:sz w:val="24"/>
          <w:szCs w:val="24"/>
        </w:rPr>
        <w:t>secara simultan berpengaruh terhadap nilai perusahaan pada perusahaan sektor energi yang terdaftar di BEI periode 2021–2025?</w:t>
      </w:r>
    </w:p>
    <w:p w14:paraId="57E02DC8" w14:textId="77777777" w:rsidR="00761B78" w:rsidRPr="00761B78" w:rsidRDefault="00761B78" w:rsidP="00761B78">
      <w:pPr>
        <w:pStyle w:val="ListParagraph"/>
        <w:spacing w:line="360" w:lineRule="auto"/>
        <w:rPr>
          <w:rFonts w:ascii="Times New Roman" w:hAnsi="Times New Roman" w:cs="Times New Roman"/>
          <w:sz w:val="24"/>
          <w:szCs w:val="24"/>
        </w:rPr>
      </w:pPr>
    </w:p>
    <w:p w14:paraId="762E5847" w14:textId="20E3C9A4" w:rsidR="00C04F8C" w:rsidRDefault="00C04F8C" w:rsidP="00C04F8C">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Tujuan Penelitian </w:t>
      </w:r>
    </w:p>
    <w:p w14:paraId="601141E1" w14:textId="560AB21A" w:rsidR="006B2138" w:rsidRPr="006B2138" w:rsidRDefault="006A5AD7" w:rsidP="006B213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t xml:space="preserve">Sesuai dengan perumusan masalah diatas, maka </w:t>
      </w:r>
      <w:r w:rsidR="006B2138" w:rsidRPr="006B2138">
        <w:rPr>
          <w:rFonts w:ascii="Times New Roman" w:hAnsi="Times New Roman" w:cs="Times New Roman"/>
          <w:sz w:val="24"/>
          <w:szCs w:val="24"/>
        </w:rPr>
        <w:t>Tujuan penelitian ini adalah</w:t>
      </w:r>
      <w:r>
        <w:rPr>
          <w:rFonts w:ascii="Times New Roman" w:hAnsi="Times New Roman" w:cs="Times New Roman"/>
          <w:sz w:val="24"/>
          <w:szCs w:val="24"/>
        </w:rPr>
        <w:t xml:space="preserve"> untuk</w:t>
      </w:r>
      <w:r w:rsidR="006B2138" w:rsidRPr="006B2138">
        <w:rPr>
          <w:rFonts w:ascii="Times New Roman" w:hAnsi="Times New Roman" w:cs="Times New Roman"/>
          <w:sz w:val="24"/>
          <w:szCs w:val="24"/>
        </w:rPr>
        <w:t>:</w:t>
      </w:r>
    </w:p>
    <w:p w14:paraId="11193998" w14:textId="77777777" w:rsidR="006B2138" w:rsidRPr="006B2138" w:rsidRDefault="006B2138" w:rsidP="006B2138">
      <w:pPr>
        <w:pStyle w:val="ListParagraph"/>
        <w:numPr>
          <w:ilvl w:val="0"/>
          <w:numId w:val="6"/>
        </w:numPr>
        <w:spacing w:line="360" w:lineRule="auto"/>
        <w:rPr>
          <w:rFonts w:ascii="Times New Roman" w:hAnsi="Times New Roman" w:cs="Times New Roman"/>
          <w:sz w:val="24"/>
          <w:szCs w:val="24"/>
        </w:rPr>
      </w:pPr>
      <w:r w:rsidRPr="006B2138">
        <w:rPr>
          <w:rFonts w:ascii="Times New Roman" w:hAnsi="Times New Roman" w:cs="Times New Roman"/>
          <w:sz w:val="24"/>
          <w:szCs w:val="24"/>
        </w:rPr>
        <w:t xml:space="preserve">Mengetahui pengaruh </w:t>
      </w:r>
      <w:commentRangeStart w:id="30"/>
      <w:r w:rsidRPr="006B2138">
        <w:rPr>
          <w:rFonts w:ascii="Times New Roman" w:hAnsi="Times New Roman" w:cs="Times New Roman"/>
          <w:sz w:val="24"/>
          <w:szCs w:val="24"/>
        </w:rPr>
        <w:t xml:space="preserve">Basic Earning Power </w:t>
      </w:r>
      <w:commentRangeEnd w:id="30"/>
      <w:r w:rsidR="007D03AB">
        <w:rPr>
          <w:rStyle w:val="CommentReference"/>
        </w:rPr>
        <w:commentReference w:id="30"/>
      </w:r>
      <w:r w:rsidRPr="006B2138">
        <w:rPr>
          <w:rFonts w:ascii="Times New Roman" w:hAnsi="Times New Roman" w:cs="Times New Roman"/>
          <w:sz w:val="24"/>
          <w:szCs w:val="24"/>
        </w:rPr>
        <w:t xml:space="preserve">terhadap nilai perusahaan pada perusahaan sektor energi yang terdaftar di BEI periode 2021–2025. </w:t>
      </w:r>
    </w:p>
    <w:p w14:paraId="0FC3426E" w14:textId="77777777" w:rsidR="006B2138" w:rsidRPr="006B2138" w:rsidRDefault="006B2138" w:rsidP="006B2138">
      <w:pPr>
        <w:pStyle w:val="ListParagraph"/>
        <w:numPr>
          <w:ilvl w:val="0"/>
          <w:numId w:val="6"/>
        </w:numPr>
        <w:spacing w:line="360" w:lineRule="auto"/>
        <w:rPr>
          <w:rFonts w:ascii="Times New Roman" w:hAnsi="Times New Roman" w:cs="Times New Roman"/>
          <w:sz w:val="24"/>
          <w:szCs w:val="24"/>
        </w:rPr>
      </w:pPr>
      <w:r w:rsidRPr="006B2138">
        <w:rPr>
          <w:rFonts w:ascii="Times New Roman" w:hAnsi="Times New Roman" w:cs="Times New Roman"/>
          <w:sz w:val="24"/>
          <w:szCs w:val="24"/>
        </w:rPr>
        <w:t xml:space="preserve">Mengetahui pengaruh </w:t>
      </w:r>
      <w:commentRangeStart w:id="31"/>
      <w:r w:rsidRPr="006B2138">
        <w:rPr>
          <w:rFonts w:ascii="Times New Roman" w:hAnsi="Times New Roman" w:cs="Times New Roman"/>
          <w:sz w:val="24"/>
          <w:szCs w:val="24"/>
        </w:rPr>
        <w:t xml:space="preserve">Cash Holding </w:t>
      </w:r>
      <w:commentRangeEnd w:id="31"/>
      <w:r w:rsidR="007D03AB">
        <w:rPr>
          <w:rStyle w:val="CommentReference"/>
        </w:rPr>
        <w:commentReference w:id="31"/>
      </w:r>
      <w:r w:rsidRPr="006B2138">
        <w:rPr>
          <w:rFonts w:ascii="Times New Roman" w:hAnsi="Times New Roman" w:cs="Times New Roman"/>
          <w:sz w:val="24"/>
          <w:szCs w:val="24"/>
        </w:rPr>
        <w:t xml:space="preserve">terhadap nilai perusahaan pada perusahaan sektor energi yang terdaftar di BEI periode 2021–2025. </w:t>
      </w:r>
    </w:p>
    <w:p w14:paraId="50D83101" w14:textId="77777777" w:rsidR="006B2138" w:rsidRPr="006B2138" w:rsidRDefault="006B2138" w:rsidP="006B2138">
      <w:pPr>
        <w:pStyle w:val="ListParagraph"/>
        <w:numPr>
          <w:ilvl w:val="0"/>
          <w:numId w:val="6"/>
        </w:numPr>
        <w:spacing w:line="360" w:lineRule="auto"/>
        <w:rPr>
          <w:rFonts w:ascii="Times New Roman" w:hAnsi="Times New Roman" w:cs="Times New Roman"/>
          <w:sz w:val="24"/>
          <w:szCs w:val="24"/>
        </w:rPr>
      </w:pPr>
      <w:r w:rsidRPr="006B2138">
        <w:rPr>
          <w:rFonts w:ascii="Times New Roman" w:hAnsi="Times New Roman" w:cs="Times New Roman"/>
          <w:sz w:val="24"/>
          <w:szCs w:val="24"/>
        </w:rPr>
        <w:t xml:space="preserve">Mengetahui pengaruh </w:t>
      </w:r>
      <w:commentRangeStart w:id="32"/>
      <w:r w:rsidRPr="006B2138">
        <w:rPr>
          <w:rFonts w:ascii="Times New Roman" w:hAnsi="Times New Roman" w:cs="Times New Roman"/>
          <w:sz w:val="24"/>
          <w:szCs w:val="24"/>
        </w:rPr>
        <w:t xml:space="preserve">Times Interest Earned Ratio </w:t>
      </w:r>
      <w:commentRangeEnd w:id="32"/>
      <w:r w:rsidR="007D03AB">
        <w:rPr>
          <w:rStyle w:val="CommentReference"/>
        </w:rPr>
        <w:commentReference w:id="32"/>
      </w:r>
      <w:r w:rsidRPr="006B2138">
        <w:rPr>
          <w:rFonts w:ascii="Times New Roman" w:hAnsi="Times New Roman" w:cs="Times New Roman"/>
          <w:sz w:val="24"/>
          <w:szCs w:val="24"/>
        </w:rPr>
        <w:t xml:space="preserve">terhadap nilai perusahaan pada perusahaan sektor energi yang terdaftar di BEI periode 2021–2025. </w:t>
      </w:r>
    </w:p>
    <w:p w14:paraId="10DCD24D" w14:textId="77777777" w:rsidR="006B2138" w:rsidRPr="006B2138" w:rsidRDefault="006B2138" w:rsidP="006B2138">
      <w:pPr>
        <w:pStyle w:val="ListParagraph"/>
        <w:numPr>
          <w:ilvl w:val="0"/>
          <w:numId w:val="6"/>
        </w:numPr>
        <w:spacing w:line="360" w:lineRule="auto"/>
        <w:rPr>
          <w:rFonts w:ascii="Times New Roman" w:hAnsi="Times New Roman" w:cs="Times New Roman"/>
          <w:sz w:val="24"/>
          <w:szCs w:val="24"/>
        </w:rPr>
      </w:pPr>
      <w:r w:rsidRPr="006B2138">
        <w:rPr>
          <w:rFonts w:ascii="Times New Roman" w:hAnsi="Times New Roman" w:cs="Times New Roman"/>
          <w:sz w:val="24"/>
          <w:szCs w:val="24"/>
        </w:rPr>
        <w:t xml:space="preserve">Mengetahui pengaruh </w:t>
      </w:r>
      <w:commentRangeStart w:id="33"/>
      <w:r w:rsidRPr="006B2138">
        <w:rPr>
          <w:rFonts w:ascii="Times New Roman" w:hAnsi="Times New Roman" w:cs="Times New Roman"/>
          <w:sz w:val="24"/>
          <w:szCs w:val="24"/>
        </w:rPr>
        <w:t xml:space="preserve">Firm Size </w:t>
      </w:r>
      <w:commentRangeEnd w:id="33"/>
      <w:r w:rsidR="007D03AB">
        <w:rPr>
          <w:rStyle w:val="CommentReference"/>
        </w:rPr>
        <w:commentReference w:id="33"/>
      </w:r>
      <w:r w:rsidRPr="006B2138">
        <w:rPr>
          <w:rFonts w:ascii="Times New Roman" w:hAnsi="Times New Roman" w:cs="Times New Roman"/>
          <w:sz w:val="24"/>
          <w:szCs w:val="24"/>
        </w:rPr>
        <w:t xml:space="preserve">terhadap nilai perusahaan pada perusahaan sektor energi yang terdaftar di BEI periode 2021–2025. </w:t>
      </w:r>
    </w:p>
    <w:p w14:paraId="027C8CC6" w14:textId="77777777" w:rsidR="006B2138" w:rsidRPr="006B2138" w:rsidRDefault="006B2138" w:rsidP="006B2138">
      <w:pPr>
        <w:pStyle w:val="ListParagraph"/>
        <w:numPr>
          <w:ilvl w:val="0"/>
          <w:numId w:val="6"/>
        </w:numPr>
        <w:spacing w:line="360" w:lineRule="auto"/>
        <w:rPr>
          <w:rFonts w:ascii="Times New Roman" w:hAnsi="Times New Roman" w:cs="Times New Roman"/>
          <w:sz w:val="24"/>
          <w:szCs w:val="24"/>
        </w:rPr>
      </w:pPr>
      <w:r w:rsidRPr="006B2138">
        <w:rPr>
          <w:rFonts w:ascii="Times New Roman" w:hAnsi="Times New Roman" w:cs="Times New Roman"/>
          <w:sz w:val="24"/>
          <w:szCs w:val="24"/>
        </w:rPr>
        <w:t xml:space="preserve">Mengetahui pengaruh </w:t>
      </w:r>
      <w:commentRangeStart w:id="34"/>
      <w:r w:rsidRPr="006B2138">
        <w:rPr>
          <w:rFonts w:ascii="Times New Roman" w:hAnsi="Times New Roman" w:cs="Times New Roman"/>
          <w:sz w:val="24"/>
          <w:szCs w:val="24"/>
        </w:rPr>
        <w:t xml:space="preserve">Basic Earning Power, Cash Holding, Times Interest Earned Ratio, dan Firm Size </w:t>
      </w:r>
      <w:commentRangeEnd w:id="34"/>
      <w:r w:rsidR="007D03AB">
        <w:rPr>
          <w:rStyle w:val="CommentReference"/>
        </w:rPr>
        <w:commentReference w:id="34"/>
      </w:r>
      <w:r w:rsidRPr="006B2138">
        <w:rPr>
          <w:rFonts w:ascii="Times New Roman" w:hAnsi="Times New Roman" w:cs="Times New Roman"/>
          <w:sz w:val="24"/>
          <w:szCs w:val="24"/>
        </w:rPr>
        <w:t>secara simultan terhadap nilai perusahaan pada perusahaan sekto</w:t>
      </w:r>
      <w:bookmarkStart w:id="35" w:name="_GoBack"/>
      <w:bookmarkEnd w:id="35"/>
      <w:r w:rsidRPr="006B2138">
        <w:rPr>
          <w:rFonts w:ascii="Times New Roman" w:hAnsi="Times New Roman" w:cs="Times New Roman"/>
          <w:sz w:val="24"/>
          <w:szCs w:val="24"/>
        </w:rPr>
        <w:t>r energi yang terdaftar di BEI periode 2021–2025.</w:t>
      </w:r>
    </w:p>
    <w:p w14:paraId="330BAC6F" w14:textId="77777777" w:rsidR="006B2138" w:rsidRPr="006B2138" w:rsidRDefault="006B2138" w:rsidP="006B2138">
      <w:pPr>
        <w:pStyle w:val="ListParagraph"/>
        <w:spacing w:line="360" w:lineRule="auto"/>
        <w:rPr>
          <w:rFonts w:ascii="Times New Roman" w:hAnsi="Times New Roman" w:cs="Times New Roman"/>
          <w:sz w:val="24"/>
          <w:szCs w:val="24"/>
        </w:rPr>
      </w:pPr>
    </w:p>
    <w:p w14:paraId="43F2E961" w14:textId="52D4280F" w:rsidR="00C04F8C" w:rsidRDefault="00C04F8C" w:rsidP="00C04F8C">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Manfaat Penelitian </w:t>
      </w:r>
    </w:p>
    <w:p w14:paraId="32591906" w14:textId="14D92A1F" w:rsidR="006A5AD7" w:rsidRPr="006A5AD7" w:rsidRDefault="006A5AD7" w:rsidP="006A5AD7">
      <w:pPr>
        <w:pStyle w:val="ListParagraph"/>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Penelitian ini diharapkan bisa bermanfaat bagi pihak-pihak yang berkepentingan antara lain:</w:t>
      </w:r>
    </w:p>
    <w:p w14:paraId="0026645E" w14:textId="77777777" w:rsidR="00C04F8C" w:rsidRPr="00C04F8C" w:rsidRDefault="00C04F8C" w:rsidP="00C04F8C">
      <w:pPr>
        <w:pStyle w:val="ListParagraph"/>
        <w:numPr>
          <w:ilvl w:val="0"/>
          <w:numId w:val="2"/>
        </w:numPr>
        <w:spacing w:line="360" w:lineRule="auto"/>
        <w:rPr>
          <w:rFonts w:ascii="Times New Roman" w:hAnsi="Times New Roman" w:cs="Times New Roman"/>
          <w:b/>
          <w:bCs/>
          <w:vanish/>
          <w:sz w:val="24"/>
          <w:szCs w:val="24"/>
        </w:rPr>
      </w:pPr>
    </w:p>
    <w:p w14:paraId="019CBE8F"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451999C6"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14A5A90E"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3F02AE92"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63D91AD5"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343845C4" w14:textId="77777777" w:rsidR="00C04F8C" w:rsidRPr="00C04F8C" w:rsidRDefault="00C04F8C" w:rsidP="00C04F8C">
      <w:pPr>
        <w:pStyle w:val="ListParagraph"/>
        <w:numPr>
          <w:ilvl w:val="1"/>
          <w:numId w:val="2"/>
        </w:numPr>
        <w:spacing w:line="360" w:lineRule="auto"/>
        <w:rPr>
          <w:rFonts w:ascii="Times New Roman" w:hAnsi="Times New Roman" w:cs="Times New Roman"/>
          <w:b/>
          <w:bCs/>
          <w:vanish/>
          <w:sz w:val="24"/>
          <w:szCs w:val="24"/>
        </w:rPr>
      </w:pPr>
    </w:p>
    <w:p w14:paraId="2BC02483" w14:textId="7AADCD09" w:rsidR="00C04F8C" w:rsidRDefault="00C04F8C" w:rsidP="00C04F8C">
      <w:pPr>
        <w:pStyle w:val="ListParagraph"/>
        <w:numPr>
          <w:ilvl w:val="2"/>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Manfaat Akademik</w:t>
      </w:r>
    </w:p>
    <w:p w14:paraId="0FDB62A9" w14:textId="7D61935D" w:rsidR="006B2138" w:rsidRDefault="006B2138" w:rsidP="006B2138">
      <w:pPr>
        <w:pStyle w:val="ListParagraph"/>
        <w:spacing w:line="360" w:lineRule="auto"/>
        <w:ind w:left="1224"/>
        <w:rPr>
          <w:rFonts w:ascii="Times New Roman" w:hAnsi="Times New Roman" w:cs="Times New Roman"/>
          <w:sz w:val="24"/>
          <w:szCs w:val="24"/>
        </w:rPr>
      </w:pPr>
      <w:r>
        <w:rPr>
          <w:rFonts w:ascii="Times New Roman" w:hAnsi="Times New Roman" w:cs="Times New Roman"/>
          <w:b/>
          <w:bCs/>
          <w:sz w:val="24"/>
          <w:szCs w:val="24"/>
        </w:rPr>
        <w:tab/>
      </w:r>
      <w:r w:rsidRPr="006B2138">
        <w:rPr>
          <w:rFonts w:ascii="Times New Roman" w:hAnsi="Times New Roman" w:cs="Times New Roman"/>
          <w:sz w:val="24"/>
          <w:szCs w:val="24"/>
        </w:rPr>
        <w:t xml:space="preserve">Penelitian ini diharapkan dapat memberikan kontribusi dalam pengembangan ilmu pengetahuan khususnya di bidang manajemen </w:t>
      </w:r>
      <w:r w:rsidRPr="006B2138">
        <w:rPr>
          <w:rFonts w:ascii="Times New Roman" w:hAnsi="Times New Roman" w:cs="Times New Roman"/>
          <w:sz w:val="24"/>
          <w:szCs w:val="24"/>
        </w:rPr>
        <w:lastRenderedPageBreak/>
        <w:t>keuangan mengenai faktor-faktor yang mempengaruhi nilai perusahaan. Selain itu, penelitian ini juga diharapkan dapat menjadi referensi dan bahan kajian bagi penelitian selanjutnya yang berkaitan dengan nilai perusahaan pada perusahaan sektor energi.</w:t>
      </w:r>
    </w:p>
    <w:p w14:paraId="274236BD" w14:textId="77777777" w:rsidR="00CD7FA3" w:rsidRPr="006B2138" w:rsidRDefault="00CD7FA3" w:rsidP="006B2138">
      <w:pPr>
        <w:pStyle w:val="ListParagraph"/>
        <w:spacing w:line="360" w:lineRule="auto"/>
        <w:ind w:left="1224"/>
        <w:rPr>
          <w:rFonts w:ascii="Times New Roman" w:hAnsi="Times New Roman" w:cs="Times New Roman"/>
          <w:sz w:val="24"/>
          <w:szCs w:val="24"/>
        </w:rPr>
      </w:pPr>
    </w:p>
    <w:p w14:paraId="27C46D69" w14:textId="355BD2A1" w:rsidR="00C04F8C" w:rsidRDefault="00C04F8C" w:rsidP="00C04F8C">
      <w:pPr>
        <w:pStyle w:val="ListParagraph"/>
        <w:numPr>
          <w:ilvl w:val="2"/>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Manfaat Praktis</w:t>
      </w:r>
    </w:p>
    <w:p w14:paraId="514A81BF" w14:textId="646AD45C" w:rsidR="00C04F8C" w:rsidRDefault="00C04F8C" w:rsidP="00C04F8C">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Bagi Peneliti</w:t>
      </w:r>
    </w:p>
    <w:p w14:paraId="4FC5C896" w14:textId="0013CB42" w:rsidR="006B2138" w:rsidRPr="006B2138" w:rsidRDefault="006B2138" w:rsidP="006B2138">
      <w:pPr>
        <w:pStyle w:val="ListParagraph"/>
        <w:spacing w:line="360" w:lineRule="auto"/>
        <w:ind w:left="1944"/>
        <w:rPr>
          <w:rFonts w:ascii="Times New Roman" w:hAnsi="Times New Roman" w:cs="Times New Roman"/>
          <w:sz w:val="24"/>
          <w:szCs w:val="24"/>
        </w:rPr>
      </w:pPr>
      <w:r>
        <w:rPr>
          <w:rFonts w:ascii="Times New Roman" w:hAnsi="Times New Roman" w:cs="Times New Roman"/>
          <w:sz w:val="24"/>
          <w:szCs w:val="24"/>
        </w:rPr>
        <w:tab/>
      </w:r>
      <w:r w:rsidR="00CD5CCD" w:rsidRPr="00CD5CCD">
        <w:rPr>
          <w:rFonts w:ascii="Times New Roman" w:hAnsi="Times New Roman" w:cs="Times New Roman"/>
          <w:sz w:val="24"/>
          <w:szCs w:val="24"/>
        </w:rPr>
        <w:t>Menambah wawasan dan pemahaman mengenai faktor-faktor yang mempengaruhi nilai perusahaan</w:t>
      </w:r>
      <w:r w:rsidRPr="006B2138">
        <w:rPr>
          <w:rFonts w:ascii="Times New Roman" w:hAnsi="Times New Roman" w:cs="Times New Roman"/>
          <w:sz w:val="24"/>
          <w:szCs w:val="24"/>
        </w:rPr>
        <w:t>.</w:t>
      </w:r>
    </w:p>
    <w:p w14:paraId="4CD00AB0" w14:textId="0F3D4457" w:rsidR="00C04F8C" w:rsidRDefault="00C04F8C" w:rsidP="00C04F8C">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Bagi Universitas</w:t>
      </w:r>
    </w:p>
    <w:p w14:paraId="10F5AD43" w14:textId="496E3241" w:rsidR="006B2138" w:rsidRPr="006B2138" w:rsidRDefault="006B2138" w:rsidP="006B2138">
      <w:pPr>
        <w:pStyle w:val="ListParagraph"/>
        <w:spacing w:line="360" w:lineRule="auto"/>
        <w:ind w:left="1944"/>
        <w:rPr>
          <w:rFonts w:ascii="Times New Roman" w:hAnsi="Times New Roman" w:cs="Times New Roman"/>
          <w:sz w:val="24"/>
          <w:szCs w:val="24"/>
        </w:rPr>
      </w:pPr>
      <w:r>
        <w:rPr>
          <w:rFonts w:ascii="Times New Roman" w:hAnsi="Times New Roman" w:cs="Times New Roman"/>
          <w:sz w:val="24"/>
          <w:szCs w:val="24"/>
        </w:rPr>
        <w:tab/>
      </w:r>
      <w:r w:rsidR="00CD5CCD" w:rsidRPr="00CD5CCD">
        <w:rPr>
          <w:rFonts w:ascii="Times New Roman" w:hAnsi="Times New Roman" w:cs="Times New Roman"/>
          <w:sz w:val="24"/>
          <w:szCs w:val="24"/>
        </w:rPr>
        <w:t>Menjadi referensi tambahan dalam bidang manajemen keuangan dan pasar modal</w:t>
      </w:r>
      <w:r w:rsidRPr="006B2138">
        <w:rPr>
          <w:rFonts w:ascii="Times New Roman" w:hAnsi="Times New Roman" w:cs="Times New Roman"/>
          <w:sz w:val="24"/>
          <w:szCs w:val="24"/>
        </w:rPr>
        <w:t>.</w:t>
      </w:r>
    </w:p>
    <w:p w14:paraId="6CC000E3" w14:textId="554EF317" w:rsidR="00C04F8C" w:rsidRDefault="00C04F8C" w:rsidP="00C04F8C">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Bagi Perusahaan </w:t>
      </w:r>
    </w:p>
    <w:p w14:paraId="51AC7B6F" w14:textId="3C1D127F" w:rsidR="006B2138" w:rsidRPr="006B2138" w:rsidRDefault="006B2138" w:rsidP="006B2138">
      <w:pPr>
        <w:pStyle w:val="ListParagraph"/>
        <w:spacing w:line="360" w:lineRule="auto"/>
        <w:ind w:left="1944"/>
        <w:rPr>
          <w:rFonts w:ascii="Times New Roman" w:hAnsi="Times New Roman" w:cs="Times New Roman"/>
          <w:sz w:val="24"/>
          <w:szCs w:val="24"/>
        </w:rPr>
      </w:pPr>
      <w:r>
        <w:rPr>
          <w:rFonts w:ascii="Times New Roman" w:hAnsi="Times New Roman" w:cs="Times New Roman"/>
          <w:b/>
          <w:bCs/>
          <w:sz w:val="24"/>
          <w:szCs w:val="24"/>
        </w:rPr>
        <w:tab/>
      </w:r>
      <w:r w:rsidRPr="006B2138">
        <w:rPr>
          <w:rFonts w:ascii="Times New Roman" w:hAnsi="Times New Roman" w:cs="Times New Roman"/>
          <w:sz w:val="24"/>
          <w:szCs w:val="24"/>
        </w:rPr>
        <w:t>Penelitian ini diharapkan dapat menjadi</w:t>
      </w:r>
      <w:r w:rsidR="00CD5CCD" w:rsidRPr="00CD5CCD">
        <w:rPr>
          <w:rFonts w:ascii="Times New Roman" w:hAnsi="Times New Roman" w:cs="Times New Roman"/>
          <w:sz w:val="24"/>
          <w:szCs w:val="24"/>
        </w:rPr>
        <w:t xml:space="preserve"> bahan pertimbangan dalam meningkatkan nilai perusahaan dan menarik investor.</w:t>
      </w:r>
    </w:p>
    <w:p w14:paraId="18A78835" w14:textId="77777777" w:rsidR="009B1C2C" w:rsidRDefault="009B1C2C" w:rsidP="007248AD">
      <w:pPr>
        <w:spacing w:line="360" w:lineRule="auto"/>
        <w:rPr>
          <w:rFonts w:ascii="Times New Roman" w:hAnsi="Times New Roman" w:cs="Times New Roman"/>
          <w:sz w:val="24"/>
          <w:szCs w:val="24"/>
        </w:rPr>
      </w:pPr>
    </w:p>
    <w:p w14:paraId="06D7FDC1" w14:textId="77777777" w:rsidR="009B1C2C" w:rsidRDefault="009B1C2C" w:rsidP="007248AD">
      <w:pPr>
        <w:spacing w:line="360" w:lineRule="auto"/>
        <w:rPr>
          <w:rFonts w:ascii="Times New Roman" w:hAnsi="Times New Roman" w:cs="Times New Roman"/>
          <w:sz w:val="24"/>
          <w:szCs w:val="24"/>
        </w:rPr>
      </w:pPr>
    </w:p>
    <w:p w14:paraId="3E496564" w14:textId="4B017034" w:rsidR="009B1C2C" w:rsidRDefault="009B1C2C" w:rsidP="007248AD">
      <w:pPr>
        <w:spacing w:line="360" w:lineRule="auto"/>
        <w:rPr>
          <w:rFonts w:ascii="Times New Roman" w:hAnsi="Times New Roman" w:cs="Times New Roman"/>
          <w:sz w:val="24"/>
          <w:szCs w:val="24"/>
        </w:rPr>
      </w:pPr>
    </w:p>
    <w:p w14:paraId="78FB8DAB" w14:textId="77777777" w:rsidR="009B1C2C" w:rsidRDefault="009B1C2C" w:rsidP="007248AD">
      <w:pPr>
        <w:spacing w:line="360" w:lineRule="auto"/>
        <w:rPr>
          <w:rFonts w:ascii="Times New Roman" w:hAnsi="Times New Roman" w:cs="Times New Roman"/>
          <w:sz w:val="24"/>
          <w:szCs w:val="24"/>
        </w:rPr>
      </w:pPr>
    </w:p>
    <w:sectPr w:rsidR="009B1C2C" w:rsidSect="00204C08">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5-26T14:35:00Z" w:initials="I">
    <w:p w14:paraId="36EB64FF" w14:textId="7C19FBF5" w:rsidR="00117455" w:rsidRDefault="00117455">
      <w:pPr>
        <w:pStyle w:val="CommentText"/>
      </w:pPr>
      <w:r>
        <w:rPr>
          <w:rStyle w:val="CommentReference"/>
        </w:rPr>
        <w:annotationRef/>
      </w:r>
      <w:r>
        <w:t>Ini di paraphrase dan hapus kutipannya.</w:t>
      </w:r>
    </w:p>
  </w:comment>
  <w:comment w:id="1" w:author="ICT" w:date="2026-05-26T14:36:00Z" w:initials="I">
    <w:p w14:paraId="5E4EF158" w14:textId="77777777" w:rsidR="00117455" w:rsidRPr="00117455" w:rsidRDefault="00117455">
      <w:pPr>
        <w:pStyle w:val="CommentText"/>
        <w:rPr>
          <w:b/>
        </w:rPr>
      </w:pPr>
      <w:r>
        <w:rPr>
          <w:rStyle w:val="CommentReference"/>
        </w:rPr>
        <w:annotationRef/>
      </w:r>
      <w:r w:rsidRPr="00117455">
        <w:rPr>
          <w:b/>
        </w:rPr>
        <w:t xml:space="preserve">Gambar 1.1 </w:t>
      </w:r>
    </w:p>
    <w:p w14:paraId="0BE3D307" w14:textId="0D811FE8" w:rsidR="00117455" w:rsidRPr="00117455" w:rsidRDefault="00117455" w:rsidP="00117455">
      <w:pPr>
        <w:pStyle w:val="Caption"/>
        <w:jc w:val="center"/>
        <w:rPr>
          <w:rFonts w:ascii="Times New Roman" w:hAnsi="Times New Roman" w:cs="Times New Roman"/>
          <w:b/>
          <w:bCs/>
          <w:i w:val="0"/>
          <w:iCs w:val="0"/>
          <w:color w:val="000000" w:themeColor="text1"/>
          <w:sz w:val="36"/>
          <w:szCs w:val="36"/>
        </w:rPr>
      </w:pPr>
      <w:r w:rsidRPr="00117455">
        <w:rPr>
          <w:i w:val="0"/>
          <w:color w:val="auto"/>
        </w:rPr>
        <w:t>Grafik</w:t>
      </w:r>
      <w:r w:rsidRPr="00117455">
        <w:rPr>
          <w:color w:val="auto"/>
        </w:rPr>
        <w:t xml:space="preserve"> </w:t>
      </w:r>
      <w:r w:rsidRPr="00117455">
        <w:rPr>
          <w:rFonts w:ascii="Times New Roman" w:hAnsi="Times New Roman" w:cs="Times New Roman"/>
          <w:bCs/>
          <w:i w:val="0"/>
          <w:iCs w:val="0"/>
          <w:color w:val="000000" w:themeColor="text1"/>
          <w:sz w:val="24"/>
          <w:szCs w:val="24"/>
        </w:rPr>
        <w:t>Nilai Perusahaan pada Perusahaan Sektor Energi yang Terdaftar di BEI Periode 2021-2025</w:t>
      </w:r>
    </w:p>
  </w:comment>
  <w:comment w:id="2" w:author="ICT" w:date="2026-05-26T14:37:00Z" w:initials="I">
    <w:p w14:paraId="4A7AF6C1" w14:textId="4CC2D388" w:rsidR="00117455" w:rsidRDefault="00117455">
      <w:pPr>
        <w:pStyle w:val="CommentText"/>
      </w:pPr>
      <w:r>
        <w:rPr>
          <w:rStyle w:val="CommentReference"/>
        </w:rPr>
        <w:annotationRef/>
      </w:r>
      <w:proofErr w:type="gramStart"/>
      <w:r>
        <w:t>italic</w:t>
      </w:r>
      <w:proofErr w:type="gramEnd"/>
    </w:p>
  </w:comment>
  <w:comment w:id="3" w:author="ICT" w:date="2026-05-26T14:39:00Z" w:initials="I">
    <w:p w14:paraId="5BAFCB11" w14:textId="013B7868" w:rsidR="00117455" w:rsidRDefault="00117455">
      <w:pPr>
        <w:pStyle w:val="CommentText"/>
      </w:pPr>
      <w:r>
        <w:rPr>
          <w:rStyle w:val="CommentReference"/>
        </w:rPr>
        <w:annotationRef/>
      </w:r>
      <w:r>
        <w:t>Gambar 1.2 ……..</w:t>
      </w:r>
    </w:p>
  </w:comment>
  <w:comment w:id="4" w:author="ICT" w:date="2026-05-26T14:39:00Z" w:initials="I">
    <w:p w14:paraId="6186D411" w14:textId="56DB200A" w:rsidR="00117455" w:rsidRDefault="00117455">
      <w:pPr>
        <w:pStyle w:val="CommentText"/>
      </w:pPr>
      <w:r>
        <w:rPr>
          <w:rStyle w:val="CommentReference"/>
        </w:rPr>
        <w:annotationRef/>
      </w:r>
      <w:proofErr w:type="gramStart"/>
      <w:r>
        <w:t>italic</w:t>
      </w:r>
      <w:proofErr w:type="gramEnd"/>
    </w:p>
  </w:comment>
  <w:comment w:id="5" w:author="ICT" w:date="2026-05-26T14:41:00Z" w:initials="I">
    <w:p w14:paraId="7E8C7C43" w14:textId="5C944480" w:rsidR="00117455" w:rsidRDefault="00117455">
      <w:pPr>
        <w:pStyle w:val="CommentText"/>
      </w:pPr>
      <w:r>
        <w:rPr>
          <w:rStyle w:val="CommentReference"/>
        </w:rPr>
        <w:annotationRef/>
      </w:r>
      <w:proofErr w:type="gramStart"/>
      <w:r>
        <w:t>dikasih</w:t>
      </w:r>
      <w:proofErr w:type="gramEnd"/>
      <w:r>
        <w:t xml:space="preserve"> kalimat penyambung dengan pembahasan sebelumnya</w:t>
      </w:r>
    </w:p>
  </w:comment>
  <w:comment w:id="6" w:author="ICT" w:date="2026-05-26T14:40:00Z" w:initials="I">
    <w:p w14:paraId="2F68FA26" w14:textId="7CAEFF2E" w:rsidR="00117455" w:rsidRDefault="00117455">
      <w:pPr>
        <w:pStyle w:val="CommentText"/>
      </w:pPr>
      <w:r>
        <w:rPr>
          <w:rStyle w:val="CommentReference"/>
        </w:rPr>
        <w:annotationRef/>
      </w:r>
      <w:r>
        <w:t>Gambar 1.3………..</w:t>
      </w:r>
    </w:p>
  </w:comment>
  <w:comment w:id="7" w:author="ICT" w:date="2026-05-26T14:41:00Z" w:initials="I">
    <w:p w14:paraId="60807388" w14:textId="17DC6E9F" w:rsidR="00117455" w:rsidRDefault="00117455">
      <w:pPr>
        <w:pStyle w:val="CommentText"/>
      </w:pPr>
      <w:r>
        <w:rPr>
          <w:rStyle w:val="CommentReference"/>
        </w:rPr>
        <w:annotationRef/>
      </w:r>
      <w:proofErr w:type="gramStart"/>
      <w:r>
        <w:t>italic</w:t>
      </w:r>
      <w:proofErr w:type="gramEnd"/>
    </w:p>
  </w:comment>
  <w:comment w:id="8" w:author="ICT" w:date="2026-05-26T14:41:00Z" w:initials="I">
    <w:p w14:paraId="134B841C" w14:textId="54590EBC" w:rsidR="00117455" w:rsidRDefault="00117455">
      <w:pPr>
        <w:pStyle w:val="CommentText"/>
      </w:pPr>
      <w:r>
        <w:rPr>
          <w:rStyle w:val="CommentReference"/>
        </w:rPr>
        <w:annotationRef/>
      </w:r>
      <w:proofErr w:type="gramStart"/>
      <w:r>
        <w:t>dikasih</w:t>
      </w:r>
      <w:proofErr w:type="gramEnd"/>
      <w:r>
        <w:t xml:space="preserve"> kalimat penyambung dengan pembahasan sebelumnya</w:t>
      </w:r>
    </w:p>
  </w:comment>
  <w:comment w:id="9" w:author="ICT" w:date="2026-05-26T14:42:00Z" w:initials="I">
    <w:p w14:paraId="77972CC4" w14:textId="1FB6FEAE" w:rsidR="00117455" w:rsidRDefault="00117455">
      <w:pPr>
        <w:pStyle w:val="CommentText"/>
      </w:pPr>
      <w:r>
        <w:rPr>
          <w:rStyle w:val="CommentReference"/>
        </w:rPr>
        <w:annotationRef/>
      </w:r>
      <w:r>
        <w:t>Gambar 1.4……………………</w:t>
      </w:r>
    </w:p>
  </w:comment>
  <w:comment w:id="10" w:author="ICT" w:date="2026-05-26T14:42:00Z" w:initials="I">
    <w:p w14:paraId="4A552351" w14:textId="4652869F" w:rsidR="00117455" w:rsidRDefault="00117455">
      <w:pPr>
        <w:pStyle w:val="CommentText"/>
      </w:pPr>
      <w:r>
        <w:rPr>
          <w:rStyle w:val="CommentReference"/>
        </w:rPr>
        <w:annotationRef/>
      </w:r>
      <w:proofErr w:type="gramStart"/>
      <w:r>
        <w:t>italic</w:t>
      </w:r>
      <w:proofErr w:type="gramEnd"/>
    </w:p>
  </w:comment>
  <w:comment w:id="11" w:author="ICT" w:date="2026-05-26T14:42:00Z" w:initials="I">
    <w:p w14:paraId="2BA38EE1" w14:textId="59AECC1E" w:rsidR="00117455" w:rsidRDefault="00117455">
      <w:pPr>
        <w:pStyle w:val="CommentText"/>
      </w:pPr>
      <w:r>
        <w:rPr>
          <w:rStyle w:val="CommentReference"/>
        </w:rPr>
        <w:annotationRef/>
      </w:r>
      <w:proofErr w:type="gramStart"/>
      <w:r>
        <w:t>dikasih</w:t>
      </w:r>
      <w:proofErr w:type="gramEnd"/>
      <w:r>
        <w:t xml:space="preserve"> kalimat penyambung dengan pembahasan sebelumnya</w:t>
      </w:r>
    </w:p>
  </w:comment>
  <w:comment w:id="12" w:author="ICT" w:date="2026-05-26T14:42:00Z" w:initials="I">
    <w:p w14:paraId="21D98380" w14:textId="3E25D99F" w:rsidR="00117455" w:rsidRDefault="00117455">
      <w:pPr>
        <w:pStyle w:val="CommentText"/>
      </w:pPr>
      <w:r>
        <w:rPr>
          <w:rStyle w:val="CommentReference"/>
        </w:rPr>
        <w:annotationRef/>
      </w:r>
      <w:r>
        <w:t>Gambar 1.5…….</w:t>
      </w:r>
    </w:p>
  </w:comment>
  <w:comment w:id="13" w:author="ICT" w:date="2026-05-26T14:42:00Z" w:initials="I">
    <w:p w14:paraId="4D1A817A" w14:textId="6FCB9864" w:rsidR="00117455" w:rsidRDefault="00117455">
      <w:pPr>
        <w:pStyle w:val="CommentText"/>
      </w:pPr>
      <w:r>
        <w:rPr>
          <w:rStyle w:val="CommentReference"/>
        </w:rPr>
        <w:annotationRef/>
      </w:r>
      <w:proofErr w:type="gramStart"/>
      <w:r>
        <w:t>italic</w:t>
      </w:r>
      <w:proofErr w:type="gramEnd"/>
    </w:p>
  </w:comment>
  <w:comment w:id="14" w:author="ICT" w:date="2026-05-26T14:43:00Z" w:initials="I">
    <w:p w14:paraId="70A237AD" w14:textId="4581D665" w:rsidR="00117455" w:rsidRDefault="00117455">
      <w:pPr>
        <w:pStyle w:val="CommentText"/>
      </w:pPr>
      <w:r>
        <w:rPr>
          <w:rStyle w:val="CommentReference"/>
        </w:rPr>
        <w:annotationRef/>
      </w:r>
      <w:proofErr w:type="gramStart"/>
      <w:r>
        <w:t>italic</w:t>
      </w:r>
      <w:proofErr w:type="gramEnd"/>
    </w:p>
  </w:comment>
  <w:comment w:id="15" w:author="ICT" w:date="2026-05-26T14:43:00Z" w:initials="I">
    <w:p w14:paraId="210AAE8B" w14:textId="6FDBC8C1" w:rsidR="00117455" w:rsidRDefault="00117455">
      <w:pPr>
        <w:pStyle w:val="CommentText"/>
      </w:pPr>
      <w:r>
        <w:rPr>
          <w:rStyle w:val="CommentReference"/>
        </w:rPr>
        <w:annotationRef/>
      </w:r>
      <w:proofErr w:type="gramStart"/>
      <w:r>
        <w:t>italic</w:t>
      </w:r>
      <w:proofErr w:type="gramEnd"/>
    </w:p>
  </w:comment>
  <w:comment w:id="16" w:author="ICT" w:date="2026-05-26T14:43:00Z" w:initials="I">
    <w:p w14:paraId="5DB18494" w14:textId="60021D39" w:rsidR="00117455" w:rsidRDefault="00117455">
      <w:pPr>
        <w:pStyle w:val="CommentText"/>
      </w:pPr>
      <w:r>
        <w:rPr>
          <w:rStyle w:val="CommentReference"/>
        </w:rPr>
        <w:annotationRef/>
      </w:r>
      <w:proofErr w:type="gramStart"/>
      <w:r>
        <w:t>italic</w:t>
      </w:r>
      <w:proofErr w:type="gramEnd"/>
    </w:p>
  </w:comment>
  <w:comment w:id="17" w:author="ICT" w:date="2026-05-26T14:43:00Z" w:initials="I">
    <w:p w14:paraId="4C27F8A3" w14:textId="0294D683" w:rsidR="00117455" w:rsidRDefault="00117455">
      <w:pPr>
        <w:pStyle w:val="CommentText"/>
      </w:pPr>
      <w:r>
        <w:rPr>
          <w:rStyle w:val="CommentReference"/>
        </w:rPr>
        <w:annotationRef/>
      </w:r>
      <w:proofErr w:type="gramStart"/>
      <w:r>
        <w:t>italic</w:t>
      </w:r>
      <w:proofErr w:type="gramEnd"/>
    </w:p>
  </w:comment>
  <w:comment w:id="18" w:author="ICT" w:date="2026-05-26T14:43:00Z" w:initials="I">
    <w:p w14:paraId="22F6238D" w14:textId="3D9CD429" w:rsidR="00117455" w:rsidRDefault="00117455">
      <w:pPr>
        <w:pStyle w:val="CommentText"/>
      </w:pPr>
      <w:r>
        <w:rPr>
          <w:rStyle w:val="CommentReference"/>
        </w:rPr>
        <w:annotationRef/>
      </w:r>
      <w:proofErr w:type="gramStart"/>
      <w:r>
        <w:t>italic</w:t>
      </w:r>
      <w:proofErr w:type="gramEnd"/>
    </w:p>
  </w:comment>
  <w:comment w:id="19" w:author="ICT" w:date="2026-05-26T14:44:00Z" w:initials="I">
    <w:p w14:paraId="4484050E" w14:textId="46825B72" w:rsidR="00117455" w:rsidRDefault="00117455">
      <w:pPr>
        <w:pStyle w:val="CommentText"/>
      </w:pPr>
      <w:r>
        <w:rPr>
          <w:rStyle w:val="CommentReference"/>
        </w:rPr>
        <w:annotationRef/>
      </w:r>
      <w:proofErr w:type="gramStart"/>
      <w:r>
        <w:t>italic</w:t>
      </w:r>
      <w:proofErr w:type="gramEnd"/>
    </w:p>
  </w:comment>
  <w:comment w:id="20" w:author="ICT" w:date="2026-05-26T14:44:00Z" w:initials="I">
    <w:p w14:paraId="4DB0DE64" w14:textId="4DBDB804" w:rsidR="00117455" w:rsidRDefault="00117455">
      <w:pPr>
        <w:pStyle w:val="CommentText"/>
      </w:pPr>
      <w:r>
        <w:rPr>
          <w:rStyle w:val="CommentReference"/>
        </w:rPr>
        <w:annotationRef/>
      </w:r>
      <w:proofErr w:type="gramStart"/>
      <w:r>
        <w:t>italic</w:t>
      </w:r>
      <w:proofErr w:type="gramEnd"/>
    </w:p>
  </w:comment>
  <w:comment w:id="21" w:author="ICT" w:date="2026-05-26T14:44:00Z" w:initials="I">
    <w:p w14:paraId="02493DF6" w14:textId="34F6693A" w:rsidR="00117455" w:rsidRDefault="00117455">
      <w:pPr>
        <w:pStyle w:val="CommentText"/>
      </w:pPr>
      <w:r>
        <w:rPr>
          <w:rStyle w:val="CommentReference"/>
        </w:rPr>
        <w:annotationRef/>
      </w:r>
      <w:proofErr w:type="gramStart"/>
      <w:r>
        <w:t>italic</w:t>
      </w:r>
      <w:proofErr w:type="gramEnd"/>
    </w:p>
  </w:comment>
  <w:comment w:id="22" w:author="ICT" w:date="2026-05-26T14:44:00Z" w:initials="I">
    <w:p w14:paraId="6C2F9EF9" w14:textId="6DD23486" w:rsidR="00117455" w:rsidRDefault="00117455">
      <w:pPr>
        <w:pStyle w:val="CommentText"/>
      </w:pPr>
      <w:r>
        <w:rPr>
          <w:rStyle w:val="CommentReference"/>
        </w:rPr>
        <w:annotationRef/>
      </w:r>
      <w:proofErr w:type="gramStart"/>
      <w:r>
        <w:t>italic</w:t>
      </w:r>
      <w:proofErr w:type="gramEnd"/>
    </w:p>
  </w:comment>
  <w:comment w:id="23" w:author="ICT" w:date="2026-05-26T14:44:00Z" w:initials="I">
    <w:p w14:paraId="3435E567" w14:textId="4811249E" w:rsidR="00117455" w:rsidRDefault="00117455">
      <w:pPr>
        <w:pStyle w:val="CommentText"/>
      </w:pPr>
      <w:r>
        <w:rPr>
          <w:rStyle w:val="CommentReference"/>
        </w:rPr>
        <w:annotationRef/>
      </w:r>
      <w:proofErr w:type="gramStart"/>
      <w:r>
        <w:t>italic</w:t>
      </w:r>
      <w:proofErr w:type="gramEnd"/>
    </w:p>
  </w:comment>
  <w:comment w:id="24" w:author="ICT" w:date="2026-05-26T14:44:00Z" w:initials="I">
    <w:p w14:paraId="54B69D2F" w14:textId="11BB1045" w:rsidR="00117455" w:rsidRDefault="00117455">
      <w:pPr>
        <w:pStyle w:val="CommentText"/>
      </w:pPr>
      <w:r>
        <w:rPr>
          <w:rStyle w:val="CommentReference"/>
        </w:rPr>
        <w:annotationRef/>
      </w:r>
      <w:proofErr w:type="gramStart"/>
      <w:r>
        <w:t>dijadikan</w:t>
      </w:r>
      <w:proofErr w:type="gramEnd"/>
      <w:r>
        <w:t xml:space="preserve"> satu saja dengan paragraph diatas</w:t>
      </w:r>
    </w:p>
  </w:comment>
  <w:comment w:id="25" w:author="ICT" w:date="2026-05-26T14:44:00Z" w:initials="I">
    <w:p w14:paraId="7165E49D" w14:textId="402C56C1" w:rsidR="007D03AB" w:rsidRDefault="007D03AB">
      <w:pPr>
        <w:pStyle w:val="CommentText"/>
      </w:pPr>
      <w:r>
        <w:rPr>
          <w:rStyle w:val="CommentReference"/>
        </w:rPr>
        <w:annotationRef/>
      </w:r>
      <w:proofErr w:type="gramStart"/>
      <w:r>
        <w:t>italic</w:t>
      </w:r>
      <w:proofErr w:type="gramEnd"/>
    </w:p>
  </w:comment>
  <w:comment w:id="26" w:author="ICT" w:date="2026-05-26T14:44:00Z" w:initials="I">
    <w:p w14:paraId="000903CF" w14:textId="5F52F7AC" w:rsidR="007D03AB" w:rsidRDefault="007D03AB">
      <w:pPr>
        <w:pStyle w:val="CommentText"/>
      </w:pPr>
      <w:r>
        <w:rPr>
          <w:rStyle w:val="CommentReference"/>
        </w:rPr>
        <w:annotationRef/>
      </w:r>
      <w:proofErr w:type="gramStart"/>
      <w:r>
        <w:t>italic</w:t>
      </w:r>
      <w:proofErr w:type="gramEnd"/>
    </w:p>
  </w:comment>
  <w:comment w:id="27" w:author="ICT" w:date="2026-05-26T14:45:00Z" w:initials="I">
    <w:p w14:paraId="0CF45CAD" w14:textId="6BFCFA12" w:rsidR="007D03AB" w:rsidRDefault="007D03AB">
      <w:pPr>
        <w:pStyle w:val="CommentText"/>
      </w:pPr>
      <w:r>
        <w:rPr>
          <w:rStyle w:val="CommentReference"/>
        </w:rPr>
        <w:annotationRef/>
      </w:r>
      <w:proofErr w:type="gramStart"/>
      <w:r>
        <w:t>italic</w:t>
      </w:r>
      <w:proofErr w:type="gramEnd"/>
    </w:p>
  </w:comment>
  <w:comment w:id="28" w:author="ICT" w:date="2026-05-26T14:45:00Z" w:initials="I">
    <w:p w14:paraId="63127FDF" w14:textId="0B40292A" w:rsidR="007D03AB" w:rsidRDefault="007D03AB">
      <w:pPr>
        <w:pStyle w:val="CommentText"/>
      </w:pPr>
      <w:r>
        <w:rPr>
          <w:rStyle w:val="CommentReference"/>
        </w:rPr>
        <w:annotationRef/>
      </w:r>
      <w:proofErr w:type="gramStart"/>
      <w:r>
        <w:t>italic</w:t>
      </w:r>
      <w:proofErr w:type="gramEnd"/>
    </w:p>
  </w:comment>
  <w:comment w:id="29" w:author="ICT" w:date="2026-05-26T14:45:00Z" w:initials="I">
    <w:p w14:paraId="3777E622" w14:textId="442963FC" w:rsidR="007D03AB" w:rsidRDefault="007D03AB">
      <w:pPr>
        <w:pStyle w:val="CommentText"/>
      </w:pPr>
      <w:r>
        <w:rPr>
          <w:rStyle w:val="CommentReference"/>
        </w:rPr>
        <w:annotationRef/>
      </w:r>
      <w:proofErr w:type="gramStart"/>
      <w:r>
        <w:t>italic</w:t>
      </w:r>
      <w:proofErr w:type="gramEnd"/>
    </w:p>
  </w:comment>
  <w:comment w:id="30" w:author="ICT" w:date="2026-05-26T14:56:00Z" w:initials="I">
    <w:p w14:paraId="02ED94C4" w14:textId="5528370F" w:rsidR="007D03AB" w:rsidRDefault="007D03AB">
      <w:pPr>
        <w:pStyle w:val="CommentText"/>
      </w:pPr>
      <w:r>
        <w:rPr>
          <w:rStyle w:val="CommentReference"/>
        </w:rPr>
        <w:annotationRef/>
      </w:r>
      <w:proofErr w:type="gramStart"/>
      <w:r>
        <w:t>italic</w:t>
      </w:r>
      <w:proofErr w:type="gramEnd"/>
    </w:p>
  </w:comment>
  <w:comment w:id="31" w:author="ICT" w:date="2026-05-26T14:56:00Z" w:initials="I">
    <w:p w14:paraId="02D5217B" w14:textId="44BAE9BC" w:rsidR="007D03AB" w:rsidRDefault="007D03AB">
      <w:pPr>
        <w:pStyle w:val="CommentText"/>
      </w:pPr>
      <w:r>
        <w:rPr>
          <w:rStyle w:val="CommentReference"/>
        </w:rPr>
        <w:annotationRef/>
      </w:r>
      <w:proofErr w:type="gramStart"/>
      <w:r>
        <w:t>italic</w:t>
      </w:r>
      <w:proofErr w:type="gramEnd"/>
    </w:p>
  </w:comment>
  <w:comment w:id="32" w:author="ICT" w:date="2026-05-26T14:56:00Z" w:initials="I">
    <w:p w14:paraId="51A5ABBC" w14:textId="1091117C" w:rsidR="007D03AB" w:rsidRDefault="007D03AB">
      <w:pPr>
        <w:pStyle w:val="CommentText"/>
      </w:pPr>
      <w:r>
        <w:rPr>
          <w:rStyle w:val="CommentReference"/>
        </w:rPr>
        <w:annotationRef/>
      </w:r>
      <w:proofErr w:type="gramStart"/>
      <w:r>
        <w:t>italic</w:t>
      </w:r>
      <w:proofErr w:type="gramEnd"/>
    </w:p>
  </w:comment>
  <w:comment w:id="33" w:author="ICT" w:date="2026-05-26T14:57:00Z" w:initials="I">
    <w:p w14:paraId="28586CE8" w14:textId="15652FA9" w:rsidR="007D03AB" w:rsidRDefault="007D03AB">
      <w:pPr>
        <w:pStyle w:val="CommentText"/>
      </w:pPr>
      <w:r>
        <w:rPr>
          <w:rStyle w:val="CommentReference"/>
        </w:rPr>
        <w:annotationRef/>
      </w:r>
      <w:proofErr w:type="gramStart"/>
      <w:r>
        <w:t>italic</w:t>
      </w:r>
      <w:proofErr w:type="gramEnd"/>
    </w:p>
  </w:comment>
  <w:comment w:id="34" w:author="ICT" w:date="2026-05-26T14:57:00Z" w:initials="I">
    <w:p w14:paraId="65E22FE6" w14:textId="0EB31BD2" w:rsidR="007D03AB" w:rsidRDefault="007D03AB">
      <w:pPr>
        <w:pStyle w:val="CommentText"/>
      </w:pPr>
      <w:r>
        <w:rPr>
          <w:rStyle w:val="CommentReference"/>
        </w:rPr>
        <w:annotationRef/>
      </w:r>
      <w:proofErr w:type="gramStart"/>
      <w: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3E2540" w14:textId="77777777" w:rsidR="009E081E" w:rsidRDefault="009E081E" w:rsidP="00471106">
      <w:pPr>
        <w:spacing w:after="0" w:line="240" w:lineRule="auto"/>
      </w:pPr>
      <w:r>
        <w:separator/>
      </w:r>
    </w:p>
  </w:endnote>
  <w:endnote w:type="continuationSeparator" w:id="0">
    <w:p w14:paraId="69E06324" w14:textId="77777777" w:rsidR="009E081E" w:rsidRDefault="009E081E" w:rsidP="00471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29E3EE" w14:textId="77777777" w:rsidR="009E081E" w:rsidRDefault="009E081E" w:rsidP="00471106">
      <w:pPr>
        <w:spacing w:after="0" w:line="240" w:lineRule="auto"/>
      </w:pPr>
      <w:r>
        <w:separator/>
      </w:r>
    </w:p>
  </w:footnote>
  <w:footnote w:type="continuationSeparator" w:id="0">
    <w:p w14:paraId="70A2A379" w14:textId="77777777" w:rsidR="009E081E" w:rsidRDefault="009E081E" w:rsidP="004711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809"/>
    <w:multiLevelType w:val="multilevel"/>
    <w:tmpl w:val="A380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CC169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C223D9E"/>
    <w:multiLevelType w:val="hybridMultilevel"/>
    <w:tmpl w:val="3C90D1A2"/>
    <w:lvl w:ilvl="0" w:tplc="3809000F">
      <w:start w:val="1"/>
      <w:numFmt w:val="decimal"/>
      <w:lvlText w:val="%1."/>
      <w:lvlJc w:val="left"/>
      <w:pPr>
        <w:ind w:left="1944" w:hanging="360"/>
      </w:pPr>
    </w:lvl>
    <w:lvl w:ilvl="1" w:tplc="38090019" w:tentative="1">
      <w:start w:val="1"/>
      <w:numFmt w:val="lowerLetter"/>
      <w:lvlText w:val="%2."/>
      <w:lvlJc w:val="left"/>
      <w:pPr>
        <w:ind w:left="2664" w:hanging="360"/>
      </w:pPr>
    </w:lvl>
    <w:lvl w:ilvl="2" w:tplc="3809001B" w:tentative="1">
      <w:start w:val="1"/>
      <w:numFmt w:val="lowerRoman"/>
      <w:lvlText w:val="%3."/>
      <w:lvlJc w:val="right"/>
      <w:pPr>
        <w:ind w:left="3384" w:hanging="180"/>
      </w:pPr>
    </w:lvl>
    <w:lvl w:ilvl="3" w:tplc="3809000F" w:tentative="1">
      <w:start w:val="1"/>
      <w:numFmt w:val="decimal"/>
      <w:lvlText w:val="%4."/>
      <w:lvlJc w:val="left"/>
      <w:pPr>
        <w:ind w:left="4104" w:hanging="360"/>
      </w:pPr>
    </w:lvl>
    <w:lvl w:ilvl="4" w:tplc="38090019" w:tentative="1">
      <w:start w:val="1"/>
      <w:numFmt w:val="lowerLetter"/>
      <w:lvlText w:val="%5."/>
      <w:lvlJc w:val="left"/>
      <w:pPr>
        <w:ind w:left="4824" w:hanging="360"/>
      </w:pPr>
    </w:lvl>
    <w:lvl w:ilvl="5" w:tplc="3809001B" w:tentative="1">
      <w:start w:val="1"/>
      <w:numFmt w:val="lowerRoman"/>
      <w:lvlText w:val="%6."/>
      <w:lvlJc w:val="right"/>
      <w:pPr>
        <w:ind w:left="5544" w:hanging="180"/>
      </w:pPr>
    </w:lvl>
    <w:lvl w:ilvl="6" w:tplc="3809000F" w:tentative="1">
      <w:start w:val="1"/>
      <w:numFmt w:val="decimal"/>
      <w:lvlText w:val="%7."/>
      <w:lvlJc w:val="left"/>
      <w:pPr>
        <w:ind w:left="6264" w:hanging="360"/>
      </w:pPr>
    </w:lvl>
    <w:lvl w:ilvl="7" w:tplc="38090019" w:tentative="1">
      <w:start w:val="1"/>
      <w:numFmt w:val="lowerLetter"/>
      <w:lvlText w:val="%8."/>
      <w:lvlJc w:val="left"/>
      <w:pPr>
        <w:ind w:left="6984" w:hanging="360"/>
      </w:pPr>
    </w:lvl>
    <w:lvl w:ilvl="8" w:tplc="3809001B" w:tentative="1">
      <w:start w:val="1"/>
      <w:numFmt w:val="lowerRoman"/>
      <w:lvlText w:val="%9."/>
      <w:lvlJc w:val="right"/>
      <w:pPr>
        <w:ind w:left="7704" w:hanging="180"/>
      </w:pPr>
    </w:lvl>
  </w:abstractNum>
  <w:abstractNum w:abstractNumId="3">
    <w:nsid w:val="61694993"/>
    <w:multiLevelType w:val="hybridMultilevel"/>
    <w:tmpl w:val="52167550"/>
    <w:lvl w:ilvl="0" w:tplc="1ECE4AD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6BF01945"/>
    <w:multiLevelType w:val="multilevel"/>
    <w:tmpl w:val="3738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A16C13"/>
    <w:multiLevelType w:val="multilevel"/>
    <w:tmpl w:val="BC40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C08"/>
    <w:rsid w:val="00024648"/>
    <w:rsid w:val="000625E9"/>
    <w:rsid w:val="00062D47"/>
    <w:rsid w:val="000B3472"/>
    <w:rsid w:val="000C2A80"/>
    <w:rsid w:val="000E1859"/>
    <w:rsid w:val="000E303E"/>
    <w:rsid w:val="000F3A6B"/>
    <w:rsid w:val="000F66FF"/>
    <w:rsid w:val="00117455"/>
    <w:rsid w:val="00143115"/>
    <w:rsid w:val="00145FA0"/>
    <w:rsid w:val="00147645"/>
    <w:rsid w:val="001A77B5"/>
    <w:rsid w:val="001D043F"/>
    <w:rsid w:val="001E56BF"/>
    <w:rsid w:val="001F58EA"/>
    <w:rsid w:val="00204C08"/>
    <w:rsid w:val="00225921"/>
    <w:rsid w:val="002318B8"/>
    <w:rsid w:val="00264F81"/>
    <w:rsid w:val="00265F06"/>
    <w:rsid w:val="002663C6"/>
    <w:rsid w:val="00282EF7"/>
    <w:rsid w:val="00297C87"/>
    <w:rsid w:val="002E5EB0"/>
    <w:rsid w:val="002F0A2F"/>
    <w:rsid w:val="003305ED"/>
    <w:rsid w:val="00333399"/>
    <w:rsid w:val="00354534"/>
    <w:rsid w:val="003550E5"/>
    <w:rsid w:val="00423D36"/>
    <w:rsid w:val="0042415B"/>
    <w:rsid w:val="00427796"/>
    <w:rsid w:val="00455739"/>
    <w:rsid w:val="00471106"/>
    <w:rsid w:val="0047522F"/>
    <w:rsid w:val="004842E9"/>
    <w:rsid w:val="00487123"/>
    <w:rsid w:val="004963B8"/>
    <w:rsid w:val="0053679A"/>
    <w:rsid w:val="0054764E"/>
    <w:rsid w:val="00547C01"/>
    <w:rsid w:val="005556EE"/>
    <w:rsid w:val="005B29AB"/>
    <w:rsid w:val="005C247E"/>
    <w:rsid w:val="005C63B5"/>
    <w:rsid w:val="005D43E9"/>
    <w:rsid w:val="00632563"/>
    <w:rsid w:val="00634171"/>
    <w:rsid w:val="00645E3A"/>
    <w:rsid w:val="00652BE2"/>
    <w:rsid w:val="00671F20"/>
    <w:rsid w:val="0068209B"/>
    <w:rsid w:val="0068528D"/>
    <w:rsid w:val="006A5AD7"/>
    <w:rsid w:val="006B2138"/>
    <w:rsid w:val="006C22E8"/>
    <w:rsid w:val="006C3591"/>
    <w:rsid w:val="006D0ECF"/>
    <w:rsid w:val="006D4567"/>
    <w:rsid w:val="006E4B0A"/>
    <w:rsid w:val="00702225"/>
    <w:rsid w:val="00710675"/>
    <w:rsid w:val="007248AD"/>
    <w:rsid w:val="00727421"/>
    <w:rsid w:val="007328F0"/>
    <w:rsid w:val="00761B78"/>
    <w:rsid w:val="007A6863"/>
    <w:rsid w:val="007D03AB"/>
    <w:rsid w:val="0081699F"/>
    <w:rsid w:val="00820AC2"/>
    <w:rsid w:val="0082352E"/>
    <w:rsid w:val="008276B6"/>
    <w:rsid w:val="00832F66"/>
    <w:rsid w:val="00860C3F"/>
    <w:rsid w:val="008670C8"/>
    <w:rsid w:val="00870282"/>
    <w:rsid w:val="00880742"/>
    <w:rsid w:val="008A62F0"/>
    <w:rsid w:val="008C0257"/>
    <w:rsid w:val="008D57DE"/>
    <w:rsid w:val="008F761A"/>
    <w:rsid w:val="009206BF"/>
    <w:rsid w:val="009262CA"/>
    <w:rsid w:val="0094630C"/>
    <w:rsid w:val="00970EF1"/>
    <w:rsid w:val="00996211"/>
    <w:rsid w:val="009B1C2C"/>
    <w:rsid w:val="009C3E91"/>
    <w:rsid w:val="009C63D1"/>
    <w:rsid w:val="009E081E"/>
    <w:rsid w:val="009E4080"/>
    <w:rsid w:val="00A407BC"/>
    <w:rsid w:val="00A40DB9"/>
    <w:rsid w:val="00A54BC3"/>
    <w:rsid w:val="00A75793"/>
    <w:rsid w:val="00AD3CE4"/>
    <w:rsid w:val="00AD4031"/>
    <w:rsid w:val="00B0344C"/>
    <w:rsid w:val="00B0500A"/>
    <w:rsid w:val="00B10FAF"/>
    <w:rsid w:val="00B335BC"/>
    <w:rsid w:val="00B949AF"/>
    <w:rsid w:val="00BF1958"/>
    <w:rsid w:val="00C04F8C"/>
    <w:rsid w:val="00C23619"/>
    <w:rsid w:val="00C33F2F"/>
    <w:rsid w:val="00C446F5"/>
    <w:rsid w:val="00C578A3"/>
    <w:rsid w:val="00C94848"/>
    <w:rsid w:val="00CD5CCD"/>
    <w:rsid w:val="00CD7FA3"/>
    <w:rsid w:val="00CE739C"/>
    <w:rsid w:val="00D413F7"/>
    <w:rsid w:val="00D5420A"/>
    <w:rsid w:val="00DA51A4"/>
    <w:rsid w:val="00DF2015"/>
    <w:rsid w:val="00DF2AAF"/>
    <w:rsid w:val="00E07142"/>
    <w:rsid w:val="00E11030"/>
    <w:rsid w:val="00E13565"/>
    <w:rsid w:val="00E55C64"/>
    <w:rsid w:val="00E60DCB"/>
    <w:rsid w:val="00E72498"/>
    <w:rsid w:val="00E749D8"/>
    <w:rsid w:val="00E90E77"/>
    <w:rsid w:val="00EA581C"/>
    <w:rsid w:val="00EB0669"/>
    <w:rsid w:val="00EB2F9C"/>
    <w:rsid w:val="00EE41ED"/>
    <w:rsid w:val="00EE6298"/>
    <w:rsid w:val="00EF235D"/>
    <w:rsid w:val="00EF338F"/>
    <w:rsid w:val="00F05C30"/>
    <w:rsid w:val="00F1213F"/>
    <w:rsid w:val="00F13A28"/>
    <w:rsid w:val="00F463DF"/>
    <w:rsid w:val="00F61AC8"/>
    <w:rsid w:val="00F728CB"/>
    <w:rsid w:val="00F7514D"/>
    <w:rsid w:val="00F766FD"/>
    <w:rsid w:val="00F938C4"/>
    <w:rsid w:val="00FA1777"/>
    <w:rsid w:val="00FB2200"/>
    <w:rsid w:val="00FB68A1"/>
    <w:rsid w:val="00FB75CC"/>
    <w:rsid w:val="00FC0A02"/>
    <w:rsid w:val="00FF371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4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C08"/>
    <w:rPr>
      <w:rFonts w:eastAsiaTheme="majorEastAsia" w:cstheme="majorBidi"/>
      <w:color w:val="272727" w:themeColor="text1" w:themeTint="D8"/>
    </w:rPr>
  </w:style>
  <w:style w:type="paragraph" w:styleId="Title">
    <w:name w:val="Title"/>
    <w:basedOn w:val="Normal"/>
    <w:next w:val="Normal"/>
    <w:link w:val="TitleChar"/>
    <w:uiPriority w:val="10"/>
    <w:qFormat/>
    <w:rsid w:val="0020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C08"/>
    <w:pPr>
      <w:spacing w:before="160"/>
      <w:jc w:val="center"/>
    </w:pPr>
    <w:rPr>
      <w:i/>
      <w:iCs/>
      <w:color w:val="404040" w:themeColor="text1" w:themeTint="BF"/>
    </w:rPr>
  </w:style>
  <w:style w:type="character" w:customStyle="1" w:styleId="QuoteChar">
    <w:name w:val="Quote Char"/>
    <w:basedOn w:val="DefaultParagraphFont"/>
    <w:link w:val="Quote"/>
    <w:uiPriority w:val="29"/>
    <w:rsid w:val="00204C08"/>
    <w:rPr>
      <w:i/>
      <w:iCs/>
      <w:color w:val="404040" w:themeColor="text1" w:themeTint="BF"/>
    </w:rPr>
  </w:style>
  <w:style w:type="paragraph" w:styleId="ListParagraph">
    <w:name w:val="List Paragraph"/>
    <w:basedOn w:val="Normal"/>
    <w:uiPriority w:val="34"/>
    <w:qFormat/>
    <w:rsid w:val="00204C08"/>
    <w:pPr>
      <w:ind w:left="720"/>
      <w:contextualSpacing/>
    </w:pPr>
  </w:style>
  <w:style w:type="character" w:styleId="IntenseEmphasis">
    <w:name w:val="Intense Emphasis"/>
    <w:basedOn w:val="DefaultParagraphFont"/>
    <w:uiPriority w:val="21"/>
    <w:qFormat/>
    <w:rsid w:val="00204C08"/>
    <w:rPr>
      <w:i/>
      <w:iCs/>
      <w:color w:val="2F5496" w:themeColor="accent1" w:themeShade="BF"/>
    </w:rPr>
  </w:style>
  <w:style w:type="paragraph" w:styleId="IntenseQuote">
    <w:name w:val="Intense Quote"/>
    <w:basedOn w:val="Normal"/>
    <w:next w:val="Normal"/>
    <w:link w:val="IntenseQuoteChar"/>
    <w:uiPriority w:val="30"/>
    <w:qFormat/>
    <w:rsid w:val="00204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C08"/>
    <w:rPr>
      <w:i/>
      <w:iCs/>
      <w:color w:val="2F5496" w:themeColor="accent1" w:themeShade="BF"/>
    </w:rPr>
  </w:style>
  <w:style w:type="character" w:styleId="IntenseReference">
    <w:name w:val="Intense Reference"/>
    <w:basedOn w:val="DefaultParagraphFont"/>
    <w:uiPriority w:val="32"/>
    <w:qFormat/>
    <w:rsid w:val="00204C08"/>
    <w:rPr>
      <w:b/>
      <w:bCs/>
      <w:smallCaps/>
      <w:color w:val="2F5496" w:themeColor="accent1" w:themeShade="BF"/>
      <w:spacing w:val="5"/>
    </w:rPr>
  </w:style>
  <w:style w:type="character" w:styleId="PlaceholderText">
    <w:name w:val="Placeholder Text"/>
    <w:basedOn w:val="DefaultParagraphFont"/>
    <w:uiPriority w:val="99"/>
    <w:semiHidden/>
    <w:rsid w:val="00996211"/>
    <w:rPr>
      <w:color w:val="666666"/>
    </w:rPr>
  </w:style>
  <w:style w:type="paragraph" w:styleId="Caption">
    <w:name w:val="caption"/>
    <w:basedOn w:val="Normal"/>
    <w:next w:val="Normal"/>
    <w:uiPriority w:val="35"/>
    <w:unhideWhenUsed/>
    <w:qFormat/>
    <w:rsid w:val="00F61AC8"/>
    <w:pPr>
      <w:spacing w:after="200" w:line="240" w:lineRule="auto"/>
    </w:pPr>
    <w:rPr>
      <w:i/>
      <w:iCs/>
      <w:color w:val="44546A" w:themeColor="text2"/>
      <w:sz w:val="18"/>
      <w:szCs w:val="18"/>
    </w:rPr>
  </w:style>
  <w:style w:type="paragraph" w:styleId="NormalWeb">
    <w:name w:val="Normal (Web)"/>
    <w:basedOn w:val="Normal"/>
    <w:uiPriority w:val="99"/>
    <w:semiHidden/>
    <w:unhideWhenUsed/>
    <w:rsid w:val="00EB0669"/>
    <w:rPr>
      <w:rFonts w:ascii="Times New Roman" w:hAnsi="Times New Roman" w:cs="Times New Roman"/>
      <w:sz w:val="24"/>
      <w:szCs w:val="24"/>
    </w:rPr>
  </w:style>
  <w:style w:type="paragraph" w:styleId="Header">
    <w:name w:val="header"/>
    <w:basedOn w:val="Normal"/>
    <w:link w:val="HeaderChar"/>
    <w:uiPriority w:val="99"/>
    <w:unhideWhenUsed/>
    <w:rsid w:val="00471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106"/>
  </w:style>
  <w:style w:type="paragraph" w:styleId="Footer">
    <w:name w:val="footer"/>
    <w:basedOn w:val="Normal"/>
    <w:link w:val="FooterChar"/>
    <w:uiPriority w:val="99"/>
    <w:unhideWhenUsed/>
    <w:rsid w:val="00471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106"/>
  </w:style>
  <w:style w:type="paragraph" w:styleId="BalloonText">
    <w:name w:val="Balloon Text"/>
    <w:basedOn w:val="Normal"/>
    <w:link w:val="BalloonTextChar"/>
    <w:uiPriority w:val="99"/>
    <w:semiHidden/>
    <w:unhideWhenUsed/>
    <w:rsid w:val="001174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455"/>
    <w:rPr>
      <w:rFonts w:ascii="Tahoma" w:hAnsi="Tahoma" w:cs="Tahoma"/>
      <w:sz w:val="16"/>
      <w:szCs w:val="16"/>
    </w:rPr>
  </w:style>
  <w:style w:type="character" w:styleId="CommentReference">
    <w:name w:val="annotation reference"/>
    <w:basedOn w:val="DefaultParagraphFont"/>
    <w:uiPriority w:val="99"/>
    <w:semiHidden/>
    <w:unhideWhenUsed/>
    <w:rsid w:val="00117455"/>
    <w:rPr>
      <w:sz w:val="16"/>
      <w:szCs w:val="16"/>
    </w:rPr>
  </w:style>
  <w:style w:type="paragraph" w:styleId="CommentText">
    <w:name w:val="annotation text"/>
    <w:basedOn w:val="Normal"/>
    <w:link w:val="CommentTextChar"/>
    <w:uiPriority w:val="99"/>
    <w:semiHidden/>
    <w:unhideWhenUsed/>
    <w:rsid w:val="00117455"/>
    <w:pPr>
      <w:spacing w:line="240" w:lineRule="auto"/>
    </w:pPr>
    <w:rPr>
      <w:sz w:val="20"/>
      <w:szCs w:val="20"/>
    </w:rPr>
  </w:style>
  <w:style w:type="character" w:customStyle="1" w:styleId="CommentTextChar">
    <w:name w:val="Comment Text Char"/>
    <w:basedOn w:val="DefaultParagraphFont"/>
    <w:link w:val="CommentText"/>
    <w:uiPriority w:val="99"/>
    <w:semiHidden/>
    <w:rsid w:val="00117455"/>
    <w:rPr>
      <w:sz w:val="20"/>
      <w:szCs w:val="20"/>
    </w:rPr>
  </w:style>
  <w:style w:type="paragraph" w:styleId="CommentSubject">
    <w:name w:val="annotation subject"/>
    <w:basedOn w:val="CommentText"/>
    <w:next w:val="CommentText"/>
    <w:link w:val="CommentSubjectChar"/>
    <w:uiPriority w:val="99"/>
    <w:semiHidden/>
    <w:unhideWhenUsed/>
    <w:rsid w:val="00117455"/>
    <w:rPr>
      <w:b/>
      <w:bCs/>
    </w:rPr>
  </w:style>
  <w:style w:type="character" w:customStyle="1" w:styleId="CommentSubjectChar">
    <w:name w:val="Comment Subject Char"/>
    <w:basedOn w:val="CommentTextChar"/>
    <w:link w:val="CommentSubject"/>
    <w:uiPriority w:val="99"/>
    <w:semiHidden/>
    <w:rsid w:val="0011745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4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C08"/>
    <w:rPr>
      <w:rFonts w:eastAsiaTheme="majorEastAsia" w:cstheme="majorBidi"/>
      <w:color w:val="272727" w:themeColor="text1" w:themeTint="D8"/>
    </w:rPr>
  </w:style>
  <w:style w:type="paragraph" w:styleId="Title">
    <w:name w:val="Title"/>
    <w:basedOn w:val="Normal"/>
    <w:next w:val="Normal"/>
    <w:link w:val="TitleChar"/>
    <w:uiPriority w:val="10"/>
    <w:qFormat/>
    <w:rsid w:val="0020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C08"/>
    <w:pPr>
      <w:spacing w:before="160"/>
      <w:jc w:val="center"/>
    </w:pPr>
    <w:rPr>
      <w:i/>
      <w:iCs/>
      <w:color w:val="404040" w:themeColor="text1" w:themeTint="BF"/>
    </w:rPr>
  </w:style>
  <w:style w:type="character" w:customStyle="1" w:styleId="QuoteChar">
    <w:name w:val="Quote Char"/>
    <w:basedOn w:val="DefaultParagraphFont"/>
    <w:link w:val="Quote"/>
    <w:uiPriority w:val="29"/>
    <w:rsid w:val="00204C08"/>
    <w:rPr>
      <w:i/>
      <w:iCs/>
      <w:color w:val="404040" w:themeColor="text1" w:themeTint="BF"/>
    </w:rPr>
  </w:style>
  <w:style w:type="paragraph" w:styleId="ListParagraph">
    <w:name w:val="List Paragraph"/>
    <w:basedOn w:val="Normal"/>
    <w:uiPriority w:val="34"/>
    <w:qFormat/>
    <w:rsid w:val="00204C08"/>
    <w:pPr>
      <w:ind w:left="720"/>
      <w:contextualSpacing/>
    </w:pPr>
  </w:style>
  <w:style w:type="character" w:styleId="IntenseEmphasis">
    <w:name w:val="Intense Emphasis"/>
    <w:basedOn w:val="DefaultParagraphFont"/>
    <w:uiPriority w:val="21"/>
    <w:qFormat/>
    <w:rsid w:val="00204C08"/>
    <w:rPr>
      <w:i/>
      <w:iCs/>
      <w:color w:val="2F5496" w:themeColor="accent1" w:themeShade="BF"/>
    </w:rPr>
  </w:style>
  <w:style w:type="paragraph" w:styleId="IntenseQuote">
    <w:name w:val="Intense Quote"/>
    <w:basedOn w:val="Normal"/>
    <w:next w:val="Normal"/>
    <w:link w:val="IntenseQuoteChar"/>
    <w:uiPriority w:val="30"/>
    <w:qFormat/>
    <w:rsid w:val="00204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C08"/>
    <w:rPr>
      <w:i/>
      <w:iCs/>
      <w:color w:val="2F5496" w:themeColor="accent1" w:themeShade="BF"/>
    </w:rPr>
  </w:style>
  <w:style w:type="character" w:styleId="IntenseReference">
    <w:name w:val="Intense Reference"/>
    <w:basedOn w:val="DefaultParagraphFont"/>
    <w:uiPriority w:val="32"/>
    <w:qFormat/>
    <w:rsid w:val="00204C08"/>
    <w:rPr>
      <w:b/>
      <w:bCs/>
      <w:smallCaps/>
      <w:color w:val="2F5496" w:themeColor="accent1" w:themeShade="BF"/>
      <w:spacing w:val="5"/>
    </w:rPr>
  </w:style>
  <w:style w:type="character" w:styleId="PlaceholderText">
    <w:name w:val="Placeholder Text"/>
    <w:basedOn w:val="DefaultParagraphFont"/>
    <w:uiPriority w:val="99"/>
    <w:semiHidden/>
    <w:rsid w:val="00996211"/>
    <w:rPr>
      <w:color w:val="666666"/>
    </w:rPr>
  </w:style>
  <w:style w:type="paragraph" w:styleId="Caption">
    <w:name w:val="caption"/>
    <w:basedOn w:val="Normal"/>
    <w:next w:val="Normal"/>
    <w:uiPriority w:val="35"/>
    <w:unhideWhenUsed/>
    <w:qFormat/>
    <w:rsid w:val="00F61AC8"/>
    <w:pPr>
      <w:spacing w:after="200" w:line="240" w:lineRule="auto"/>
    </w:pPr>
    <w:rPr>
      <w:i/>
      <w:iCs/>
      <w:color w:val="44546A" w:themeColor="text2"/>
      <w:sz w:val="18"/>
      <w:szCs w:val="18"/>
    </w:rPr>
  </w:style>
  <w:style w:type="paragraph" w:styleId="NormalWeb">
    <w:name w:val="Normal (Web)"/>
    <w:basedOn w:val="Normal"/>
    <w:uiPriority w:val="99"/>
    <w:semiHidden/>
    <w:unhideWhenUsed/>
    <w:rsid w:val="00EB0669"/>
    <w:rPr>
      <w:rFonts w:ascii="Times New Roman" w:hAnsi="Times New Roman" w:cs="Times New Roman"/>
      <w:sz w:val="24"/>
      <w:szCs w:val="24"/>
    </w:rPr>
  </w:style>
  <w:style w:type="paragraph" w:styleId="Header">
    <w:name w:val="header"/>
    <w:basedOn w:val="Normal"/>
    <w:link w:val="HeaderChar"/>
    <w:uiPriority w:val="99"/>
    <w:unhideWhenUsed/>
    <w:rsid w:val="00471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106"/>
  </w:style>
  <w:style w:type="paragraph" w:styleId="Footer">
    <w:name w:val="footer"/>
    <w:basedOn w:val="Normal"/>
    <w:link w:val="FooterChar"/>
    <w:uiPriority w:val="99"/>
    <w:unhideWhenUsed/>
    <w:rsid w:val="00471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106"/>
  </w:style>
  <w:style w:type="paragraph" w:styleId="BalloonText">
    <w:name w:val="Balloon Text"/>
    <w:basedOn w:val="Normal"/>
    <w:link w:val="BalloonTextChar"/>
    <w:uiPriority w:val="99"/>
    <w:semiHidden/>
    <w:unhideWhenUsed/>
    <w:rsid w:val="001174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455"/>
    <w:rPr>
      <w:rFonts w:ascii="Tahoma" w:hAnsi="Tahoma" w:cs="Tahoma"/>
      <w:sz w:val="16"/>
      <w:szCs w:val="16"/>
    </w:rPr>
  </w:style>
  <w:style w:type="character" w:styleId="CommentReference">
    <w:name w:val="annotation reference"/>
    <w:basedOn w:val="DefaultParagraphFont"/>
    <w:uiPriority w:val="99"/>
    <w:semiHidden/>
    <w:unhideWhenUsed/>
    <w:rsid w:val="00117455"/>
    <w:rPr>
      <w:sz w:val="16"/>
      <w:szCs w:val="16"/>
    </w:rPr>
  </w:style>
  <w:style w:type="paragraph" w:styleId="CommentText">
    <w:name w:val="annotation text"/>
    <w:basedOn w:val="Normal"/>
    <w:link w:val="CommentTextChar"/>
    <w:uiPriority w:val="99"/>
    <w:semiHidden/>
    <w:unhideWhenUsed/>
    <w:rsid w:val="00117455"/>
    <w:pPr>
      <w:spacing w:line="240" w:lineRule="auto"/>
    </w:pPr>
    <w:rPr>
      <w:sz w:val="20"/>
      <w:szCs w:val="20"/>
    </w:rPr>
  </w:style>
  <w:style w:type="character" w:customStyle="1" w:styleId="CommentTextChar">
    <w:name w:val="Comment Text Char"/>
    <w:basedOn w:val="DefaultParagraphFont"/>
    <w:link w:val="CommentText"/>
    <w:uiPriority w:val="99"/>
    <w:semiHidden/>
    <w:rsid w:val="00117455"/>
    <w:rPr>
      <w:sz w:val="20"/>
      <w:szCs w:val="20"/>
    </w:rPr>
  </w:style>
  <w:style w:type="paragraph" w:styleId="CommentSubject">
    <w:name w:val="annotation subject"/>
    <w:basedOn w:val="CommentText"/>
    <w:next w:val="CommentText"/>
    <w:link w:val="CommentSubjectChar"/>
    <w:uiPriority w:val="99"/>
    <w:semiHidden/>
    <w:unhideWhenUsed/>
    <w:rsid w:val="00117455"/>
    <w:rPr>
      <w:b/>
      <w:bCs/>
    </w:rPr>
  </w:style>
  <w:style w:type="character" w:customStyle="1" w:styleId="CommentSubjectChar">
    <w:name w:val="Comment Subject Char"/>
    <w:basedOn w:val="CommentTextChar"/>
    <w:link w:val="CommentSubject"/>
    <w:uiPriority w:val="99"/>
    <w:semiHidden/>
    <w:rsid w:val="001174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508346">
      <w:marLeft w:val="480"/>
      <w:marRight w:val="0"/>
      <w:marTop w:val="0"/>
      <w:marBottom w:val="0"/>
      <w:divBdr>
        <w:top w:val="none" w:sz="0" w:space="0" w:color="auto"/>
        <w:left w:val="none" w:sz="0" w:space="0" w:color="auto"/>
        <w:bottom w:val="none" w:sz="0" w:space="0" w:color="auto"/>
        <w:right w:val="none" w:sz="0" w:space="0" w:color="auto"/>
      </w:divBdr>
    </w:div>
    <w:div w:id="1404567726">
      <w:marLeft w:val="480"/>
      <w:marRight w:val="0"/>
      <w:marTop w:val="0"/>
      <w:marBottom w:val="0"/>
      <w:divBdr>
        <w:top w:val="none" w:sz="0" w:space="0" w:color="auto"/>
        <w:left w:val="none" w:sz="0" w:space="0" w:color="auto"/>
        <w:bottom w:val="none" w:sz="0" w:space="0" w:color="auto"/>
        <w:right w:val="none" w:sz="0" w:space="0" w:color="auto"/>
      </w:divBdr>
    </w:div>
    <w:div w:id="198688557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oleObject" Target="file:///D:\SEMESTER%208%20(AKHIR)\SKRIPSI\FIX%20SKRIPSI\Skripsi%20Sektor%20Energ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SEMESTER%208%20(AKHIR)\SKRIPSI\FIX%20SKRIPSI\Skripsi%20Sektor%20Energ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SEMESTER%208%20(AKHIR)\SKRIPSI\FIX%20SKRIPSI\Skripsi%20Sektor%20Energ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SEMESTER%208%20(AKHIR)\SKRIPSI\FIX%20SKRIPSI\Skripsi%20Sektor%20Energ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SEMESTER%208%20(AKHIR)\SKRIPSI\FIX%20SKRIPSI\Skripsi%20Sektor%20Energ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v>NILAI PERUSAHAAN</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NP!$T$100:$T$104</c:f>
              <c:numCache>
                <c:formatCode>General</c:formatCode>
                <c:ptCount val="5"/>
                <c:pt idx="0">
                  <c:v>2021</c:v>
                </c:pt>
                <c:pt idx="1">
                  <c:v>2022</c:v>
                </c:pt>
                <c:pt idx="2">
                  <c:v>2023</c:v>
                </c:pt>
                <c:pt idx="3">
                  <c:v>2024</c:v>
                </c:pt>
                <c:pt idx="4">
                  <c:v>2025</c:v>
                </c:pt>
              </c:numCache>
            </c:numRef>
          </c:cat>
          <c:val>
            <c:numRef>
              <c:f>NP!$U$100:$U$104</c:f>
              <c:numCache>
                <c:formatCode>_(* #,##0_);_(* \(#,##0\);_(* "-"_);_(@_)</c:formatCode>
                <c:ptCount val="5"/>
                <c:pt idx="0">
                  <c:v>1451160</c:v>
                </c:pt>
                <c:pt idx="1">
                  <c:v>1246651</c:v>
                </c:pt>
                <c:pt idx="2">
                  <c:v>2473171</c:v>
                </c:pt>
                <c:pt idx="3">
                  <c:v>1777297</c:v>
                </c:pt>
                <c:pt idx="4">
                  <c:v>12071503</c:v>
                </c:pt>
              </c:numCache>
            </c:numRef>
          </c:val>
          <c:smooth val="0"/>
          <c:extLst xmlns:c16r2="http://schemas.microsoft.com/office/drawing/2015/06/chart">
            <c:ext xmlns:c16="http://schemas.microsoft.com/office/drawing/2014/chart" uri="{C3380CC4-5D6E-409C-BE32-E72D297353CC}">
              <c16:uniqueId val="{00000000-81E5-4DCE-9A99-05248236B179}"/>
            </c:ext>
          </c:extLst>
        </c:ser>
        <c:dLbls>
          <c:dLblPos val="t"/>
          <c:showLegendKey val="0"/>
          <c:showVal val="1"/>
          <c:showCatName val="0"/>
          <c:showSerName val="0"/>
          <c:showPercent val="0"/>
          <c:showBubbleSize val="0"/>
        </c:dLbls>
        <c:marker val="1"/>
        <c:smooth val="0"/>
        <c:axId val="51031424"/>
        <c:axId val="51697152"/>
      </c:lineChart>
      <c:catAx>
        <c:axId val="5103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1697152"/>
        <c:crosses val="autoZero"/>
        <c:auto val="1"/>
        <c:lblAlgn val="ctr"/>
        <c:lblOffset val="100"/>
        <c:noMultiLvlLbl val="0"/>
      </c:catAx>
      <c:valAx>
        <c:axId val="5169715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1031424"/>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v>BEP</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BEP!$K$98:$K$102</c:f>
              <c:numCache>
                <c:formatCode>General</c:formatCode>
                <c:ptCount val="5"/>
                <c:pt idx="0">
                  <c:v>2021</c:v>
                </c:pt>
                <c:pt idx="1">
                  <c:v>2022</c:v>
                </c:pt>
                <c:pt idx="2">
                  <c:v>2023</c:v>
                </c:pt>
                <c:pt idx="3">
                  <c:v>2024</c:v>
                </c:pt>
                <c:pt idx="4">
                  <c:v>2025</c:v>
                </c:pt>
              </c:numCache>
            </c:numRef>
          </c:cat>
          <c:val>
            <c:numRef>
              <c:f>BEP!$L$98:$L$102</c:f>
              <c:numCache>
                <c:formatCode>General</c:formatCode>
                <c:ptCount val="5"/>
                <c:pt idx="0">
                  <c:v>0.12</c:v>
                </c:pt>
                <c:pt idx="1">
                  <c:v>0.15</c:v>
                </c:pt>
                <c:pt idx="2">
                  <c:v>7.0000000000000007E-2</c:v>
                </c:pt>
                <c:pt idx="3">
                  <c:v>8.33</c:v>
                </c:pt>
                <c:pt idx="4">
                  <c:v>0.09</c:v>
                </c:pt>
              </c:numCache>
            </c:numRef>
          </c:val>
          <c:smooth val="0"/>
          <c:extLst xmlns:c16r2="http://schemas.microsoft.com/office/drawing/2015/06/chart">
            <c:ext xmlns:c16="http://schemas.microsoft.com/office/drawing/2014/chart" uri="{C3380CC4-5D6E-409C-BE32-E72D297353CC}">
              <c16:uniqueId val="{00000000-375B-4FEA-81EC-87B0B1D72F3E}"/>
            </c:ext>
          </c:extLst>
        </c:ser>
        <c:dLbls>
          <c:dLblPos val="t"/>
          <c:showLegendKey val="0"/>
          <c:showVal val="1"/>
          <c:showCatName val="0"/>
          <c:showSerName val="0"/>
          <c:showPercent val="0"/>
          <c:showBubbleSize val="0"/>
        </c:dLbls>
        <c:marker val="1"/>
        <c:smooth val="0"/>
        <c:axId val="51746304"/>
        <c:axId val="51757440"/>
      </c:lineChart>
      <c:catAx>
        <c:axId val="51746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1757440"/>
        <c:crosses val="autoZero"/>
        <c:auto val="1"/>
        <c:lblAlgn val="ctr"/>
        <c:lblOffset val="100"/>
        <c:noMultiLvlLbl val="0"/>
      </c:catAx>
      <c:valAx>
        <c:axId val="51757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1746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v>CASH HOLDING</c:v>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CH!$K$98:$K$102</c:f>
              <c:numCache>
                <c:formatCode>General</c:formatCode>
                <c:ptCount val="5"/>
                <c:pt idx="0">
                  <c:v>2021</c:v>
                </c:pt>
                <c:pt idx="1">
                  <c:v>2022</c:v>
                </c:pt>
                <c:pt idx="2">
                  <c:v>2023</c:v>
                </c:pt>
                <c:pt idx="3">
                  <c:v>2024</c:v>
                </c:pt>
                <c:pt idx="4">
                  <c:v>2025</c:v>
                </c:pt>
              </c:numCache>
            </c:numRef>
          </c:cat>
          <c:val>
            <c:numRef>
              <c:f>CH!$L$98:$L$102</c:f>
              <c:numCache>
                <c:formatCode>General</c:formatCode>
                <c:ptCount val="5"/>
                <c:pt idx="0">
                  <c:v>0.11</c:v>
                </c:pt>
                <c:pt idx="1">
                  <c:v>0.13</c:v>
                </c:pt>
                <c:pt idx="2">
                  <c:v>0.13</c:v>
                </c:pt>
                <c:pt idx="3">
                  <c:v>0.12</c:v>
                </c:pt>
                <c:pt idx="4">
                  <c:v>0.12</c:v>
                </c:pt>
              </c:numCache>
            </c:numRef>
          </c:val>
          <c:smooth val="0"/>
          <c:extLst xmlns:c16r2="http://schemas.microsoft.com/office/drawing/2015/06/chart">
            <c:ext xmlns:c16="http://schemas.microsoft.com/office/drawing/2014/chart" uri="{C3380CC4-5D6E-409C-BE32-E72D297353CC}">
              <c16:uniqueId val="{00000000-C846-40DB-A852-6FA35EBA84E3}"/>
            </c:ext>
          </c:extLst>
        </c:ser>
        <c:dLbls>
          <c:dLblPos val="t"/>
          <c:showLegendKey val="0"/>
          <c:showVal val="1"/>
          <c:showCatName val="0"/>
          <c:showSerName val="0"/>
          <c:showPercent val="0"/>
          <c:showBubbleSize val="0"/>
        </c:dLbls>
        <c:marker val="1"/>
        <c:smooth val="0"/>
        <c:axId val="174477696"/>
        <c:axId val="174480384"/>
      </c:lineChart>
      <c:catAx>
        <c:axId val="174477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4480384"/>
        <c:crosses val="autoZero"/>
        <c:auto val="1"/>
        <c:lblAlgn val="ctr"/>
        <c:lblOffset val="100"/>
        <c:noMultiLvlLbl val="0"/>
      </c:catAx>
      <c:valAx>
        <c:axId val="174480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4477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a:latin typeface="Times New Roman" panose="02020603050405020304" pitchFamily="18" charset="0"/>
                <a:cs typeface="Times New Roman" panose="02020603050405020304" pitchFamily="18" charset="0"/>
              </a:rPr>
              <a:t>TIER</a:t>
            </a:r>
          </a:p>
        </c:rich>
      </c:tx>
      <c:overlay val="0"/>
      <c:spPr>
        <a:noFill/>
        <a:ln>
          <a:noFill/>
        </a:ln>
        <a:effectLst/>
      </c:spPr>
    </c:title>
    <c:autoTitleDeleted val="0"/>
    <c:plotArea>
      <c:layout/>
      <c:lineChart>
        <c:grouping val="stacked"/>
        <c:varyColors val="0"/>
        <c:ser>
          <c:idx val="0"/>
          <c:order val="0"/>
          <c:tx>
            <c:v>TIER</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TIER!$K$98:$K$102</c:f>
              <c:numCache>
                <c:formatCode>General</c:formatCode>
                <c:ptCount val="5"/>
                <c:pt idx="0">
                  <c:v>2021</c:v>
                </c:pt>
                <c:pt idx="1">
                  <c:v>2022</c:v>
                </c:pt>
                <c:pt idx="2">
                  <c:v>2023</c:v>
                </c:pt>
                <c:pt idx="3">
                  <c:v>2024</c:v>
                </c:pt>
                <c:pt idx="4">
                  <c:v>2025</c:v>
                </c:pt>
              </c:numCache>
            </c:numRef>
          </c:cat>
          <c:val>
            <c:numRef>
              <c:f>TIER!$L$98:$L$102</c:f>
              <c:numCache>
                <c:formatCode>#,##0.00</c:formatCode>
                <c:ptCount val="5"/>
                <c:pt idx="0" formatCode="General">
                  <c:v>760.48</c:v>
                </c:pt>
                <c:pt idx="1">
                  <c:v>1765.58</c:v>
                </c:pt>
                <c:pt idx="2" formatCode="General">
                  <c:v>75.87</c:v>
                </c:pt>
                <c:pt idx="3">
                  <c:v>5844.55</c:v>
                </c:pt>
                <c:pt idx="4" formatCode="General">
                  <c:v>189.63</c:v>
                </c:pt>
              </c:numCache>
            </c:numRef>
          </c:val>
          <c:smooth val="0"/>
          <c:extLst xmlns:c16r2="http://schemas.microsoft.com/office/drawing/2015/06/chart">
            <c:ext xmlns:c16="http://schemas.microsoft.com/office/drawing/2014/chart" uri="{C3380CC4-5D6E-409C-BE32-E72D297353CC}">
              <c16:uniqueId val="{00000000-9C64-448C-A2C1-9F3C300012FB}"/>
            </c:ext>
          </c:extLst>
        </c:ser>
        <c:dLbls>
          <c:dLblPos val="t"/>
          <c:showLegendKey val="0"/>
          <c:showVal val="1"/>
          <c:showCatName val="0"/>
          <c:showSerName val="0"/>
          <c:showPercent val="0"/>
          <c:showBubbleSize val="0"/>
        </c:dLbls>
        <c:marker val="1"/>
        <c:smooth val="0"/>
        <c:axId val="174501888"/>
        <c:axId val="174512000"/>
      </c:lineChart>
      <c:catAx>
        <c:axId val="17450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4512000"/>
        <c:crosses val="autoZero"/>
        <c:auto val="1"/>
        <c:lblAlgn val="ctr"/>
        <c:lblOffset val="100"/>
        <c:noMultiLvlLbl val="0"/>
      </c:catAx>
      <c:valAx>
        <c:axId val="174512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4501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v>FIRM SIZE</c:v>
          </c:tx>
          <c:spPr>
            <a:ln w="3175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UP!$C$98:$C$102</c:f>
              <c:numCache>
                <c:formatCode>General</c:formatCode>
                <c:ptCount val="5"/>
                <c:pt idx="0">
                  <c:v>2021</c:v>
                </c:pt>
                <c:pt idx="1">
                  <c:v>2022</c:v>
                </c:pt>
                <c:pt idx="2">
                  <c:v>2023</c:v>
                </c:pt>
                <c:pt idx="3">
                  <c:v>2024</c:v>
                </c:pt>
                <c:pt idx="4">
                  <c:v>2025</c:v>
                </c:pt>
              </c:numCache>
            </c:numRef>
          </c:cat>
          <c:val>
            <c:numRef>
              <c:f>UP!$D$98:$D$102</c:f>
              <c:numCache>
                <c:formatCode>General</c:formatCode>
                <c:ptCount val="5"/>
                <c:pt idx="0">
                  <c:v>21.57</c:v>
                </c:pt>
                <c:pt idx="1">
                  <c:v>22.11</c:v>
                </c:pt>
                <c:pt idx="2">
                  <c:v>21.85</c:v>
                </c:pt>
                <c:pt idx="3">
                  <c:v>21.78</c:v>
                </c:pt>
                <c:pt idx="4">
                  <c:v>21.84</c:v>
                </c:pt>
              </c:numCache>
            </c:numRef>
          </c:val>
          <c:smooth val="0"/>
          <c:extLst xmlns:c16r2="http://schemas.microsoft.com/office/drawing/2015/06/chart">
            <c:ext xmlns:c16="http://schemas.microsoft.com/office/drawing/2014/chart" uri="{C3380CC4-5D6E-409C-BE32-E72D297353CC}">
              <c16:uniqueId val="{00000000-15C2-46CE-A5DE-5D6BE32BDBCD}"/>
            </c:ext>
          </c:extLst>
        </c:ser>
        <c:dLbls>
          <c:dLblPos val="t"/>
          <c:showLegendKey val="0"/>
          <c:showVal val="1"/>
          <c:showCatName val="0"/>
          <c:showSerName val="0"/>
          <c:showPercent val="0"/>
          <c:showBubbleSize val="0"/>
        </c:dLbls>
        <c:marker val="1"/>
        <c:smooth val="0"/>
        <c:axId val="183912320"/>
        <c:axId val="183927552"/>
      </c:lineChart>
      <c:catAx>
        <c:axId val="183912320"/>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183927552"/>
        <c:crosses val="autoZero"/>
        <c:auto val="1"/>
        <c:lblAlgn val="ctr"/>
        <c:lblOffset val="100"/>
        <c:noMultiLvlLbl val="0"/>
      </c:catAx>
      <c:valAx>
        <c:axId val="183927552"/>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18391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208BC65D-3F03-4435-9DEF-10CC393CF117}"/>
      </w:docPartPr>
      <w:docPartBody>
        <w:p w:rsidR="001B0142" w:rsidRDefault="002F0492">
          <w:r w:rsidRPr="00D917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0492"/>
    <w:rsid w:val="000E1859"/>
    <w:rsid w:val="00143115"/>
    <w:rsid w:val="001A77B5"/>
    <w:rsid w:val="001B0142"/>
    <w:rsid w:val="001F58EA"/>
    <w:rsid w:val="00282EF7"/>
    <w:rsid w:val="00297C87"/>
    <w:rsid w:val="002E5EB0"/>
    <w:rsid w:val="002F0492"/>
    <w:rsid w:val="0038053F"/>
    <w:rsid w:val="00423D36"/>
    <w:rsid w:val="006151B5"/>
    <w:rsid w:val="00635994"/>
    <w:rsid w:val="006E4B0A"/>
    <w:rsid w:val="0080653F"/>
    <w:rsid w:val="009262CA"/>
    <w:rsid w:val="00937905"/>
    <w:rsid w:val="00970EF1"/>
    <w:rsid w:val="009B2586"/>
    <w:rsid w:val="009D1FE5"/>
    <w:rsid w:val="00AE5CE5"/>
    <w:rsid w:val="00B10FAF"/>
    <w:rsid w:val="00B24F6C"/>
    <w:rsid w:val="00B60874"/>
    <w:rsid w:val="00BB7E6C"/>
    <w:rsid w:val="00CF5D90"/>
    <w:rsid w:val="00D07A21"/>
    <w:rsid w:val="00D2294C"/>
    <w:rsid w:val="00D56E8E"/>
    <w:rsid w:val="00DF2AAF"/>
    <w:rsid w:val="00F40DE3"/>
    <w:rsid w:val="00F938C4"/>
    <w:rsid w:val="00FB7AFB"/>
    <w:rsid w:val="00FD0CE9"/>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0492"/>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04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45112D-80A7-4E37-9260-B8CED62346C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212748149"/>
    <we:property name="MENDELEY_CITATIONS" value="[{&quot;citationID&quot;:&quot;MENDELEY_CITATION_9952b899-be16-4cc3-b49d-e1a1b016ca2f&quot;,&quot;citationItems&quot;:[{&quot;id&quot;:&quot;c0f38e65-b882-5be3-998f-0ca75c6b0754&quot;,&quot;itemData&quot;:{&quot;ISBN&quot;:&quot;0324319819&quot;,&quot;author&quot;:[{&quot;dropping-particle&quot;:&quot;&quot;,&quot;family&quot;:&quot;Brigham&quot;,&quot;given&quot;:&quot;Eugene F&quot;,&quot;non-dropping-particle&quot;:&quot;&quot;,&quot;parse-names&quot;:false,&quot;suffix&quot;:&quot;&quot;},{&quot;dropping-particle&quot;:&quot;&quot;,&quot;family&quot;:&quot;Houston&quot;,&quot;given&quot;:&quot;Joel F&quot;,&quot;non-dropping-particle&quot;:&quot;&quot;,&quot;parse-names&quot;:false,&quot;suffix&quot;:&quot;&quot;}],&quot;id&quot;:&quot;c0f38e65-b882-5be3-998f-0ca75c6b0754&quot;,&quot;issued&quot;:{&quot;date-parts&quot;:[[&quot;0&quot;]]},&quot;title&quot;:&quot;Fundamentals of Financial Management Eleventh Edition&quot;,&quot;type&quot;:&quot;book&quot;},&quot;uris&quot;:[&quot;http://www.mendeley.com/documents/?uuid=90e581ca-9a47-4b5c-a857-d8e46e9829e0&quot;],&quot;isTemporary&quot;:false,&quot;legacyDesktopId&quot;:&quot;90e581ca-9a47-4b5c-a857-d8e46e9829e0&quot;}],&quot;properties&quot;:{&quot;noteIndex&quot;:0},&quot;isEdited&quot;:false,&quot;manualOverride&quot;:{&quot;citeprocText&quot;:&quot;(Brigham &amp;#38; Houston, n.d.)&quot;,&quot;isManuallyOverridden&quot;:false,&quot;manualOverrideText&quot;:&quot;&quot;},&quot;citationTag&quot;:&quot;MENDELEY_CITATION_v3_eyJjaXRhdGlvbklEIjoiTUVOREVMRVlfQ0lUQVRJT05fOTk1MmI4OTktYmUxNi00Y2MzLWI0OWQtZTFhMWIwMTZjYTJmIiwiY2l0YXRpb25JdGVtcyI6W3siaWQiOiJjMGYzOGU2NS1iODgyLTViZTMtOTk4Zi0wY2E3NWM2YjA3NTQiLCJpdGVtRGF0YSI6eyJJU0JOIjoiMDMyNDMxOTgxOSIsImF1dGhvciI6W3siZHJvcHBpbmctcGFydGljbGUiOiIiLCJmYW1pbHkiOiJCcmlnaGFtIiwiZ2l2ZW4iOiJFdWdlbmUgRiIsIm5vbi1kcm9wcGluZy1wYXJ0aWNsZSI6IiIsInBhcnNlLW5hbWVzIjpmYWxzZSwic3VmZml4IjoiIn0seyJkcm9wcGluZy1wYXJ0aWNsZSI6IiIsImZhbWlseSI6IkhvdXN0b24iLCJnaXZlbiI6IkpvZWwgRiIsIm5vbi1kcm9wcGluZy1wYXJ0aWNsZSI6IiIsInBhcnNlLW5hbWVzIjpmYWxzZSwic3VmZml4IjoiIn1dLCJpZCI6ImMwZjM4ZTY1LWI4ODItNWJlMy05OThmLTBjYTc1YzZiMDc1NCIsImlzc3VlZCI6eyJkYXRlLXBhcnRzIjpbWyIwIl1dfSwidGl0bGUiOiJGdW5kYW1lbnRhbHMgb2YgRmluYW5jaWFsIE1hbmFnZW1lbnQgRWxldmVudGggRWRpdGlvbiIsInR5cGUiOiJib29rIn0sInVyaXMiOlsiaHR0cDovL3d3dy5tZW5kZWxleS5jb20vZG9jdW1lbnRzLz91dWlkPTkwZTU4MWNhLTlhNDctNGI1Yy1hODU3LWQ4ZTQ2ZTk4MjllMCJdLCJpc1RlbXBvcmFyeSI6ZmFsc2UsImxlZ2FjeURlc2t0b3BJZCI6IjkwZTU4MWNhLTlhNDctNGI1Yy1hODU3LWQ4ZTQ2ZTk4MjllMCJ9XSwicHJvcGVydGllcyI6eyJub3RlSW5kZXgiOjB9LCJpc0VkaXRlZCI6ZmFsc2UsIm1hbnVhbE92ZXJyaWRlIjp7ImNpdGVwcm9jVGV4dCI6IihCcmlnaGFtICYjMzg7IEhvdXN0b24sIG4uZC4pIiwiaXNNYW51YWxseU92ZXJyaWRkZW4iOmZhbHNlLCJtYW51YWxPdmVycmlkZVRleHQiOiIifX0=&quot;},{&quot;citationID&quot;:&quot;MENDELEY_CITATION_485cf2ea-1e38-41eb-bcea-e5a4654a9dd7&quot;,&quot;citationItems&quot;:[{&quot;id&quot;:&quot;739db59c-3f85-50d0-ba7c-e62e5c65e160&quot;,&quot;itemData&quot;:{&quot;author&quot;:[{&quot;dropping-particle&quot;:&quot;&quot;,&quot;family&quot;:&quot;Dian&quot;,&quot;given&quot;:&quot;Universitas&quot;,&quot;non-dropping-particle&quot;:&quot;&quot;,&quot;parse-names&quot;:false,&quot;suffix&quot;:&quot;&quot;}],&quot;id&quot;:&quot;739db59c-3f85-50d0-ba7c-e62e5c65e160&quot;,&quot;issue&quot;:&quot;2&quot;,&quot;issued&quot;:{&quot;date-parts&quot;:[[&quot;2025&quot;]]},&quot;title&quot;:&quot;ANALISIS DETERMINAN HARGA SAHAM : PERAN PROFITABILITAS, LEVERAGE, PERTUMBUHAN PENJUALAN PERTUMBUHAN PERUSAHAAN, DAN UKURAN PERUSAHAAN TERHADAP NILAI PERUSAHAAN Anindia Yeni Widiastuti * , Wikan Isthika, Purwantoro, Agung Prajanto&quot;,&quot;type&quot;:&quot;article-journal&quot;,&quot;volume&quot;:&quot;5&quot;},&quot;uris&quot;:[&quot;http://www.mendeley.com/documents/?uuid=39a7a788-40bb-4257-b03e-55dcae96517f&quot;],&quot;isTemporary&quot;:false,&quot;legacyDesktopId&quot;:&quot;39a7a788-40bb-4257-b03e-55dcae96517f&quot;}],&quot;properties&quot;:{&quot;noteIndex&quot;:0},&quot;isEdited&quot;:false,&quot;manualOverride&quot;:{&quot;citeprocText&quot;:&quot;(Dian, 2025)&quot;,&quot;isManuallyOverridden&quot;:false,&quot;manualOverrideText&quot;:&quot;&quot;},&quot;citationTag&quot;:&quot;MENDELEY_CITATION_v3_eyJjaXRhdGlvbklEIjoiTUVOREVMRVlfQ0lUQVRJT05fNDg1Y2YyZWEtMWUzOC00MWViLWJjZWEtZTVhNDY1NGE5ZGQ3IiwiY2l0YXRpb25JdGVtcyI6W3siaWQiOiI3MzlkYjU5Yy0zZjg1LTUwZDAtYmE3Yy1lNjJlNWM2NWUxNjAiLCJpdGVtRGF0YSI6eyJhdXRob3IiOlt7ImRyb3BwaW5nLXBhcnRpY2xlIjoiIiwiZmFtaWx5IjoiRGlhbiIsImdpdmVuIjoiVW5pdmVyc2l0YXMiLCJub24tZHJvcHBpbmctcGFydGljbGUiOiIiLCJwYXJzZS1uYW1lcyI6ZmFsc2UsInN1ZmZpeCI6IiJ9XSwiaWQiOiI3MzlkYjU5Yy0zZjg1LTUwZDAtYmE3Yy1lNjJlNWM2NWUxNjAiLCJpc3N1ZSI6IjIiLCJpc3N1ZWQiOnsiZGF0ZS1wYXJ0cyI6W1siMjAyNSJdXX0sInRpdGxlIjoiQU5BTElTSVMgREVURVJNSU5BTiBIQVJHQSBTQUhBTSA6IFBFUkFOIFBST0ZJVEFCSUxJVEFTLCBMRVZFUkFHRSwgUEVSVFVNQlVIQU4gUEVOSlVBTEFOIFBFUlRVTUJVSEFOIFBFUlVTQUhBQU4sIERBTiBVS1VSQU4gUEVSVVNBSEFBTiBURVJIQURBUCBOSUxBSSBQRVJVU0FIQUFOIEFuaW5kaWEgWWVuaSBXaWRpYXN0dXRpICogLCBXaWthbiBJc3RoaWthLCBQdXJ3YW50b3JvLCBBZ3VuZyBQcmFqYW50byIsInR5cGUiOiJhcnRpY2xlLWpvdXJuYWwiLCJ2b2x1bWUiOiI1In0sInVyaXMiOlsiaHR0cDovL3d3dy5tZW5kZWxleS5jb20vZG9jdW1lbnRzLz91dWlkPTM5YTdhNzg4LTQwYmItNDI1Ny1iMDNlLTU1ZGNhZTk2NTE3ZiJdLCJpc1RlbXBvcmFyeSI6ZmFsc2UsImxlZ2FjeURlc2t0b3BJZCI6IjM5YTdhNzg4LTQwYmItNDI1Ny1iMDNlLTU1ZGNhZTk2NTE3ZiJ9XSwicHJvcGVydGllcyI6eyJub3RlSW5kZXgiOjB9LCJpc0VkaXRlZCI6ZmFsc2UsIm1hbnVhbE92ZXJyaWRlIjp7ImNpdGVwcm9jVGV4dCI6IihEaWFuLCAyMDI1KSIsImlzTWFudWFsbHlPdmVycmlkZGVuIjpmYWxzZSwibWFudWFsT3ZlcnJpZGVUZXh0IjoiIn19&quot;},{&quot;citationID&quot;:&quot;MENDELEY_CITATION_64913232-a1a2-44fc-8cee-39871054038a&quot;,&quot;citationItems&quot;:[{&quot;id&quot;:&quot;938cbada-b81d-5b51-8ba6-8d176e9feb9d&quot;,&quot;itemData&quot;:{&quot;author&quot;:[{&quot;dropping-particle&quot;:&quot;&quot;,&quot;family&quot;:&quot;Agung&quot;,&quot;given&quot;:&quot;I Gusti&quot;,&quot;non-dropping-particle&quot;:&quot;&quot;,&quot;parse-names&quot;:false,&quot;suffix&quot;:&quot;&quot;},{&quot;dropping-particle&quot;:&quot;&quot;,&quot;family&quot;:&quot;Pradnyani&quot;,&quot;given&quot;:&quot;Arista&quot;,&quot;non-dropping-particle&quot;:&quot;&quot;,&quot;parse-names&quot;:false,&quot;suffix&quot;:&quot;&quot;}],&quot;id&quot;:&quot;938cbada-b81d-5b51-8ba6-8d176e9feb9d&quot;,&quot;issued&quot;:{&quot;date-parts&quot;:[[&quot;0&quot;]]},&quot;title&quot;:&quot;No Title&quot;,&quot;type&quot;:&quot;article-journal&quot;},&quot;uris&quot;:[&quot;http://www.mendeley.com/documents/?uuid=8d964d50-7dc5-4a1f-9c38-107f2157fbc7&quot;],&quot;isTemporary&quot;:false,&quot;legacyDesktopId&quot;:&quot;8d964d50-7dc5-4a1f-9c38-107f2157fbc7&quot;}],&quot;properties&quot;:{&quot;noteIndex&quot;:0},&quot;isEdited&quot;:false,&quot;manualOverride&quot;:{&quot;citeprocText&quot;:&quot;(Agung &amp;#38; Pradnyani, n.d.)&quot;,&quot;isManuallyOverridden&quot;:false,&quot;manualOverrideText&quot;:&quot;&quot;},&quot;citationTag&quot;:&quot;MENDELEY_CITATION_v3_eyJjaXRhdGlvbklEIjoiTUVOREVMRVlfQ0lUQVRJT05fNjQ5MTMyMzItYTFhMi00NGZjLThjZWUtMzk4NzEwNTQwMzhhIiwiY2l0YXRpb25JdGVtcyI6W3siaWQiOiI5MzhjYmFkYS1iODFkLTViNTEtOGJhNi04ZDE3NmU5ZmViOWQiLCJpdGVtRGF0YSI6eyJhdXRob3IiOlt7ImRyb3BwaW5nLXBhcnRpY2xlIjoiIiwiZmFtaWx5IjoiQWd1bmciLCJnaXZlbiI6IkkgR3VzdGkiLCJub24tZHJvcHBpbmctcGFydGljbGUiOiIiLCJwYXJzZS1uYW1lcyI6ZmFsc2UsInN1ZmZpeCI6IiJ9LHsiZHJvcHBpbmctcGFydGljbGUiOiIiLCJmYW1pbHkiOiJQcmFkbnlhbmkiLCJnaXZlbiI6IkFyaXN0YSIsIm5vbi1kcm9wcGluZy1wYXJ0aWNsZSI6IiIsInBhcnNlLW5hbWVzIjpmYWxzZSwic3VmZml4IjoiIn1dLCJpZCI6IjkzOGNiYWRhLWI4MWQtNWI1MS04YmE2LThkMTc2ZTlmZWI5ZCIsImlzc3VlZCI6eyJkYXRlLXBhcnRzIjpbWyIwIl1dfSwidGl0bGUiOiJObyBUaXRsZSIsInR5cGUiOiJhcnRpY2xlLWpvdXJuYWwifSwidXJpcyI6WyJodHRwOi8vd3d3Lm1lbmRlbGV5LmNvbS9kb2N1bWVudHMvP3V1aWQ9OGQ5NjRkNTAtN2RjNS00YTFmLTljMzgtMTA3ZjIxNTdmYmM3Il0sImlzVGVtcG9yYXJ5IjpmYWxzZSwibGVnYWN5RGVza3RvcElkIjoiOGQ5NjRkNTAtN2RjNS00YTFmLTljMzgtMTA3ZjIxNTdmYmM3In1dLCJwcm9wZXJ0aWVzIjp7Im5vdGVJbmRleCI6MH0sImlzRWRpdGVkIjpmYWxzZSwibWFudWFsT3ZlcnJpZGUiOnsiY2l0ZXByb2NUZXh0IjoiKEFndW5nICYjMzg7IFByYWRueWFuaSwgbi5kLikiLCJpc01hbnVhbGx5T3ZlcnJpZGRlbiI6ZmFsc2UsIm1hbnVhbE92ZXJyaWRlVGV4dCI6IiJ9fQ==&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52A45-6FE2-4FD9-8AE0-A104A3A9C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1594</TotalTime>
  <Pages>10</Pages>
  <Words>3695</Words>
  <Characters>21066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Dichy Wahyudi</dc:creator>
  <cp:keywords/>
  <dc:description/>
  <cp:lastModifiedBy>ICT</cp:lastModifiedBy>
  <cp:revision>22</cp:revision>
  <dcterms:created xsi:type="dcterms:W3CDTF">2026-05-19T05:19:00Z</dcterms:created>
  <dcterms:modified xsi:type="dcterms:W3CDTF">2026-05-26T07:57:00Z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965bcb1a-d6e8-37c0-bd6b-1e52d4fb9200</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