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CE78C" w14:textId="77777777" w:rsidR="000938FB" w:rsidRPr="000938FB" w:rsidRDefault="000938FB" w:rsidP="000938FB">
      <w:r w:rsidRPr="000938FB">
        <w:t>Linear Regression: A Practical Approach (Project Setup)</w:t>
      </w:r>
    </w:p>
    <w:p w14:paraId="152BE577" w14:textId="77777777" w:rsidR="000938FB" w:rsidRPr="000938FB" w:rsidRDefault="000938FB" w:rsidP="000938FB">
      <w:r w:rsidRPr="000938FB">
        <w:t>Now that we understand the theoretical underpinnings of Linear Regression, Cost Functions, and Gradient Descent, let's outline the steps involved in building an actual Linear Regression model to solve a specific problem.</w:t>
      </w:r>
    </w:p>
    <w:p w14:paraId="500EC685" w14:textId="77777777" w:rsidR="000938FB" w:rsidRPr="000938FB" w:rsidRDefault="000938FB" w:rsidP="000938FB">
      <w:r w:rsidRPr="000938FB">
        <w:t>Linear Regression Problem Statement</w:t>
      </w:r>
    </w:p>
    <w:p w14:paraId="61E2B04F" w14:textId="77777777" w:rsidR="000938FB" w:rsidRPr="000938FB" w:rsidRDefault="000938FB" w:rsidP="000938FB">
      <w:r w:rsidRPr="000938FB">
        <w:t>We will work with the following scenario:</w:t>
      </w:r>
    </w:p>
    <w:p w14:paraId="5092B84A" w14:textId="77777777" w:rsidR="000938FB" w:rsidRPr="000938FB" w:rsidRDefault="000938FB" w:rsidP="000938FB">
      <w:r w:rsidRPr="000938FB">
        <w:t xml:space="preserve">A Car Sales agency employs inspectors to check any car that comes in for being sold to determine the price at which it can be sold. This involves finding all the attributes and features of the car </w:t>
      </w:r>
      <w:proofErr w:type="gramStart"/>
      <w:r w:rsidRPr="000938FB">
        <w:t>and,</w:t>
      </w:r>
      <w:proofErr w:type="gramEnd"/>
      <w:r w:rsidRPr="000938FB">
        <w:t xml:space="preserve"> based on the inspector's </w:t>
      </w:r>
      <w:proofErr w:type="gramStart"/>
      <w:r w:rsidRPr="000938FB">
        <w:t>past experience</w:t>
      </w:r>
      <w:proofErr w:type="gramEnd"/>
      <w:r w:rsidRPr="000938FB">
        <w:t>, assigning a sale price value.</w:t>
      </w:r>
    </w:p>
    <w:p w14:paraId="27B4D6CF" w14:textId="77777777" w:rsidR="000938FB" w:rsidRPr="000938FB" w:rsidRDefault="000938FB" w:rsidP="000938FB">
      <w:r w:rsidRPr="000938FB">
        <w:t>The Agency wants to </w:t>
      </w:r>
      <w:r w:rsidRPr="000938FB">
        <w:rPr>
          <w:b/>
          <w:bCs/>
        </w:rPr>
        <w:t>automate this process</w:t>
      </w:r>
      <w:r w:rsidRPr="000938FB">
        <w:t> using the historical transactions (records) it has. It wants us to create a </w:t>
      </w:r>
      <w:r w:rsidRPr="000938FB">
        <w:rPr>
          <w:b/>
          <w:bCs/>
        </w:rPr>
        <w:t>Model</w:t>
      </w:r>
      <w:r w:rsidRPr="000938FB">
        <w:t> that models the relationship between the </w:t>
      </w:r>
      <w:r w:rsidRPr="000938FB">
        <w:rPr>
          <w:b/>
          <w:bCs/>
        </w:rPr>
        <w:t>car features</w:t>
      </w:r>
      <w:r w:rsidRPr="000938FB">
        <w:t> and the </w:t>
      </w:r>
      <w:r w:rsidRPr="000938FB">
        <w:rPr>
          <w:b/>
          <w:bCs/>
        </w:rPr>
        <w:t>sale price</w:t>
      </w:r>
      <w:r w:rsidRPr="000938FB">
        <w:t>. This model should be able to </w:t>
      </w:r>
      <w:r w:rsidRPr="000938FB">
        <w:rPr>
          <w:b/>
          <w:bCs/>
        </w:rPr>
        <w:t>predict an estimated price</w:t>
      </w:r>
      <w:r w:rsidRPr="000938FB">
        <w:t> for a car given its features.</w:t>
      </w:r>
    </w:p>
    <w:p w14:paraId="5FA19A90" w14:textId="77777777" w:rsidR="000938FB" w:rsidRPr="000938FB" w:rsidRDefault="000938FB" w:rsidP="000938FB">
      <w:r w:rsidRPr="000938FB">
        <w:t>This is a classic regression problem: predicting a continuous value (car price) based on various features (attributes of the car).</w:t>
      </w:r>
    </w:p>
    <w:p w14:paraId="55B37E92" w14:textId="77777777" w:rsidR="000938FB" w:rsidRPr="000938FB" w:rsidRDefault="000938FB" w:rsidP="000938FB">
      <w:r w:rsidRPr="000938FB">
        <w:t>Typical Linear Regression Steps</w:t>
      </w:r>
    </w:p>
    <w:p w14:paraId="620B9555" w14:textId="77777777" w:rsidR="000938FB" w:rsidRPr="000938FB" w:rsidRDefault="000938FB" w:rsidP="000938FB">
      <w:r w:rsidRPr="000938FB">
        <w:t>Building this model will involve several key steps, following the general machine learning project lifecycle:</w:t>
      </w:r>
    </w:p>
    <w:p w14:paraId="716CC61A" w14:textId="77777777" w:rsidR="000938FB" w:rsidRPr="000938FB" w:rsidRDefault="000938FB" w:rsidP="000938FB">
      <w:pPr>
        <w:numPr>
          <w:ilvl w:val="0"/>
          <w:numId w:val="1"/>
        </w:numPr>
      </w:pPr>
      <w:r w:rsidRPr="000938FB">
        <w:rPr>
          <w:b/>
          <w:bCs/>
        </w:rPr>
        <w:t>Exploratory Data Analysis (EDA):</w:t>
      </w:r>
      <w:r w:rsidRPr="000938FB">
        <w:t> Understanding the data, identifying patterns, correlations, outliers, and potential issues. Visualizing relationships between features and the target variable (price).</w:t>
      </w:r>
    </w:p>
    <w:p w14:paraId="74F8C6AF" w14:textId="77777777" w:rsidR="000938FB" w:rsidRPr="000938FB" w:rsidRDefault="000938FB" w:rsidP="000938FB">
      <w:pPr>
        <w:numPr>
          <w:ilvl w:val="0"/>
          <w:numId w:val="1"/>
        </w:numPr>
      </w:pPr>
      <w:r w:rsidRPr="000938FB">
        <w:rPr>
          <w:b/>
          <w:bCs/>
        </w:rPr>
        <w:t>Data Pre-Processing:</w:t>
      </w:r>
      <w:r w:rsidRPr="000938FB">
        <w:t> Cleaning the data (handling missing values), transforming features (e.g., scaling numerical features, encoding categorical features), and splitting the data into training and testing sets.</w:t>
      </w:r>
    </w:p>
    <w:p w14:paraId="06EB0F81" w14:textId="77777777" w:rsidR="000938FB" w:rsidRPr="000938FB" w:rsidRDefault="000938FB" w:rsidP="000938FB">
      <w:pPr>
        <w:numPr>
          <w:ilvl w:val="0"/>
          <w:numId w:val="1"/>
        </w:numPr>
      </w:pPr>
      <w:r w:rsidRPr="000938FB">
        <w:rPr>
          <w:b/>
          <w:bCs/>
        </w:rPr>
        <w:t>Model Creation:</w:t>
      </w:r>
      <w:r w:rsidRPr="000938FB">
        <w:t> Selecting and instantiating the Linear Regression model using a chosen library.</w:t>
      </w:r>
    </w:p>
    <w:p w14:paraId="02BE78F2" w14:textId="77777777" w:rsidR="000938FB" w:rsidRPr="000938FB" w:rsidRDefault="000938FB" w:rsidP="000938FB">
      <w:pPr>
        <w:numPr>
          <w:ilvl w:val="0"/>
          <w:numId w:val="1"/>
        </w:numPr>
      </w:pPr>
      <w:r w:rsidRPr="000938FB">
        <w:rPr>
          <w:b/>
          <w:bCs/>
        </w:rPr>
        <w:t>Model Training:</w:t>
      </w:r>
      <w:r w:rsidRPr="000938FB">
        <w:t> Fitting the model to the training data (i.e., learning the optimal β-coefficients).</w:t>
      </w:r>
    </w:p>
    <w:p w14:paraId="60328E6A" w14:textId="77777777" w:rsidR="000938FB" w:rsidRPr="000938FB" w:rsidRDefault="000938FB" w:rsidP="000938FB">
      <w:pPr>
        <w:numPr>
          <w:ilvl w:val="0"/>
          <w:numId w:val="1"/>
        </w:numPr>
      </w:pPr>
      <w:r w:rsidRPr="000938FB">
        <w:rPr>
          <w:b/>
          <w:bCs/>
        </w:rPr>
        <w:t>Model Performance Evaluation:</w:t>
      </w:r>
      <w:r w:rsidRPr="000938FB">
        <w:t> Assessing how well the trained model performs on the unseen test data using appropriate regression metrics (MSE, RMSE, R²).</w:t>
      </w:r>
    </w:p>
    <w:p w14:paraId="0E8E62B0" w14:textId="77777777" w:rsidR="000938FB" w:rsidRPr="000938FB" w:rsidRDefault="000938FB" w:rsidP="000938FB">
      <w:pPr>
        <w:numPr>
          <w:ilvl w:val="0"/>
          <w:numId w:val="1"/>
        </w:numPr>
      </w:pPr>
      <w:r w:rsidRPr="000938FB">
        <w:rPr>
          <w:b/>
          <w:bCs/>
        </w:rPr>
        <w:lastRenderedPageBreak/>
        <w:t>Model Optimization:</w:t>
      </w:r>
      <w:r w:rsidRPr="000938FB">
        <w:t> Techniques to improve model performance, such as feature selection/engineering or regularization (though less common for basic linear regression compared to more complex models).</w:t>
      </w:r>
    </w:p>
    <w:p w14:paraId="076CACD1" w14:textId="77777777" w:rsidR="000938FB" w:rsidRPr="000938FB" w:rsidRDefault="000938FB" w:rsidP="000938FB">
      <w:pPr>
        <w:numPr>
          <w:ilvl w:val="0"/>
          <w:numId w:val="1"/>
        </w:numPr>
      </w:pPr>
      <w:r w:rsidRPr="000938FB">
        <w:rPr>
          <w:b/>
          <w:bCs/>
        </w:rPr>
        <w:t>Predictions:</w:t>
      </w:r>
      <w:r w:rsidRPr="000938FB">
        <w:t> Using the final, trained model to predict prices for new cars.</w:t>
      </w:r>
    </w:p>
    <w:p w14:paraId="6F2E8E36" w14:textId="77777777" w:rsidR="000938FB" w:rsidRPr="000938FB" w:rsidRDefault="000938FB" w:rsidP="000938FB">
      <w:r w:rsidRPr="000938FB">
        <w:t>Essential Python Libraries</w:t>
      </w:r>
    </w:p>
    <w:p w14:paraId="6812A7F9" w14:textId="77777777" w:rsidR="000938FB" w:rsidRPr="000938FB" w:rsidRDefault="000938FB" w:rsidP="000938FB">
      <w:r w:rsidRPr="000938FB">
        <w:t>We will leverage several standard Python libraries for data science and machine learning:</w:t>
      </w:r>
    </w:p>
    <w:p w14:paraId="2EC2ED20" w14:textId="77777777" w:rsidR="000938FB" w:rsidRPr="000938FB" w:rsidRDefault="000938FB" w:rsidP="000938FB">
      <w:pPr>
        <w:numPr>
          <w:ilvl w:val="0"/>
          <w:numId w:val="2"/>
        </w:numPr>
      </w:pPr>
      <w:r w:rsidRPr="000938FB">
        <w:rPr>
          <w:b/>
          <w:bCs/>
        </w:rPr>
        <w:t>Pandas:</w:t>
      </w:r>
      <w:r w:rsidRPr="000938FB">
        <w:t xml:space="preserve"> Provides data structures like Series and </w:t>
      </w:r>
      <w:proofErr w:type="spellStart"/>
      <w:r w:rsidRPr="000938FB">
        <w:t>DataFrames</w:t>
      </w:r>
      <w:proofErr w:type="spellEnd"/>
      <w:r w:rsidRPr="000938FB">
        <w:t>, essential for strong data management, manipulation, and reading/writing data files (e.g., CSV).</w:t>
      </w:r>
    </w:p>
    <w:p w14:paraId="070FAD29" w14:textId="77777777" w:rsidR="000938FB" w:rsidRPr="000938FB" w:rsidRDefault="000938FB" w:rsidP="000938FB">
      <w:pPr>
        <w:numPr>
          <w:ilvl w:val="0"/>
          <w:numId w:val="2"/>
        </w:numPr>
      </w:pPr>
      <w:r w:rsidRPr="000938FB">
        <w:rPr>
          <w:b/>
          <w:bCs/>
        </w:rPr>
        <w:t>NumPy:</w:t>
      </w:r>
      <w:r w:rsidRPr="000938FB">
        <w:t> Fundamental package for numerical computation in Python, offering powerful N-dimensional array objects and mathematical functions. Scikit-learn relies heavily on NumPy arrays.</w:t>
      </w:r>
    </w:p>
    <w:p w14:paraId="7F72AAC6" w14:textId="77777777" w:rsidR="000938FB" w:rsidRPr="000938FB" w:rsidRDefault="000938FB" w:rsidP="000938FB">
      <w:pPr>
        <w:numPr>
          <w:ilvl w:val="0"/>
          <w:numId w:val="2"/>
        </w:numPr>
      </w:pPr>
      <w:r w:rsidRPr="000938FB">
        <w:rPr>
          <w:b/>
          <w:bCs/>
        </w:rPr>
        <w:t>Matplotlib:</w:t>
      </w:r>
      <w:r w:rsidRPr="000938FB">
        <w:t> A core library for creating static, animated, and interactive visualizations (graphs and charts) in Python.</w:t>
      </w:r>
    </w:p>
    <w:p w14:paraId="6D0E6690" w14:textId="77777777" w:rsidR="000938FB" w:rsidRPr="000938FB" w:rsidRDefault="000938FB" w:rsidP="000938FB">
      <w:pPr>
        <w:numPr>
          <w:ilvl w:val="0"/>
          <w:numId w:val="2"/>
        </w:numPr>
      </w:pPr>
      <w:r w:rsidRPr="000938FB">
        <w:rPr>
          <w:b/>
          <w:bCs/>
        </w:rPr>
        <w:t>Seaborn:</w:t>
      </w:r>
      <w:r w:rsidRPr="000938FB">
        <w:t> Built on top of Matplotlib, Seaborn provides a high-level interface for drawing attractive and informative statistical graphics. Often used for more complex or aesthetically pleasing plots during EDA.</w:t>
      </w:r>
    </w:p>
    <w:p w14:paraId="5C818D3C" w14:textId="77777777" w:rsidR="000938FB" w:rsidRPr="000938FB" w:rsidRDefault="000938FB" w:rsidP="000938FB">
      <w:pPr>
        <w:numPr>
          <w:ilvl w:val="0"/>
          <w:numId w:val="2"/>
        </w:numPr>
      </w:pPr>
      <w:r w:rsidRPr="000938FB">
        <w:rPr>
          <w:b/>
          <w:bCs/>
        </w:rPr>
        <w:t>Scikit-learn (</w:t>
      </w:r>
      <w:proofErr w:type="spellStart"/>
      <w:r w:rsidRPr="000938FB">
        <w:rPr>
          <w:b/>
          <w:bCs/>
        </w:rPr>
        <w:t>sklearn</w:t>
      </w:r>
      <w:proofErr w:type="spellEnd"/>
      <w:r w:rsidRPr="000938FB">
        <w:rPr>
          <w:b/>
          <w:bCs/>
        </w:rPr>
        <w:t>):</w:t>
      </w:r>
      <w:r w:rsidRPr="000938FB">
        <w:t> </w:t>
      </w:r>
      <w:r w:rsidRPr="000938FB">
        <w:rPr>
          <w:i/>
          <w:iCs/>
        </w:rPr>
        <w:t>The</w:t>
      </w:r>
      <w:r w:rsidRPr="000938FB">
        <w:t> primary Machine Learning library for Python. It offers:</w:t>
      </w:r>
    </w:p>
    <w:p w14:paraId="7114186D" w14:textId="77777777" w:rsidR="000938FB" w:rsidRPr="000938FB" w:rsidRDefault="000938FB" w:rsidP="000938FB">
      <w:pPr>
        <w:numPr>
          <w:ilvl w:val="1"/>
          <w:numId w:val="2"/>
        </w:numPr>
      </w:pPr>
      <w:r w:rsidRPr="000938FB">
        <w:t>Implementations of various Classification, Regression, and Clustering algorithms.</w:t>
      </w:r>
    </w:p>
    <w:p w14:paraId="2AFA0170" w14:textId="77777777" w:rsidR="000938FB" w:rsidRPr="000938FB" w:rsidRDefault="000938FB" w:rsidP="000938FB">
      <w:pPr>
        <w:numPr>
          <w:ilvl w:val="1"/>
          <w:numId w:val="2"/>
        </w:numPr>
      </w:pPr>
      <w:r w:rsidRPr="000938FB">
        <w:t>Tools for data pre-processing, model selection, and evaluation.</w:t>
      </w:r>
    </w:p>
    <w:p w14:paraId="5415F8A2" w14:textId="77777777" w:rsidR="000938FB" w:rsidRPr="000938FB" w:rsidRDefault="000938FB" w:rsidP="000938FB">
      <w:pPr>
        <w:numPr>
          <w:ilvl w:val="1"/>
          <w:numId w:val="2"/>
        </w:numPr>
      </w:pPr>
      <w:r w:rsidRPr="000938FB">
        <w:t>Designed to interoperate smoothly with NumPy and SciPy.</w:t>
      </w:r>
    </w:p>
    <w:p w14:paraId="69F03B9C" w14:textId="77777777" w:rsidR="000938FB" w:rsidRPr="000938FB" w:rsidRDefault="000938FB" w:rsidP="000938FB">
      <w:pPr>
        <w:numPr>
          <w:ilvl w:val="1"/>
          <w:numId w:val="2"/>
        </w:numPr>
      </w:pPr>
      <w:r w:rsidRPr="000938FB">
        <w:t>We will use specific modules like:</w:t>
      </w:r>
    </w:p>
    <w:p w14:paraId="402BCAEE" w14:textId="77777777" w:rsidR="000938FB" w:rsidRPr="000938FB" w:rsidRDefault="000938FB" w:rsidP="000938FB">
      <w:pPr>
        <w:numPr>
          <w:ilvl w:val="2"/>
          <w:numId w:val="2"/>
        </w:numPr>
      </w:pPr>
      <w:proofErr w:type="spellStart"/>
      <w:proofErr w:type="gramStart"/>
      <w:r w:rsidRPr="000938FB">
        <w:t>sklearn.model</w:t>
      </w:r>
      <w:proofErr w:type="gramEnd"/>
      <w:r w:rsidRPr="000938FB">
        <w:t>_selection</w:t>
      </w:r>
      <w:proofErr w:type="spellEnd"/>
      <w:r w:rsidRPr="000938FB">
        <w:t>: For splitting data (</w:t>
      </w:r>
      <w:proofErr w:type="spellStart"/>
      <w:r w:rsidRPr="000938FB">
        <w:t>train_test_split</w:t>
      </w:r>
      <w:proofErr w:type="spellEnd"/>
      <w:r w:rsidRPr="000938FB">
        <w:t>), cross-validation (</w:t>
      </w:r>
      <w:proofErr w:type="spellStart"/>
      <w:r w:rsidRPr="000938FB">
        <w:t>cross_val_score</w:t>
      </w:r>
      <w:proofErr w:type="spellEnd"/>
      <w:r w:rsidRPr="000938FB">
        <w:t>), and hyperparameter tuning.</w:t>
      </w:r>
    </w:p>
    <w:p w14:paraId="6B14DE94" w14:textId="77777777" w:rsidR="000938FB" w:rsidRPr="000938FB" w:rsidRDefault="000938FB" w:rsidP="000938FB">
      <w:pPr>
        <w:numPr>
          <w:ilvl w:val="2"/>
          <w:numId w:val="2"/>
        </w:numPr>
      </w:pPr>
      <w:proofErr w:type="spellStart"/>
      <w:proofErr w:type="gramStart"/>
      <w:r w:rsidRPr="000938FB">
        <w:t>sklearn.metrics</w:t>
      </w:r>
      <w:proofErr w:type="spellEnd"/>
      <w:proofErr w:type="gramEnd"/>
      <w:r w:rsidRPr="000938FB">
        <w:t>: For evaluating model performance (e.g., r2_score, </w:t>
      </w:r>
      <w:proofErr w:type="spellStart"/>
      <w:r w:rsidRPr="000938FB">
        <w:t>mean_squared_error</w:t>
      </w:r>
      <w:proofErr w:type="spellEnd"/>
      <w:r w:rsidRPr="000938FB">
        <w:t>).</w:t>
      </w:r>
    </w:p>
    <w:p w14:paraId="1AABD6F8" w14:textId="77777777" w:rsidR="000938FB" w:rsidRPr="000938FB" w:rsidRDefault="000938FB" w:rsidP="000938FB">
      <w:pPr>
        <w:numPr>
          <w:ilvl w:val="2"/>
          <w:numId w:val="2"/>
        </w:numPr>
      </w:pPr>
      <w:proofErr w:type="spellStart"/>
      <w:proofErr w:type="gramStart"/>
      <w:r w:rsidRPr="000938FB">
        <w:t>sklearn.linear</w:t>
      </w:r>
      <w:proofErr w:type="gramEnd"/>
      <w:r w:rsidRPr="000938FB">
        <w:t>_model</w:t>
      </w:r>
      <w:proofErr w:type="spellEnd"/>
      <w:r w:rsidRPr="000938FB">
        <w:t>: Contains implementations of linear models like </w:t>
      </w:r>
      <w:proofErr w:type="spellStart"/>
      <w:r w:rsidRPr="000938FB">
        <w:t>LinearRegression</w:t>
      </w:r>
      <w:proofErr w:type="spellEnd"/>
      <w:r w:rsidRPr="000938FB">
        <w:t>.</w:t>
      </w:r>
    </w:p>
    <w:p w14:paraId="4D629DAB" w14:textId="77777777" w:rsidR="000938FB" w:rsidRPr="000938FB" w:rsidRDefault="000938FB" w:rsidP="000938FB">
      <w:pPr>
        <w:numPr>
          <w:ilvl w:val="2"/>
          <w:numId w:val="2"/>
        </w:numPr>
      </w:pPr>
      <w:proofErr w:type="spellStart"/>
      <w:proofErr w:type="gramStart"/>
      <w:r w:rsidRPr="000938FB">
        <w:t>sklearn.feature</w:t>
      </w:r>
      <w:proofErr w:type="gramEnd"/>
      <w:r w:rsidRPr="000938FB">
        <w:t>_selection</w:t>
      </w:r>
      <w:proofErr w:type="spellEnd"/>
      <w:r w:rsidRPr="000938FB">
        <w:t>: Includes methods for feature selection (e.g., RFE - Recursive Feature Elimination).</w:t>
      </w:r>
    </w:p>
    <w:p w14:paraId="5B477E17" w14:textId="77777777" w:rsidR="000938FB" w:rsidRPr="000938FB" w:rsidRDefault="000938FB" w:rsidP="000938FB">
      <w:pPr>
        <w:numPr>
          <w:ilvl w:val="2"/>
          <w:numId w:val="2"/>
        </w:numPr>
      </w:pPr>
      <w:proofErr w:type="spellStart"/>
      <w:proofErr w:type="gramStart"/>
      <w:r w:rsidRPr="000938FB">
        <w:lastRenderedPageBreak/>
        <w:t>sklearn.preprocessing</w:t>
      </w:r>
      <w:proofErr w:type="spellEnd"/>
      <w:proofErr w:type="gramEnd"/>
      <w:r w:rsidRPr="000938FB">
        <w:t>: Offers tools for feature scaling (e.g., </w:t>
      </w:r>
      <w:proofErr w:type="spellStart"/>
      <w:r w:rsidRPr="000938FB">
        <w:t>StandardScaler</w:t>
      </w:r>
      <w:proofErr w:type="spellEnd"/>
      <w:r w:rsidRPr="000938FB">
        <w:t>, </w:t>
      </w:r>
      <w:proofErr w:type="spellStart"/>
      <w:r w:rsidRPr="000938FB">
        <w:t>MinMaxScaler</w:t>
      </w:r>
      <w:proofErr w:type="spellEnd"/>
      <w:r w:rsidRPr="000938FB">
        <w:t>) and encoding categorical features.</w:t>
      </w:r>
    </w:p>
    <w:p w14:paraId="60BD1172" w14:textId="77777777" w:rsidR="000938FB" w:rsidRPr="000938FB" w:rsidRDefault="000938FB" w:rsidP="000938FB">
      <w:pPr>
        <w:numPr>
          <w:ilvl w:val="0"/>
          <w:numId w:val="2"/>
        </w:numPr>
      </w:pPr>
      <w:proofErr w:type="spellStart"/>
      <w:r w:rsidRPr="000938FB">
        <w:rPr>
          <w:b/>
          <w:bCs/>
        </w:rPr>
        <w:t>Statsmodels</w:t>
      </w:r>
      <w:proofErr w:type="spellEnd"/>
      <w:r w:rsidRPr="000938FB">
        <w:rPr>
          <w:b/>
          <w:bCs/>
        </w:rPr>
        <w:t>:</w:t>
      </w:r>
      <w:r w:rsidRPr="000938FB">
        <w:t xml:space="preserve"> An excellent Python module focused on statistical </w:t>
      </w:r>
      <w:proofErr w:type="spellStart"/>
      <w:r w:rsidRPr="000938FB">
        <w:t>modeling</w:t>
      </w:r>
      <w:proofErr w:type="spellEnd"/>
      <w:r w:rsidRPr="000938FB">
        <w:t xml:space="preserve"> and testing. It provides detailed statistical summaries of models (like OLS - Ordinary Least Squares for Linear Regression), including p-values, confidence intervals, and diagnostic tests, often complementing Scikit-</w:t>
      </w:r>
      <w:proofErr w:type="spellStart"/>
      <w:r w:rsidRPr="000938FB">
        <w:t>learn's</w:t>
      </w:r>
      <w:proofErr w:type="spellEnd"/>
      <w:r w:rsidRPr="000938FB">
        <w:t xml:space="preserve"> predictive focus.</w:t>
      </w:r>
    </w:p>
    <w:p w14:paraId="50531B21" w14:textId="77777777" w:rsidR="000938FB" w:rsidRPr="000938FB" w:rsidRDefault="000938FB" w:rsidP="000938FB">
      <w:r w:rsidRPr="000938FB">
        <w:pict w14:anchorId="7ACB5A87">
          <v:rect id="_x0000_i1031" style="width:0;height:1.5pt" o:hralign="center" o:hrstd="t" o:hrnoshade="t" o:hr="t" fillcolor="#e0e0e0" stroked="f"/>
        </w:pict>
      </w:r>
    </w:p>
    <w:p w14:paraId="1F449D3A" w14:textId="77777777" w:rsidR="000938FB" w:rsidRPr="000938FB" w:rsidRDefault="000938FB" w:rsidP="000938FB">
      <w:r w:rsidRPr="000938FB">
        <w:t>Data Pre-Processing: Handling Categorical Features</w:t>
      </w:r>
    </w:p>
    <w:p w14:paraId="2650848D" w14:textId="77777777" w:rsidR="000938FB" w:rsidRPr="000938FB" w:rsidRDefault="000938FB" w:rsidP="000938FB">
      <w:r w:rsidRPr="000938FB">
        <w:t>A crucial step before training a Linear Regression model (or most numerical ML models) is converting any non-numeric features into a numerical format. Linear Regression equations work with numbers, not text labels.</w:t>
      </w:r>
    </w:p>
    <w:p w14:paraId="79F9DDD3" w14:textId="77777777" w:rsidR="000938FB" w:rsidRPr="000938FB" w:rsidRDefault="000938FB" w:rsidP="000938FB">
      <w:r w:rsidRPr="000938FB">
        <w:t>We need to convert all textual variables that are potential predictor variables into numeric ones. Categorical variables fall into two main types:</w:t>
      </w:r>
    </w:p>
    <w:p w14:paraId="01BFE83C" w14:textId="77777777" w:rsidR="000938FB" w:rsidRPr="000938FB" w:rsidRDefault="000938FB" w:rsidP="000938FB">
      <w:r w:rsidRPr="000938FB">
        <w:t>1. Nominal Variables</w:t>
      </w:r>
    </w:p>
    <w:p w14:paraId="3A3CED96" w14:textId="77777777" w:rsidR="000938FB" w:rsidRPr="000938FB" w:rsidRDefault="000938FB" w:rsidP="000938FB">
      <w:pPr>
        <w:numPr>
          <w:ilvl w:val="0"/>
          <w:numId w:val="3"/>
        </w:numPr>
      </w:pPr>
      <w:r w:rsidRPr="000938FB">
        <w:rPr>
          <w:b/>
          <w:bCs/>
        </w:rPr>
        <w:t>Definition:</w:t>
      </w:r>
      <w:r w:rsidRPr="000938FB">
        <w:t> Categories that do </w:t>
      </w:r>
      <w:r w:rsidRPr="000938FB">
        <w:rPr>
          <w:b/>
          <w:bCs/>
        </w:rPr>
        <w:t>not</w:t>
      </w:r>
      <w:r w:rsidRPr="000938FB">
        <w:t> have an inherent order or rank among them. They are purely labels.</w:t>
      </w:r>
    </w:p>
    <w:p w14:paraId="4E735847" w14:textId="77777777" w:rsidR="000938FB" w:rsidRPr="000938FB" w:rsidRDefault="000938FB" w:rsidP="000938FB">
      <w:pPr>
        <w:numPr>
          <w:ilvl w:val="0"/>
          <w:numId w:val="3"/>
        </w:numPr>
      </w:pPr>
      <w:r w:rsidRPr="000938FB">
        <w:rPr>
          <w:b/>
          <w:bCs/>
        </w:rPr>
        <w:t>Examples:</w:t>
      </w:r>
      <w:r w:rsidRPr="000938FB">
        <w:t> Car Body Style ('Hatchback', 'Sedan', 'Convertible', 'Wagon'), </w:t>
      </w:r>
      <w:proofErr w:type="spellStart"/>
      <w:r w:rsidRPr="000938FB">
        <w:t>Color</w:t>
      </w:r>
      <w:proofErr w:type="spellEnd"/>
      <w:r w:rsidRPr="000938FB">
        <w:t> ('Red', 'Blue', 'Silver'), Fuel Type ('Gas', 'Diesel'). The labels themselves don't imply one is "better" or "higher" than another in a quantifiable way relevant to the model.</w:t>
      </w:r>
    </w:p>
    <w:p w14:paraId="3A0E82E5" w14:textId="77777777" w:rsidR="000938FB" w:rsidRPr="000938FB" w:rsidRDefault="000938FB" w:rsidP="000938FB">
      <w:r w:rsidRPr="000938FB">
        <w:t>2. Ordinal Variables</w:t>
      </w:r>
    </w:p>
    <w:p w14:paraId="59C062A2" w14:textId="77777777" w:rsidR="000938FB" w:rsidRPr="000938FB" w:rsidRDefault="000938FB" w:rsidP="000938FB">
      <w:pPr>
        <w:numPr>
          <w:ilvl w:val="0"/>
          <w:numId w:val="4"/>
        </w:numPr>
      </w:pPr>
      <w:r w:rsidRPr="000938FB">
        <w:rPr>
          <w:b/>
          <w:bCs/>
        </w:rPr>
        <w:t>Definition:</w:t>
      </w:r>
      <w:r w:rsidRPr="000938FB">
        <w:t> Categories that </w:t>
      </w:r>
      <w:r w:rsidRPr="000938FB">
        <w:rPr>
          <w:b/>
          <w:bCs/>
        </w:rPr>
        <w:t>do</w:t>
      </w:r>
      <w:r w:rsidRPr="000938FB">
        <w:t> have a meaningful order or sequence. The difference between categories might not be uniform, but a ranking exists.</w:t>
      </w:r>
    </w:p>
    <w:p w14:paraId="4494B9B7" w14:textId="77777777" w:rsidR="000938FB" w:rsidRPr="000938FB" w:rsidRDefault="000938FB" w:rsidP="000938FB">
      <w:pPr>
        <w:numPr>
          <w:ilvl w:val="0"/>
          <w:numId w:val="4"/>
        </w:numPr>
      </w:pPr>
      <w:r w:rsidRPr="000938FB">
        <w:rPr>
          <w:b/>
          <w:bCs/>
        </w:rPr>
        <w:t>Examples:</w:t>
      </w:r>
      <w:r w:rsidRPr="000938FB">
        <w:t> </w:t>
      </w:r>
      <w:proofErr w:type="spellStart"/>
      <w:r w:rsidRPr="000938FB">
        <w:t>Price_Category</w:t>
      </w:r>
      <w:proofErr w:type="spellEnd"/>
      <w:r w:rsidRPr="000938FB">
        <w:t> ('Economy', '</w:t>
      </w:r>
      <w:proofErr w:type="spellStart"/>
      <w:r w:rsidRPr="000938FB">
        <w:t>PremiumEconomy</w:t>
      </w:r>
      <w:proofErr w:type="spellEnd"/>
      <w:r w:rsidRPr="000938FB">
        <w:t>', 'Premium', 'Luxury', '</w:t>
      </w:r>
      <w:proofErr w:type="spellStart"/>
      <w:r w:rsidRPr="000938FB">
        <w:t>SuperLuxury</w:t>
      </w:r>
      <w:proofErr w:type="spellEnd"/>
      <w:r w:rsidRPr="000938FB">
        <w:t>'), Engine Size ('Small', 'Medium', 'Large'), Customer Rating ('Poor', 'Average', 'Good', 'Excellent'). These text labels imply degrees of value or magnitude.</w:t>
      </w:r>
    </w:p>
    <w:p w14:paraId="18A58BA8" w14:textId="77777777" w:rsidR="000938FB" w:rsidRPr="000938FB" w:rsidRDefault="000938FB" w:rsidP="000938FB">
      <w:r w:rsidRPr="000938FB">
        <w:t>Treatment Approaches</w:t>
      </w:r>
    </w:p>
    <w:p w14:paraId="21EB6E45" w14:textId="77777777" w:rsidR="000938FB" w:rsidRPr="000938FB" w:rsidRDefault="000938FB" w:rsidP="000938FB">
      <w:r w:rsidRPr="000938FB">
        <w:t>The way we convert these to numbers differs:</w:t>
      </w:r>
    </w:p>
    <w:p w14:paraId="5FF2166B" w14:textId="77777777" w:rsidR="000938FB" w:rsidRPr="000938FB" w:rsidRDefault="000938FB" w:rsidP="000938FB">
      <w:pPr>
        <w:numPr>
          <w:ilvl w:val="0"/>
          <w:numId w:val="5"/>
        </w:numPr>
      </w:pPr>
      <w:r w:rsidRPr="000938FB">
        <w:rPr>
          <w:b/>
          <w:bCs/>
        </w:rPr>
        <w:t>Ordinal Variables:</w:t>
      </w:r>
      <w:r w:rsidRPr="000938FB">
        <w:t xml:space="preserve"> It's often </w:t>
      </w:r>
      <w:proofErr w:type="gramStart"/>
      <w:r w:rsidRPr="000938FB">
        <w:t>fairly straightforward</w:t>
      </w:r>
      <w:proofErr w:type="gramEnd"/>
      <w:r w:rsidRPr="000938FB">
        <w:t>. We can </w:t>
      </w:r>
      <w:r w:rsidRPr="000938FB">
        <w:rPr>
          <w:b/>
          <w:bCs/>
        </w:rPr>
        <w:t>map the increasing degrees with corresponding increasing discrete numeric values</w:t>
      </w:r>
      <w:r w:rsidRPr="000938FB">
        <w:t xml:space="preserve">. For example, 'Poor': 1, 'Average': 2, 'Good': 3, 'Excellent': 4. The numeric values </w:t>
      </w:r>
      <w:r w:rsidRPr="000938FB">
        <w:lastRenderedPageBreak/>
        <w:t>reflect the inherent order. Care must be taken to ensure the numerical mapping makes sense for the model.</w:t>
      </w:r>
    </w:p>
    <w:p w14:paraId="65530067" w14:textId="77777777" w:rsidR="000938FB" w:rsidRPr="000938FB" w:rsidRDefault="000938FB" w:rsidP="000938FB">
      <w:pPr>
        <w:numPr>
          <w:ilvl w:val="0"/>
          <w:numId w:val="5"/>
        </w:numPr>
      </w:pPr>
      <w:r w:rsidRPr="000938FB">
        <w:rPr>
          <w:b/>
          <w:bCs/>
        </w:rPr>
        <w:t>Nominal Variables:</w:t>
      </w:r>
      <w:r w:rsidRPr="000938FB">
        <w:t> We cannot simply assign arbitrary numbers (like 'Hatchback': 1, 'Sedan': 2) because this would imply an order or magnitude that doesn't exist, potentially confusing the model. The standard approach is to use </w:t>
      </w:r>
      <w:r w:rsidRPr="000938FB">
        <w:rPr>
          <w:b/>
          <w:bCs/>
        </w:rPr>
        <w:t>Dummy Variables</w:t>
      </w:r>
      <w:r w:rsidRPr="000938FB">
        <w:t> (also known as </w:t>
      </w:r>
      <w:r w:rsidRPr="000938FB">
        <w:rPr>
          <w:b/>
          <w:bCs/>
        </w:rPr>
        <w:t>One-Hot Encoding</w:t>
      </w:r>
      <w:r w:rsidRPr="000938FB">
        <w:t>).</w:t>
      </w:r>
    </w:p>
    <w:p w14:paraId="3C436116" w14:textId="77777777" w:rsidR="000938FB" w:rsidRPr="000938FB" w:rsidRDefault="000938FB" w:rsidP="000938FB">
      <w:r w:rsidRPr="000938FB">
        <w:t>Creating Dummy Variables for Nominal Features</w:t>
      </w:r>
    </w:p>
    <w:p w14:paraId="7FF05185" w14:textId="77777777" w:rsidR="000938FB" w:rsidRPr="000938FB" w:rsidRDefault="000938FB" w:rsidP="000938FB">
      <w:pPr>
        <w:numPr>
          <w:ilvl w:val="0"/>
          <w:numId w:val="6"/>
        </w:numPr>
      </w:pPr>
      <w:r w:rsidRPr="000938FB">
        <w:rPr>
          <w:b/>
          <w:bCs/>
        </w:rPr>
        <w:t>Concept:</w:t>
      </w:r>
      <w:r w:rsidRPr="000938FB">
        <w:t> Dummy variables replace a single nominal categorical feature with multiple binary (0 or 1) features, one for each category level.</w:t>
      </w:r>
    </w:p>
    <w:p w14:paraId="417454ED" w14:textId="77777777" w:rsidR="000938FB" w:rsidRPr="000938FB" w:rsidRDefault="000938FB" w:rsidP="000938FB">
      <w:pPr>
        <w:numPr>
          <w:ilvl w:val="0"/>
          <w:numId w:val="6"/>
        </w:numPr>
      </w:pPr>
      <w:r w:rsidRPr="000938FB">
        <w:rPr>
          <w:b/>
          <w:bCs/>
        </w:rPr>
        <w:t>Process:</w:t>
      </w:r>
    </w:p>
    <w:p w14:paraId="26EADA72" w14:textId="77777777" w:rsidR="000938FB" w:rsidRPr="000938FB" w:rsidRDefault="000938FB" w:rsidP="000938FB">
      <w:pPr>
        <w:numPr>
          <w:ilvl w:val="1"/>
          <w:numId w:val="6"/>
        </w:numPr>
      </w:pPr>
      <w:r w:rsidRPr="000938FB">
        <w:t>Identify a nominal feature (e.g., CARBODY with levels: 'convertible', 'hatchback', 'sedan', 'wagon').</w:t>
      </w:r>
    </w:p>
    <w:p w14:paraId="1ACB12CB" w14:textId="77777777" w:rsidR="000938FB" w:rsidRPr="000938FB" w:rsidRDefault="000938FB" w:rsidP="000938FB">
      <w:pPr>
        <w:numPr>
          <w:ilvl w:val="1"/>
          <w:numId w:val="6"/>
        </w:numPr>
      </w:pPr>
      <w:r w:rsidRPr="000938FB">
        <w:t>Create a new binary column for each level.</w:t>
      </w:r>
    </w:p>
    <w:p w14:paraId="7B9CC53E" w14:textId="77777777" w:rsidR="000938FB" w:rsidRPr="000938FB" w:rsidRDefault="000938FB" w:rsidP="000938FB">
      <w:pPr>
        <w:numPr>
          <w:ilvl w:val="1"/>
          <w:numId w:val="6"/>
        </w:numPr>
      </w:pPr>
      <w:r w:rsidRPr="000938FB">
        <w:t>For each observation (row), place a 1 in the column corresponding to its category and 0s in all other new columns derived from that original feature.</w:t>
      </w:r>
    </w:p>
    <w:p w14:paraId="4847D103" w14:textId="77777777" w:rsidR="000938FB" w:rsidRPr="000938FB" w:rsidRDefault="000938FB" w:rsidP="000938FB">
      <w:pPr>
        <w:numPr>
          <w:ilvl w:val="0"/>
          <w:numId w:val="6"/>
        </w:numPr>
      </w:pPr>
      <w:r w:rsidRPr="000938FB">
        <w:rPr>
          <w:b/>
          <w:bCs/>
        </w:rPr>
        <w:t>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01"/>
        <w:gridCol w:w="532"/>
        <w:gridCol w:w="1481"/>
        <w:gridCol w:w="1397"/>
        <w:gridCol w:w="908"/>
        <w:gridCol w:w="949"/>
      </w:tblGrid>
      <w:tr w:rsidR="000938FB" w:rsidRPr="000938FB" w14:paraId="2DE201A9" w14:textId="77777777" w:rsidTr="000938F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62A32BD" w14:textId="77777777" w:rsidR="000938FB" w:rsidRPr="000938FB" w:rsidRDefault="000938FB" w:rsidP="000938FB">
            <w:pPr>
              <w:rPr>
                <w:b/>
                <w:bCs/>
              </w:rPr>
            </w:pPr>
            <w:r w:rsidRPr="000938FB">
              <w:rPr>
                <w:b/>
                <w:bCs/>
              </w:rPr>
              <w:t>CARBODY</w:t>
            </w:r>
          </w:p>
        </w:tc>
        <w:tc>
          <w:tcPr>
            <w:tcW w:w="0" w:type="auto"/>
            <w:tcBorders>
              <w:top w:val="nil"/>
              <w:left w:val="nil"/>
              <w:bottom w:val="nil"/>
              <w:right w:val="nil"/>
            </w:tcBorders>
            <w:tcMar>
              <w:top w:w="120" w:type="dxa"/>
              <w:left w:w="120" w:type="dxa"/>
              <w:bottom w:w="120" w:type="dxa"/>
              <w:right w:w="120" w:type="dxa"/>
            </w:tcMar>
            <w:vAlign w:val="center"/>
            <w:hideMark/>
          </w:tcPr>
          <w:p w14:paraId="1BE93D8D" w14:textId="77777777" w:rsidR="000938FB" w:rsidRPr="000938FB" w:rsidRDefault="000938FB" w:rsidP="000938FB">
            <w:pPr>
              <w:rPr>
                <w:b/>
                <w:bCs/>
              </w:rPr>
            </w:pPr>
            <w:r w:rsidRPr="000938FB">
              <w:rPr>
                <w:b/>
                <w:bCs/>
              </w:rPr>
              <w:t>--&gt;</w:t>
            </w:r>
          </w:p>
        </w:tc>
        <w:tc>
          <w:tcPr>
            <w:tcW w:w="0" w:type="auto"/>
            <w:tcBorders>
              <w:top w:val="nil"/>
              <w:left w:val="nil"/>
              <w:bottom w:val="nil"/>
              <w:right w:val="nil"/>
            </w:tcBorders>
            <w:tcMar>
              <w:top w:w="120" w:type="dxa"/>
              <w:left w:w="120" w:type="dxa"/>
              <w:bottom w:w="120" w:type="dxa"/>
              <w:right w:w="120" w:type="dxa"/>
            </w:tcMar>
            <w:vAlign w:val="center"/>
            <w:hideMark/>
          </w:tcPr>
          <w:p w14:paraId="5DEB093C" w14:textId="77777777" w:rsidR="000938FB" w:rsidRPr="000938FB" w:rsidRDefault="000938FB" w:rsidP="000938FB">
            <w:pPr>
              <w:rPr>
                <w:b/>
                <w:bCs/>
              </w:rPr>
            </w:pPr>
            <w:r w:rsidRPr="000938FB">
              <w:rPr>
                <w:b/>
                <w:bCs/>
              </w:rPr>
              <w:t>convertible</w:t>
            </w:r>
          </w:p>
        </w:tc>
        <w:tc>
          <w:tcPr>
            <w:tcW w:w="0" w:type="auto"/>
            <w:tcBorders>
              <w:top w:val="nil"/>
              <w:left w:val="nil"/>
              <w:bottom w:val="nil"/>
              <w:right w:val="nil"/>
            </w:tcBorders>
            <w:tcMar>
              <w:top w:w="120" w:type="dxa"/>
              <w:left w:w="120" w:type="dxa"/>
              <w:bottom w:w="120" w:type="dxa"/>
              <w:right w:w="120" w:type="dxa"/>
            </w:tcMar>
            <w:vAlign w:val="center"/>
            <w:hideMark/>
          </w:tcPr>
          <w:p w14:paraId="1CCE39C9" w14:textId="77777777" w:rsidR="000938FB" w:rsidRPr="000938FB" w:rsidRDefault="000938FB" w:rsidP="000938FB">
            <w:pPr>
              <w:rPr>
                <w:b/>
                <w:bCs/>
              </w:rPr>
            </w:pPr>
            <w:r w:rsidRPr="000938FB">
              <w:rPr>
                <w:b/>
                <w:bCs/>
              </w:rPr>
              <w:t>hatchback</w:t>
            </w:r>
          </w:p>
        </w:tc>
        <w:tc>
          <w:tcPr>
            <w:tcW w:w="0" w:type="auto"/>
            <w:tcBorders>
              <w:top w:val="nil"/>
              <w:left w:val="nil"/>
              <w:bottom w:val="nil"/>
              <w:right w:val="nil"/>
            </w:tcBorders>
            <w:tcMar>
              <w:top w:w="120" w:type="dxa"/>
              <w:left w:w="120" w:type="dxa"/>
              <w:bottom w:w="120" w:type="dxa"/>
              <w:right w:w="120" w:type="dxa"/>
            </w:tcMar>
            <w:vAlign w:val="center"/>
            <w:hideMark/>
          </w:tcPr>
          <w:p w14:paraId="2E8B9895" w14:textId="77777777" w:rsidR="000938FB" w:rsidRPr="000938FB" w:rsidRDefault="000938FB" w:rsidP="000938FB">
            <w:pPr>
              <w:rPr>
                <w:b/>
                <w:bCs/>
              </w:rPr>
            </w:pPr>
            <w:r w:rsidRPr="000938FB">
              <w:rPr>
                <w:b/>
                <w:bCs/>
              </w:rPr>
              <w:t>sedan</w:t>
            </w:r>
          </w:p>
        </w:tc>
        <w:tc>
          <w:tcPr>
            <w:tcW w:w="0" w:type="auto"/>
            <w:tcBorders>
              <w:top w:val="nil"/>
              <w:left w:val="nil"/>
              <w:bottom w:val="nil"/>
              <w:right w:val="nil"/>
            </w:tcBorders>
            <w:tcMar>
              <w:top w:w="120" w:type="dxa"/>
              <w:left w:w="120" w:type="dxa"/>
              <w:bottom w:w="120" w:type="dxa"/>
              <w:right w:w="120" w:type="dxa"/>
            </w:tcMar>
            <w:vAlign w:val="center"/>
            <w:hideMark/>
          </w:tcPr>
          <w:p w14:paraId="3C694753" w14:textId="77777777" w:rsidR="000938FB" w:rsidRPr="000938FB" w:rsidRDefault="000938FB" w:rsidP="000938FB">
            <w:pPr>
              <w:rPr>
                <w:b/>
                <w:bCs/>
              </w:rPr>
            </w:pPr>
            <w:r w:rsidRPr="000938FB">
              <w:rPr>
                <w:b/>
                <w:bCs/>
              </w:rPr>
              <w:t>wagon</w:t>
            </w:r>
          </w:p>
        </w:tc>
      </w:tr>
      <w:tr w:rsidR="000938FB" w:rsidRPr="000938FB" w14:paraId="692A0214" w14:textId="77777777" w:rsidTr="000938FB">
        <w:tc>
          <w:tcPr>
            <w:tcW w:w="0" w:type="auto"/>
            <w:tcBorders>
              <w:top w:val="nil"/>
              <w:left w:val="nil"/>
              <w:bottom w:val="nil"/>
              <w:right w:val="nil"/>
            </w:tcBorders>
            <w:tcMar>
              <w:top w:w="120" w:type="dxa"/>
              <w:left w:w="120" w:type="dxa"/>
              <w:bottom w:w="120" w:type="dxa"/>
              <w:right w:w="120" w:type="dxa"/>
            </w:tcMar>
            <w:vAlign w:val="center"/>
            <w:hideMark/>
          </w:tcPr>
          <w:p w14:paraId="52668750" w14:textId="77777777" w:rsidR="000938FB" w:rsidRPr="000938FB" w:rsidRDefault="000938FB" w:rsidP="000938FB">
            <w:r w:rsidRPr="000938FB">
              <w:t>convertible</w:t>
            </w:r>
          </w:p>
        </w:tc>
        <w:tc>
          <w:tcPr>
            <w:tcW w:w="0" w:type="auto"/>
            <w:tcBorders>
              <w:top w:val="nil"/>
              <w:left w:val="nil"/>
              <w:bottom w:val="nil"/>
              <w:right w:val="nil"/>
            </w:tcBorders>
            <w:tcMar>
              <w:top w:w="120" w:type="dxa"/>
              <w:left w:w="120" w:type="dxa"/>
              <w:bottom w:w="120" w:type="dxa"/>
              <w:right w:w="120" w:type="dxa"/>
            </w:tcMar>
            <w:vAlign w:val="center"/>
            <w:hideMark/>
          </w:tcPr>
          <w:p w14:paraId="4261D683" w14:textId="77777777" w:rsidR="000938FB" w:rsidRPr="000938FB" w:rsidRDefault="000938FB" w:rsidP="000938FB"/>
        </w:tc>
        <w:tc>
          <w:tcPr>
            <w:tcW w:w="0" w:type="auto"/>
            <w:tcBorders>
              <w:top w:val="nil"/>
              <w:left w:val="nil"/>
              <w:bottom w:val="nil"/>
              <w:right w:val="nil"/>
            </w:tcBorders>
            <w:tcMar>
              <w:top w:w="120" w:type="dxa"/>
              <w:left w:w="120" w:type="dxa"/>
              <w:bottom w:w="120" w:type="dxa"/>
              <w:right w:w="120" w:type="dxa"/>
            </w:tcMar>
            <w:vAlign w:val="center"/>
            <w:hideMark/>
          </w:tcPr>
          <w:p w14:paraId="3E6F403F" w14:textId="77777777" w:rsidR="000938FB" w:rsidRPr="000938FB" w:rsidRDefault="000938FB" w:rsidP="000938FB">
            <w:r w:rsidRPr="000938FB">
              <w:t>1</w:t>
            </w:r>
          </w:p>
        </w:tc>
        <w:tc>
          <w:tcPr>
            <w:tcW w:w="0" w:type="auto"/>
            <w:tcBorders>
              <w:top w:val="nil"/>
              <w:left w:val="nil"/>
              <w:bottom w:val="nil"/>
              <w:right w:val="nil"/>
            </w:tcBorders>
            <w:tcMar>
              <w:top w:w="120" w:type="dxa"/>
              <w:left w:w="120" w:type="dxa"/>
              <w:bottom w:w="120" w:type="dxa"/>
              <w:right w:w="120" w:type="dxa"/>
            </w:tcMar>
            <w:vAlign w:val="center"/>
            <w:hideMark/>
          </w:tcPr>
          <w:p w14:paraId="4D0096DD"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2AA87E4B"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1D01CD34" w14:textId="77777777" w:rsidR="000938FB" w:rsidRPr="000938FB" w:rsidRDefault="000938FB" w:rsidP="000938FB">
            <w:r w:rsidRPr="000938FB">
              <w:t>0</w:t>
            </w:r>
          </w:p>
        </w:tc>
      </w:tr>
      <w:tr w:rsidR="000938FB" w:rsidRPr="000938FB" w14:paraId="187BF212" w14:textId="77777777" w:rsidTr="000938FB">
        <w:tc>
          <w:tcPr>
            <w:tcW w:w="0" w:type="auto"/>
            <w:tcBorders>
              <w:top w:val="nil"/>
              <w:left w:val="nil"/>
              <w:bottom w:val="nil"/>
              <w:right w:val="nil"/>
            </w:tcBorders>
            <w:tcMar>
              <w:top w:w="120" w:type="dxa"/>
              <w:left w:w="120" w:type="dxa"/>
              <w:bottom w:w="120" w:type="dxa"/>
              <w:right w:w="120" w:type="dxa"/>
            </w:tcMar>
            <w:vAlign w:val="center"/>
            <w:hideMark/>
          </w:tcPr>
          <w:p w14:paraId="0B9EB055" w14:textId="77777777" w:rsidR="000938FB" w:rsidRPr="000938FB" w:rsidRDefault="000938FB" w:rsidP="000938FB">
            <w:r w:rsidRPr="000938FB">
              <w:t>hatchback</w:t>
            </w:r>
          </w:p>
        </w:tc>
        <w:tc>
          <w:tcPr>
            <w:tcW w:w="0" w:type="auto"/>
            <w:tcBorders>
              <w:top w:val="nil"/>
              <w:left w:val="nil"/>
              <w:bottom w:val="nil"/>
              <w:right w:val="nil"/>
            </w:tcBorders>
            <w:tcMar>
              <w:top w:w="120" w:type="dxa"/>
              <w:left w:w="120" w:type="dxa"/>
              <w:bottom w:w="120" w:type="dxa"/>
              <w:right w:w="120" w:type="dxa"/>
            </w:tcMar>
            <w:vAlign w:val="center"/>
            <w:hideMark/>
          </w:tcPr>
          <w:p w14:paraId="61DF520B" w14:textId="77777777" w:rsidR="000938FB" w:rsidRPr="000938FB" w:rsidRDefault="000938FB" w:rsidP="000938FB"/>
        </w:tc>
        <w:tc>
          <w:tcPr>
            <w:tcW w:w="0" w:type="auto"/>
            <w:tcBorders>
              <w:top w:val="nil"/>
              <w:left w:val="nil"/>
              <w:bottom w:val="nil"/>
              <w:right w:val="nil"/>
            </w:tcBorders>
            <w:tcMar>
              <w:top w:w="120" w:type="dxa"/>
              <w:left w:w="120" w:type="dxa"/>
              <w:bottom w:w="120" w:type="dxa"/>
              <w:right w:w="120" w:type="dxa"/>
            </w:tcMar>
            <w:vAlign w:val="center"/>
            <w:hideMark/>
          </w:tcPr>
          <w:p w14:paraId="4F5B4D6E"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7CB66234" w14:textId="77777777" w:rsidR="000938FB" w:rsidRPr="000938FB" w:rsidRDefault="000938FB" w:rsidP="000938FB">
            <w:r w:rsidRPr="000938FB">
              <w:t>1</w:t>
            </w:r>
          </w:p>
        </w:tc>
        <w:tc>
          <w:tcPr>
            <w:tcW w:w="0" w:type="auto"/>
            <w:tcBorders>
              <w:top w:val="nil"/>
              <w:left w:val="nil"/>
              <w:bottom w:val="nil"/>
              <w:right w:val="nil"/>
            </w:tcBorders>
            <w:tcMar>
              <w:top w:w="120" w:type="dxa"/>
              <w:left w:w="120" w:type="dxa"/>
              <w:bottom w:w="120" w:type="dxa"/>
              <w:right w:w="120" w:type="dxa"/>
            </w:tcMar>
            <w:vAlign w:val="center"/>
            <w:hideMark/>
          </w:tcPr>
          <w:p w14:paraId="7BE25EA5"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3655E697" w14:textId="77777777" w:rsidR="000938FB" w:rsidRPr="000938FB" w:rsidRDefault="000938FB" w:rsidP="000938FB">
            <w:r w:rsidRPr="000938FB">
              <w:t>0</w:t>
            </w:r>
          </w:p>
        </w:tc>
      </w:tr>
      <w:tr w:rsidR="000938FB" w:rsidRPr="000938FB" w14:paraId="59631C80" w14:textId="77777777" w:rsidTr="000938FB">
        <w:tc>
          <w:tcPr>
            <w:tcW w:w="0" w:type="auto"/>
            <w:tcBorders>
              <w:top w:val="nil"/>
              <w:left w:val="nil"/>
              <w:bottom w:val="nil"/>
              <w:right w:val="nil"/>
            </w:tcBorders>
            <w:tcMar>
              <w:top w:w="120" w:type="dxa"/>
              <w:left w:w="120" w:type="dxa"/>
              <w:bottom w:w="120" w:type="dxa"/>
              <w:right w:w="120" w:type="dxa"/>
            </w:tcMar>
            <w:vAlign w:val="center"/>
            <w:hideMark/>
          </w:tcPr>
          <w:p w14:paraId="66024D64" w14:textId="77777777" w:rsidR="000938FB" w:rsidRPr="000938FB" w:rsidRDefault="000938FB" w:rsidP="000938FB">
            <w:r w:rsidRPr="000938FB">
              <w:t>sedan</w:t>
            </w:r>
          </w:p>
        </w:tc>
        <w:tc>
          <w:tcPr>
            <w:tcW w:w="0" w:type="auto"/>
            <w:tcBorders>
              <w:top w:val="nil"/>
              <w:left w:val="nil"/>
              <w:bottom w:val="nil"/>
              <w:right w:val="nil"/>
            </w:tcBorders>
            <w:tcMar>
              <w:top w:w="120" w:type="dxa"/>
              <w:left w:w="120" w:type="dxa"/>
              <w:bottom w:w="120" w:type="dxa"/>
              <w:right w:w="120" w:type="dxa"/>
            </w:tcMar>
            <w:vAlign w:val="center"/>
            <w:hideMark/>
          </w:tcPr>
          <w:p w14:paraId="015FDFA8" w14:textId="77777777" w:rsidR="000938FB" w:rsidRPr="000938FB" w:rsidRDefault="000938FB" w:rsidP="000938FB"/>
        </w:tc>
        <w:tc>
          <w:tcPr>
            <w:tcW w:w="0" w:type="auto"/>
            <w:tcBorders>
              <w:top w:val="nil"/>
              <w:left w:val="nil"/>
              <w:bottom w:val="nil"/>
              <w:right w:val="nil"/>
            </w:tcBorders>
            <w:tcMar>
              <w:top w:w="120" w:type="dxa"/>
              <w:left w:w="120" w:type="dxa"/>
              <w:bottom w:w="120" w:type="dxa"/>
              <w:right w:w="120" w:type="dxa"/>
            </w:tcMar>
            <w:vAlign w:val="center"/>
            <w:hideMark/>
          </w:tcPr>
          <w:p w14:paraId="5613D9D7"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5298F495"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50EBD783" w14:textId="77777777" w:rsidR="000938FB" w:rsidRPr="000938FB" w:rsidRDefault="000938FB" w:rsidP="000938FB">
            <w:r w:rsidRPr="000938FB">
              <w:t>1</w:t>
            </w:r>
          </w:p>
        </w:tc>
        <w:tc>
          <w:tcPr>
            <w:tcW w:w="0" w:type="auto"/>
            <w:tcBorders>
              <w:top w:val="nil"/>
              <w:left w:val="nil"/>
              <w:bottom w:val="nil"/>
              <w:right w:val="nil"/>
            </w:tcBorders>
            <w:tcMar>
              <w:top w:w="120" w:type="dxa"/>
              <w:left w:w="120" w:type="dxa"/>
              <w:bottom w:w="120" w:type="dxa"/>
              <w:right w:w="120" w:type="dxa"/>
            </w:tcMar>
            <w:vAlign w:val="center"/>
            <w:hideMark/>
          </w:tcPr>
          <w:p w14:paraId="02B79F33" w14:textId="77777777" w:rsidR="000938FB" w:rsidRPr="000938FB" w:rsidRDefault="000938FB" w:rsidP="000938FB">
            <w:r w:rsidRPr="000938FB">
              <w:t>0</w:t>
            </w:r>
          </w:p>
        </w:tc>
      </w:tr>
      <w:tr w:rsidR="000938FB" w:rsidRPr="000938FB" w14:paraId="210EC26F" w14:textId="77777777" w:rsidTr="000938FB">
        <w:tc>
          <w:tcPr>
            <w:tcW w:w="0" w:type="auto"/>
            <w:tcBorders>
              <w:top w:val="nil"/>
              <w:left w:val="nil"/>
              <w:bottom w:val="nil"/>
              <w:right w:val="nil"/>
            </w:tcBorders>
            <w:tcMar>
              <w:top w:w="120" w:type="dxa"/>
              <w:left w:w="120" w:type="dxa"/>
              <w:bottom w:w="120" w:type="dxa"/>
              <w:right w:w="120" w:type="dxa"/>
            </w:tcMar>
            <w:vAlign w:val="center"/>
            <w:hideMark/>
          </w:tcPr>
          <w:p w14:paraId="4A494473" w14:textId="77777777" w:rsidR="000938FB" w:rsidRPr="000938FB" w:rsidRDefault="000938FB" w:rsidP="000938FB">
            <w:r w:rsidRPr="000938FB">
              <w:t>sedan</w:t>
            </w:r>
          </w:p>
        </w:tc>
        <w:tc>
          <w:tcPr>
            <w:tcW w:w="0" w:type="auto"/>
            <w:tcBorders>
              <w:top w:val="nil"/>
              <w:left w:val="nil"/>
              <w:bottom w:val="nil"/>
              <w:right w:val="nil"/>
            </w:tcBorders>
            <w:tcMar>
              <w:top w:w="120" w:type="dxa"/>
              <w:left w:w="120" w:type="dxa"/>
              <w:bottom w:w="120" w:type="dxa"/>
              <w:right w:w="120" w:type="dxa"/>
            </w:tcMar>
            <w:vAlign w:val="center"/>
            <w:hideMark/>
          </w:tcPr>
          <w:p w14:paraId="77D3DA79" w14:textId="77777777" w:rsidR="000938FB" w:rsidRPr="000938FB" w:rsidRDefault="000938FB" w:rsidP="000938FB"/>
        </w:tc>
        <w:tc>
          <w:tcPr>
            <w:tcW w:w="0" w:type="auto"/>
            <w:tcBorders>
              <w:top w:val="nil"/>
              <w:left w:val="nil"/>
              <w:bottom w:val="nil"/>
              <w:right w:val="nil"/>
            </w:tcBorders>
            <w:tcMar>
              <w:top w:w="120" w:type="dxa"/>
              <w:left w:w="120" w:type="dxa"/>
              <w:bottom w:w="120" w:type="dxa"/>
              <w:right w:w="120" w:type="dxa"/>
            </w:tcMar>
            <w:vAlign w:val="center"/>
            <w:hideMark/>
          </w:tcPr>
          <w:p w14:paraId="157146FA"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35BC9167"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1E22F92E" w14:textId="77777777" w:rsidR="000938FB" w:rsidRPr="000938FB" w:rsidRDefault="000938FB" w:rsidP="000938FB">
            <w:r w:rsidRPr="000938FB">
              <w:t>1</w:t>
            </w:r>
          </w:p>
        </w:tc>
        <w:tc>
          <w:tcPr>
            <w:tcW w:w="0" w:type="auto"/>
            <w:tcBorders>
              <w:top w:val="nil"/>
              <w:left w:val="nil"/>
              <w:bottom w:val="nil"/>
              <w:right w:val="nil"/>
            </w:tcBorders>
            <w:tcMar>
              <w:top w:w="120" w:type="dxa"/>
              <w:left w:w="120" w:type="dxa"/>
              <w:bottom w:w="120" w:type="dxa"/>
              <w:right w:w="120" w:type="dxa"/>
            </w:tcMar>
            <w:vAlign w:val="center"/>
            <w:hideMark/>
          </w:tcPr>
          <w:p w14:paraId="3EBE2E9B" w14:textId="77777777" w:rsidR="000938FB" w:rsidRPr="000938FB" w:rsidRDefault="000938FB" w:rsidP="000938FB">
            <w:r w:rsidRPr="000938FB">
              <w:t>0</w:t>
            </w:r>
          </w:p>
        </w:tc>
      </w:tr>
      <w:tr w:rsidR="000938FB" w:rsidRPr="000938FB" w14:paraId="1639E972" w14:textId="77777777" w:rsidTr="000938FB">
        <w:tc>
          <w:tcPr>
            <w:tcW w:w="0" w:type="auto"/>
            <w:tcBorders>
              <w:top w:val="nil"/>
              <w:left w:val="nil"/>
              <w:bottom w:val="nil"/>
              <w:right w:val="nil"/>
            </w:tcBorders>
            <w:tcMar>
              <w:top w:w="120" w:type="dxa"/>
              <w:left w:w="120" w:type="dxa"/>
              <w:bottom w:w="120" w:type="dxa"/>
              <w:right w:w="120" w:type="dxa"/>
            </w:tcMar>
            <w:vAlign w:val="center"/>
            <w:hideMark/>
          </w:tcPr>
          <w:p w14:paraId="4E45D2CC" w14:textId="77777777" w:rsidR="000938FB" w:rsidRPr="000938FB" w:rsidRDefault="000938FB" w:rsidP="000938FB">
            <w:r w:rsidRPr="000938FB">
              <w:t>wagon</w:t>
            </w:r>
          </w:p>
        </w:tc>
        <w:tc>
          <w:tcPr>
            <w:tcW w:w="0" w:type="auto"/>
            <w:tcBorders>
              <w:top w:val="nil"/>
              <w:left w:val="nil"/>
              <w:bottom w:val="nil"/>
              <w:right w:val="nil"/>
            </w:tcBorders>
            <w:tcMar>
              <w:top w:w="120" w:type="dxa"/>
              <w:left w:w="120" w:type="dxa"/>
              <w:bottom w:w="120" w:type="dxa"/>
              <w:right w:w="120" w:type="dxa"/>
            </w:tcMar>
            <w:vAlign w:val="center"/>
            <w:hideMark/>
          </w:tcPr>
          <w:p w14:paraId="67B4B7F8" w14:textId="77777777" w:rsidR="000938FB" w:rsidRPr="000938FB" w:rsidRDefault="000938FB" w:rsidP="000938FB"/>
        </w:tc>
        <w:tc>
          <w:tcPr>
            <w:tcW w:w="0" w:type="auto"/>
            <w:tcBorders>
              <w:top w:val="nil"/>
              <w:left w:val="nil"/>
              <w:bottom w:val="nil"/>
              <w:right w:val="nil"/>
            </w:tcBorders>
            <w:tcMar>
              <w:top w:w="120" w:type="dxa"/>
              <w:left w:w="120" w:type="dxa"/>
              <w:bottom w:w="120" w:type="dxa"/>
              <w:right w:w="120" w:type="dxa"/>
            </w:tcMar>
            <w:vAlign w:val="center"/>
            <w:hideMark/>
          </w:tcPr>
          <w:p w14:paraId="1B029976"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4DC5FAB7"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3F3016D2" w14:textId="77777777" w:rsidR="000938FB" w:rsidRPr="000938FB" w:rsidRDefault="000938FB" w:rsidP="000938FB">
            <w:r w:rsidRPr="000938FB">
              <w:t>0</w:t>
            </w:r>
          </w:p>
        </w:tc>
        <w:tc>
          <w:tcPr>
            <w:tcW w:w="0" w:type="auto"/>
            <w:tcBorders>
              <w:top w:val="nil"/>
              <w:left w:val="nil"/>
              <w:bottom w:val="nil"/>
              <w:right w:val="nil"/>
            </w:tcBorders>
            <w:tcMar>
              <w:top w:w="120" w:type="dxa"/>
              <w:left w:w="120" w:type="dxa"/>
              <w:bottom w:w="120" w:type="dxa"/>
              <w:right w:w="120" w:type="dxa"/>
            </w:tcMar>
            <w:vAlign w:val="center"/>
            <w:hideMark/>
          </w:tcPr>
          <w:p w14:paraId="32E8560C" w14:textId="77777777" w:rsidR="000938FB" w:rsidRPr="000938FB" w:rsidRDefault="000938FB" w:rsidP="000938FB">
            <w:r w:rsidRPr="000938FB">
              <w:t>1</w:t>
            </w:r>
          </w:p>
        </w:tc>
      </w:tr>
    </w:tbl>
    <w:p w14:paraId="46BD8125" w14:textId="77777777" w:rsidR="000938FB" w:rsidRPr="000938FB" w:rsidRDefault="000938FB" w:rsidP="000938FB">
      <w:pPr>
        <w:numPr>
          <w:ilvl w:val="0"/>
          <w:numId w:val="6"/>
        </w:numPr>
      </w:pPr>
      <w:r w:rsidRPr="000938FB">
        <w:rPr>
          <w:b/>
          <w:bCs/>
        </w:rPr>
        <w:t>Dropping One Category (</w:t>
      </w:r>
      <w:proofErr w:type="spellStart"/>
      <w:r w:rsidRPr="000938FB">
        <w:rPr>
          <w:b/>
          <w:bCs/>
        </w:rPr>
        <w:t>drop_first</w:t>
      </w:r>
      <w:proofErr w:type="spellEnd"/>
      <w:r w:rsidRPr="000938FB">
        <w:rPr>
          <w:b/>
          <w:bCs/>
        </w:rPr>
        <w:t>=True):</w:t>
      </w:r>
      <w:r w:rsidRPr="000938FB">
        <w:t> Notice that if we know the values for k-1 categories (where k is the total number of categories), we automatically know the value for the k-</w:t>
      </w:r>
      <w:proofErr w:type="spellStart"/>
      <w:r w:rsidRPr="000938FB">
        <w:t>th</w:t>
      </w:r>
      <w:proofErr w:type="spellEnd"/>
      <w:r w:rsidRPr="000938FB">
        <w:t xml:space="preserve"> category. For example, if 'convertible', 'hatchback', and 'sedan' are all 0, the car </w:t>
      </w:r>
      <w:r w:rsidRPr="000938FB">
        <w:rPr>
          <w:i/>
          <w:iCs/>
        </w:rPr>
        <w:t>must</w:t>
      </w:r>
      <w:r w:rsidRPr="000938FB">
        <w:t xml:space="preserve"> be a 'wagon'. To avoid multicollinearity (where features are perfectly predictable from each other, which can cause issues for some models), it's standard practice to drop one of the dummy columns. The </w:t>
      </w:r>
      <w:r w:rsidRPr="000938FB">
        <w:lastRenderedPageBreak/>
        <w:t>dropped category becomes the baseline or reference category, implicitly represented when all other dummies for that feature are 0. Libraries like Pandas (</w:t>
      </w:r>
      <w:proofErr w:type="spellStart"/>
      <w:r w:rsidRPr="000938FB">
        <w:t>pd.get_dummies</w:t>
      </w:r>
      <w:proofErr w:type="spellEnd"/>
      <w:r w:rsidRPr="000938FB">
        <w:t>) often have an option like </w:t>
      </w:r>
      <w:proofErr w:type="spellStart"/>
      <w:r w:rsidRPr="000938FB">
        <w:t>drop_first</w:t>
      </w:r>
      <w:proofErr w:type="spellEnd"/>
      <w:r w:rsidRPr="000938FB">
        <w:t>=True to handle this automatically.</w:t>
      </w:r>
    </w:p>
    <w:p w14:paraId="6F105443" w14:textId="77777777" w:rsidR="000938FB" w:rsidRPr="000938FB" w:rsidRDefault="000938FB" w:rsidP="000938FB">
      <w:r w:rsidRPr="000938FB">
        <w:t>This conversion process ensures that categorical information is represented numerically, making it suitable for ingestion by the Linear Regression algorithm. We will apply these techniques in the practical steps of our project.</w:t>
      </w:r>
    </w:p>
    <w:p w14:paraId="1FE433FE" w14:textId="77777777" w:rsidR="000938FB" w:rsidRDefault="000938FB"/>
    <w:sectPr w:rsidR="000938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23E9"/>
    <w:multiLevelType w:val="multilevel"/>
    <w:tmpl w:val="AFA4C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F64C9"/>
    <w:multiLevelType w:val="multilevel"/>
    <w:tmpl w:val="9B8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D17E8"/>
    <w:multiLevelType w:val="multilevel"/>
    <w:tmpl w:val="AF04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C75AE"/>
    <w:multiLevelType w:val="multilevel"/>
    <w:tmpl w:val="EFE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E155F"/>
    <w:multiLevelType w:val="multilevel"/>
    <w:tmpl w:val="2F2AD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696DD8"/>
    <w:multiLevelType w:val="multilevel"/>
    <w:tmpl w:val="8F8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682039">
    <w:abstractNumId w:val="2"/>
  </w:num>
  <w:num w:numId="2" w16cid:durableId="21635839">
    <w:abstractNumId w:val="4"/>
  </w:num>
  <w:num w:numId="3" w16cid:durableId="449714574">
    <w:abstractNumId w:val="5"/>
  </w:num>
  <w:num w:numId="4" w16cid:durableId="1381131598">
    <w:abstractNumId w:val="1"/>
  </w:num>
  <w:num w:numId="5" w16cid:durableId="1171482794">
    <w:abstractNumId w:val="3"/>
  </w:num>
  <w:num w:numId="6" w16cid:durableId="168015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FB"/>
    <w:rsid w:val="000938FB"/>
    <w:rsid w:val="00334D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5ED0"/>
  <w15:chartTrackingRefBased/>
  <w15:docId w15:val="{2E06648A-E27F-4576-A67A-01567909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8FB"/>
    <w:rPr>
      <w:rFonts w:eastAsiaTheme="majorEastAsia" w:cstheme="majorBidi"/>
      <w:color w:val="272727" w:themeColor="text1" w:themeTint="D8"/>
    </w:rPr>
  </w:style>
  <w:style w:type="paragraph" w:styleId="Title">
    <w:name w:val="Title"/>
    <w:basedOn w:val="Normal"/>
    <w:next w:val="Normal"/>
    <w:link w:val="TitleChar"/>
    <w:uiPriority w:val="10"/>
    <w:qFormat/>
    <w:rsid w:val="0009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8FB"/>
    <w:pPr>
      <w:spacing w:before="160"/>
      <w:jc w:val="center"/>
    </w:pPr>
    <w:rPr>
      <w:i/>
      <w:iCs/>
      <w:color w:val="404040" w:themeColor="text1" w:themeTint="BF"/>
    </w:rPr>
  </w:style>
  <w:style w:type="character" w:customStyle="1" w:styleId="QuoteChar">
    <w:name w:val="Quote Char"/>
    <w:basedOn w:val="DefaultParagraphFont"/>
    <w:link w:val="Quote"/>
    <w:uiPriority w:val="29"/>
    <w:rsid w:val="000938FB"/>
    <w:rPr>
      <w:i/>
      <w:iCs/>
      <w:color w:val="404040" w:themeColor="text1" w:themeTint="BF"/>
    </w:rPr>
  </w:style>
  <w:style w:type="paragraph" w:styleId="ListParagraph">
    <w:name w:val="List Paragraph"/>
    <w:basedOn w:val="Normal"/>
    <w:uiPriority w:val="34"/>
    <w:qFormat/>
    <w:rsid w:val="000938FB"/>
    <w:pPr>
      <w:ind w:left="720"/>
      <w:contextualSpacing/>
    </w:pPr>
  </w:style>
  <w:style w:type="character" w:styleId="IntenseEmphasis">
    <w:name w:val="Intense Emphasis"/>
    <w:basedOn w:val="DefaultParagraphFont"/>
    <w:uiPriority w:val="21"/>
    <w:qFormat/>
    <w:rsid w:val="000938FB"/>
    <w:rPr>
      <w:i/>
      <w:iCs/>
      <w:color w:val="0F4761" w:themeColor="accent1" w:themeShade="BF"/>
    </w:rPr>
  </w:style>
  <w:style w:type="paragraph" w:styleId="IntenseQuote">
    <w:name w:val="Intense Quote"/>
    <w:basedOn w:val="Normal"/>
    <w:next w:val="Normal"/>
    <w:link w:val="IntenseQuoteChar"/>
    <w:uiPriority w:val="30"/>
    <w:qFormat/>
    <w:rsid w:val="0009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8FB"/>
    <w:rPr>
      <w:i/>
      <w:iCs/>
      <w:color w:val="0F4761" w:themeColor="accent1" w:themeShade="BF"/>
    </w:rPr>
  </w:style>
  <w:style w:type="character" w:styleId="IntenseReference">
    <w:name w:val="Intense Reference"/>
    <w:basedOn w:val="DefaultParagraphFont"/>
    <w:uiPriority w:val="32"/>
    <w:qFormat/>
    <w:rsid w:val="00093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5327">
      <w:bodyDiv w:val="1"/>
      <w:marLeft w:val="0"/>
      <w:marRight w:val="0"/>
      <w:marTop w:val="0"/>
      <w:marBottom w:val="0"/>
      <w:divBdr>
        <w:top w:val="none" w:sz="0" w:space="0" w:color="auto"/>
        <w:left w:val="none" w:sz="0" w:space="0" w:color="auto"/>
        <w:bottom w:val="none" w:sz="0" w:space="0" w:color="auto"/>
        <w:right w:val="none" w:sz="0" w:space="0" w:color="auto"/>
      </w:divBdr>
      <w:divsChild>
        <w:div w:id="1047145249">
          <w:blockQuote w:val="1"/>
          <w:marLeft w:val="480"/>
          <w:marRight w:val="480"/>
          <w:marTop w:val="240"/>
          <w:marBottom w:val="240"/>
          <w:divBdr>
            <w:top w:val="none" w:sz="0" w:space="0" w:color="auto"/>
            <w:left w:val="single" w:sz="24" w:space="12" w:color="E0E0E0"/>
            <w:bottom w:val="none" w:sz="0" w:space="0" w:color="auto"/>
            <w:right w:val="none" w:sz="0" w:space="0" w:color="auto"/>
          </w:divBdr>
        </w:div>
      </w:divsChild>
    </w:div>
    <w:div w:id="1000427879">
      <w:bodyDiv w:val="1"/>
      <w:marLeft w:val="0"/>
      <w:marRight w:val="0"/>
      <w:marTop w:val="0"/>
      <w:marBottom w:val="0"/>
      <w:divBdr>
        <w:top w:val="none" w:sz="0" w:space="0" w:color="auto"/>
        <w:left w:val="none" w:sz="0" w:space="0" w:color="auto"/>
        <w:bottom w:val="none" w:sz="0" w:space="0" w:color="auto"/>
        <w:right w:val="none" w:sz="0" w:space="0" w:color="auto"/>
      </w:divBdr>
      <w:divsChild>
        <w:div w:id="1637878875">
          <w:blockQuote w:val="1"/>
          <w:marLeft w:val="480"/>
          <w:marRight w:val="480"/>
          <w:marTop w:val="240"/>
          <w:marBottom w:val="240"/>
          <w:divBdr>
            <w:top w:val="none" w:sz="0" w:space="0" w:color="auto"/>
            <w:left w:val="single" w:sz="24" w:space="12" w:color="E0E0E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2025-09-12T08:10:00Z</dcterms:created>
  <dcterms:modified xsi:type="dcterms:W3CDTF">2025-09-12T08:10:00Z</dcterms:modified>
</cp:coreProperties>
</file>