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923A5" w14:textId="47087EED" w:rsidR="00FF64D5" w:rsidRPr="00D00C0B" w:rsidRDefault="00A233A7" w:rsidP="00A233A7">
      <w:pPr>
        <w:pStyle w:val="Titre1"/>
        <w:rPr>
          <w:sz w:val="32"/>
          <w:szCs w:val="32"/>
        </w:rPr>
      </w:pPr>
      <w:r w:rsidRPr="00D00C0B">
        <w:rPr>
          <w:sz w:val="32"/>
          <w:szCs w:val="32"/>
        </w:rPr>
        <w:t xml:space="preserve">Espace </w:t>
      </w:r>
      <w:r w:rsidR="00D00C0B" w:rsidRPr="00D00C0B">
        <w:rPr>
          <w:sz w:val="32"/>
          <w:szCs w:val="32"/>
        </w:rPr>
        <w:t>de sous-systèmes :</w:t>
      </w:r>
      <w:r w:rsidR="00D00C0B" w:rsidRPr="00D00C0B">
        <w:rPr>
          <w:sz w:val="32"/>
          <w:szCs w:val="32"/>
        </w:rPr>
        <w:tab/>
      </w:r>
      <w:r w:rsidR="00D00C0B" w:rsidRPr="00D00C0B">
        <w:rPr>
          <w:sz w:val="32"/>
          <w:szCs w:val="32"/>
        </w:rPr>
        <w:tab/>
      </w:r>
      <w:r w:rsidR="00D00C0B" w:rsidRPr="00D00C0B">
        <w:rPr>
          <w:sz w:val="32"/>
          <w:szCs w:val="32"/>
        </w:rPr>
        <w:tab/>
      </w:r>
      <w:r w:rsidR="00D00C0B" w:rsidRPr="00D00C0B">
        <w:rPr>
          <w:sz w:val="32"/>
          <w:szCs w:val="32"/>
        </w:rPr>
        <w:tab/>
      </w:r>
      <w:r w:rsidR="00D00C0B" w:rsidRPr="00D00C0B">
        <w:rPr>
          <w:sz w:val="32"/>
          <w:szCs w:val="32"/>
        </w:rPr>
        <w:tab/>
      </w:r>
      <w:r w:rsidR="00D00C0B" w:rsidRPr="00D00C0B">
        <w:rPr>
          <w:sz w:val="32"/>
          <w:szCs w:val="32"/>
        </w:rPr>
        <w:tab/>
      </w:r>
      <w:r w:rsidR="00D00C0B" w:rsidRPr="00D00C0B">
        <w:rPr>
          <w:sz w:val="32"/>
          <w:szCs w:val="32"/>
        </w:rPr>
        <w:tab/>
        <w:t xml:space="preserve">     </w:t>
      </w:r>
      <w:r w:rsidR="005335DC" w:rsidRPr="00D00C0B">
        <w:rPr>
          <w:sz w:val="32"/>
          <w:szCs w:val="32"/>
        </w:rPr>
        <w:t>c</w:t>
      </w:r>
      <w:r w:rsidRPr="00D00C0B">
        <w:rPr>
          <w:sz w:val="32"/>
          <w:szCs w:val="32"/>
        </w:rPr>
        <w:t>âbl</w:t>
      </w:r>
      <w:r w:rsidR="00FF64D5" w:rsidRPr="00D00C0B">
        <w:rPr>
          <w:sz w:val="32"/>
          <w:szCs w:val="32"/>
        </w:rPr>
        <w:t>age et programmation domotique, alarme</w:t>
      </w:r>
      <w:r w:rsidR="00D00C0B" w:rsidRPr="00D00C0B">
        <w:rPr>
          <w:sz w:val="32"/>
          <w:szCs w:val="32"/>
        </w:rPr>
        <w:t xml:space="preserve"> incendie</w:t>
      </w:r>
      <w:r w:rsidR="00FF64D5" w:rsidRPr="00D00C0B">
        <w:rPr>
          <w:sz w:val="32"/>
          <w:szCs w:val="32"/>
        </w:rPr>
        <w:t>, vidéo surveillance de rue</w:t>
      </w:r>
      <w:r w:rsidR="00D00C0B" w:rsidRPr="00D00C0B">
        <w:rPr>
          <w:sz w:val="32"/>
          <w:szCs w:val="32"/>
        </w:rPr>
        <w:t>, variation de vitesse</w:t>
      </w:r>
    </w:p>
    <w:p w14:paraId="22C37224" w14:textId="32F1E439" w:rsidR="00645B36" w:rsidRPr="00A233A7" w:rsidRDefault="00645B36" w:rsidP="00A233A7">
      <w:pPr>
        <w:pStyle w:val="Titre1"/>
        <w:rPr>
          <w:sz w:val="28"/>
          <w:szCs w:val="28"/>
        </w:rPr>
      </w:pPr>
      <w:r>
        <w:rPr>
          <w:sz w:val="28"/>
          <w:szCs w:val="28"/>
        </w:rPr>
        <w:t>Premières et Terminales Bac Pro MELEC</w:t>
      </w:r>
    </w:p>
    <w:p w14:paraId="17975C3C" w14:textId="33CC1935" w:rsidR="00A233A7" w:rsidRDefault="00A304FC" w:rsidP="00A233A7">
      <w:pPr>
        <w:pStyle w:val="Titre1"/>
        <w:rPr>
          <w:sz w:val="24"/>
          <w:szCs w:val="24"/>
        </w:rPr>
      </w:pPr>
      <w:r>
        <w:rPr>
          <w:noProof/>
          <w:sz w:val="24"/>
          <w:szCs w:val="24"/>
          <w14:ligatures w14:val="standardContextual"/>
        </w:rPr>
        <w:drawing>
          <wp:anchor distT="0" distB="0" distL="114300" distR="114300" simplePos="0" relativeHeight="251660288" behindDoc="0" locked="0" layoutInCell="1" allowOverlap="1" wp14:anchorId="37EFD887" wp14:editId="205C05C2">
            <wp:simplePos x="0" y="0"/>
            <wp:positionH relativeFrom="column">
              <wp:posOffset>1905</wp:posOffset>
            </wp:positionH>
            <wp:positionV relativeFrom="paragraph">
              <wp:posOffset>-1905</wp:posOffset>
            </wp:positionV>
            <wp:extent cx="5760720" cy="2730500"/>
            <wp:effectExtent l="0" t="0" r="0" b="0"/>
            <wp:wrapNone/>
            <wp:docPr id="1253841377" name="Image 1" descr="Une image contenant mur, intérieur, plafond, so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841377" name="Image 1" descr="Une image contenant mur, intérieur, plafond, sol&#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730500"/>
                    </a:xfrm>
                    <a:prstGeom prst="rect">
                      <a:avLst/>
                    </a:prstGeom>
                  </pic:spPr>
                </pic:pic>
              </a:graphicData>
            </a:graphic>
            <wp14:sizeRelH relativeFrom="page">
              <wp14:pctWidth>0</wp14:pctWidth>
            </wp14:sizeRelH>
            <wp14:sizeRelV relativeFrom="page">
              <wp14:pctHeight>0</wp14:pctHeight>
            </wp14:sizeRelV>
          </wp:anchor>
        </w:drawing>
      </w:r>
    </w:p>
    <w:p w14:paraId="1477874B" w14:textId="422D5E0E" w:rsidR="00A233A7" w:rsidRPr="00A233A7" w:rsidRDefault="00A233A7" w:rsidP="00A233A7">
      <w:pPr>
        <w:pStyle w:val="Titre1"/>
        <w:rPr>
          <w:sz w:val="24"/>
          <w:szCs w:val="24"/>
        </w:rPr>
      </w:pPr>
    </w:p>
    <w:p w14:paraId="0EA73F1E" w14:textId="390C0EA1" w:rsidR="00CC7546" w:rsidRDefault="00CC7546"/>
    <w:p w14:paraId="3F1A3E23" w14:textId="73981BCB" w:rsidR="00A233A7" w:rsidRPr="00A233A7" w:rsidRDefault="00A233A7" w:rsidP="00A233A7"/>
    <w:p w14:paraId="4A7AE3BA" w14:textId="03964984" w:rsidR="00A233A7" w:rsidRPr="00A233A7" w:rsidRDefault="00A233A7" w:rsidP="00A233A7"/>
    <w:p w14:paraId="170EEB32" w14:textId="536420F0" w:rsidR="00A233A7" w:rsidRPr="00A233A7" w:rsidRDefault="00D00C0B" w:rsidP="00A233A7">
      <w:r>
        <w:rPr>
          <w:noProof/>
        </w:rPr>
        <mc:AlternateContent>
          <mc:Choice Requires="wps">
            <w:drawing>
              <wp:anchor distT="0" distB="0" distL="114300" distR="114300" simplePos="0" relativeHeight="251659264" behindDoc="0" locked="0" layoutInCell="1" allowOverlap="1" wp14:anchorId="651764F3" wp14:editId="03B04151">
                <wp:simplePos x="0" y="0"/>
                <wp:positionH relativeFrom="column">
                  <wp:posOffset>5818505</wp:posOffset>
                </wp:positionH>
                <wp:positionV relativeFrom="paragraph">
                  <wp:posOffset>78105</wp:posOffset>
                </wp:positionV>
                <wp:extent cx="463550" cy="812800"/>
                <wp:effectExtent l="0" t="0" r="12700" b="25400"/>
                <wp:wrapNone/>
                <wp:docPr id="763892610" name="Zone de texte 2"/>
                <wp:cNvGraphicFramePr/>
                <a:graphic xmlns:a="http://schemas.openxmlformats.org/drawingml/2006/main">
                  <a:graphicData uri="http://schemas.microsoft.com/office/word/2010/wordprocessingShape">
                    <wps:wsp>
                      <wps:cNvSpPr txBox="1"/>
                      <wps:spPr>
                        <a:xfrm>
                          <a:off x="0" y="0"/>
                          <a:ext cx="463550" cy="812800"/>
                        </a:xfrm>
                        <a:prstGeom prst="rect">
                          <a:avLst/>
                        </a:prstGeom>
                        <a:solidFill>
                          <a:schemeClr val="lt1"/>
                        </a:solidFill>
                        <a:ln w="6350">
                          <a:solidFill>
                            <a:prstClr val="black"/>
                          </a:solidFill>
                        </a:ln>
                      </wps:spPr>
                      <wps:txbx>
                        <w:txbxContent>
                          <w:p w14:paraId="7802747F" w14:textId="1801871E" w:rsidR="00A233A7" w:rsidRPr="00D00C0B" w:rsidRDefault="00A304FC">
                            <w:pPr>
                              <w:rPr>
                                <w:rFonts w:ascii="Times New Roman" w:hAnsi="Times New Roman" w:cs="Times New Roman"/>
                                <w:sz w:val="96"/>
                                <w:szCs w:val="96"/>
                              </w:rPr>
                            </w:pPr>
                            <w:r>
                              <w:rPr>
                                <w:rFonts w:ascii="Times New Roman" w:hAnsi="Times New Roman" w:cs="Times New Roman"/>
                                <w:sz w:val="96"/>
                                <w:szCs w:val="96"/>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1764F3" id="_x0000_t202" coordsize="21600,21600" o:spt="202" path="m,l,21600r21600,l21600,xe">
                <v:stroke joinstyle="miter"/>
                <v:path gradientshapeok="t" o:connecttype="rect"/>
              </v:shapetype>
              <v:shape id="Zone de texte 2" o:spid="_x0000_s1026" type="#_x0000_t202" style="position:absolute;margin-left:458.15pt;margin-top:6.15pt;width:36.5pt;height: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" fillcolor="white [3201]" strokeweight=".5pt">
                <v:textbox>
                  <w:txbxContent>
                    <w:p w14:paraId="7802747F" w14:textId="1801871E" w:rsidR="00A233A7" w:rsidRPr="00D00C0B" w:rsidRDefault="00A304FC">
                      <w:pPr>
                        <w:rPr>
                          <w:rFonts w:ascii="Times New Roman" w:hAnsi="Times New Roman" w:cs="Times New Roman"/>
                          <w:sz w:val="96"/>
                          <w:szCs w:val="96"/>
                        </w:rPr>
                      </w:pPr>
                      <w:r>
                        <w:rPr>
                          <w:rFonts w:ascii="Times New Roman" w:hAnsi="Times New Roman" w:cs="Times New Roman"/>
                          <w:sz w:val="96"/>
                          <w:szCs w:val="96"/>
                        </w:rPr>
                        <w:t>9</w:t>
                      </w:r>
                    </w:p>
                  </w:txbxContent>
                </v:textbox>
              </v:shape>
            </w:pict>
          </mc:Fallback>
        </mc:AlternateContent>
      </w:r>
    </w:p>
    <w:p w14:paraId="66F352D9" w14:textId="40080D57" w:rsidR="00A233A7" w:rsidRPr="00A233A7" w:rsidRDefault="00A233A7" w:rsidP="00A233A7"/>
    <w:p w14:paraId="5F8C84BD" w14:textId="2D69F3FA" w:rsidR="00A233A7" w:rsidRPr="00A233A7" w:rsidRDefault="00A233A7" w:rsidP="00A233A7"/>
    <w:p w14:paraId="55A0D1F2" w14:textId="40760B11" w:rsidR="00A233A7" w:rsidRPr="00A233A7" w:rsidRDefault="00A233A7" w:rsidP="00A233A7"/>
    <w:p w14:paraId="2BDD5468" w14:textId="5E1E5E15" w:rsidR="00A233A7" w:rsidRPr="00A233A7" w:rsidRDefault="00A233A7" w:rsidP="00A233A7"/>
    <w:p w14:paraId="56B47C24" w14:textId="474933A9" w:rsidR="005A1310" w:rsidRDefault="005A1310" w:rsidP="005A1310">
      <w:pPr>
        <w:tabs>
          <w:tab w:val="left" w:pos="1890"/>
        </w:tabs>
        <w:rPr>
          <w:rFonts w:ascii="Times New Roman" w:hAnsi="Times New Roman" w:cs="Times New Roman"/>
          <w:sz w:val="24"/>
          <w:szCs w:val="24"/>
        </w:rPr>
      </w:pPr>
    </w:p>
    <w:p w14:paraId="1A01B1AC" w14:textId="1A39F1C8" w:rsidR="00A775BA" w:rsidRDefault="00301281" w:rsidP="00A775BA">
      <w:pPr>
        <w:rPr>
          <w:rFonts w:ascii="Times New Roman" w:hAnsi="Times New Roman" w:cs="Times New Roman"/>
          <w:sz w:val="24"/>
          <w:szCs w:val="24"/>
        </w:rPr>
      </w:pPr>
      <w:r>
        <w:rPr>
          <w:rFonts w:ascii="Times New Roman" w:hAnsi="Times New Roman" w:cs="Times New Roman"/>
          <w:sz w:val="24"/>
          <w:szCs w:val="24"/>
        </w:rPr>
        <w:t>Ici les élèves configurent une alarme anti incendie et raccordent des BAES (Bloc Autonome d’Eclairage de Sécurité).</w:t>
      </w:r>
    </w:p>
    <w:p w14:paraId="1F1ACF7F" w14:textId="66C5F8C7" w:rsidR="00301281" w:rsidRPr="00301281" w:rsidRDefault="00301281" w:rsidP="00301281">
      <w:pPr>
        <w:jc w:val="both"/>
        <w:rPr>
          <w:rFonts w:ascii="Times New Roman" w:hAnsi="Times New Roman" w:cs="Times New Roman"/>
          <w:sz w:val="24"/>
          <w:szCs w:val="24"/>
        </w:rPr>
      </w:pPr>
      <w:r w:rsidRPr="00301281">
        <w:rPr>
          <w:rFonts w:ascii="Times New Roman" w:hAnsi="Times New Roman" w:cs="Times New Roman"/>
          <w:sz w:val="24"/>
          <w:szCs w:val="24"/>
        </w:rPr>
        <w:t xml:space="preserve">On appelle alarme anti incendie ou simplement alarme incendie le dispositif qui permet d’alerter les personnes présentes dans les locaux lors d’un départ de feu. Les obligations légales de l’employeur ou du chef d’établissement pour les ERP </w:t>
      </w:r>
      <w:r>
        <w:rPr>
          <w:rFonts w:ascii="Times New Roman" w:hAnsi="Times New Roman" w:cs="Times New Roman"/>
          <w:sz w:val="24"/>
          <w:szCs w:val="24"/>
        </w:rPr>
        <w:t xml:space="preserve">(Etablissement Recevant du Public) </w:t>
      </w:r>
      <w:r w:rsidRPr="00301281">
        <w:rPr>
          <w:rFonts w:ascii="Times New Roman" w:hAnsi="Times New Roman" w:cs="Times New Roman"/>
          <w:sz w:val="24"/>
          <w:szCs w:val="24"/>
        </w:rPr>
        <w:t>sont précisées dans le Code du travail, article R4227-34. La réglementation impose l’installation d’une alarme sonore dans les locaux où séjournent 50 personnes ou plus. L’obligation s’applique aussi aux locaux dans lesquels sont stockées ou utilisées des matières inflammables, quel que soit le nombre de personnes se trouvant habituellement sur les lieux.</w:t>
      </w:r>
    </w:p>
    <w:p w14:paraId="676AA550" w14:textId="4550F143" w:rsidR="00A775BA" w:rsidRPr="00A775BA" w:rsidRDefault="00CD4D04" w:rsidP="00A775B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740B88ED" wp14:editId="601B1F42">
            <wp:simplePos x="0" y="0"/>
            <wp:positionH relativeFrom="column">
              <wp:posOffset>66675</wp:posOffset>
            </wp:positionH>
            <wp:positionV relativeFrom="paragraph">
              <wp:posOffset>269241</wp:posOffset>
            </wp:positionV>
            <wp:extent cx="2786698" cy="2744921"/>
            <wp:effectExtent l="1905" t="0" r="0" b="0"/>
            <wp:wrapNone/>
            <wp:docPr id="1046884862" name="Image 2" descr="Une image contenant texte, mur, Rectangl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84862" name="Image 2" descr="Une image contenant texte, mur, Rectangle, tableau blanc&#10;&#10;Description générée automatiquement"/>
                    <pic:cNvPicPr/>
                  </pic:nvPicPr>
                  <pic:blipFill rotWithShape="1">
                    <a:blip r:embed="rId8" cstate="print">
                      <a:extLst>
                        <a:ext uri="{28A0092B-C50C-407E-A947-70E740481C1C}">
                          <a14:useLocalDpi xmlns:a14="http://schemas.microsoft.com/office/drawing/2010/main" val="0"/>
                        </a:ext>
                      </a:extLst>
                    </a:blip>
                    <a:srcRect l="23402" t="2960" r="29909"/>
                    <a:stretch/>
                  </pic:blipFill>
                  <pic:spPr bwMode="auto">
                    <a:xfrm rot="5400000">
                      <a:off x="0" y="0"/>
                      <a:ext cx="2786698" cy="27449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D9D099" w14:textId="78D3A8C0" w:rsidR="00387435" w:rsidRDefault="00CD4D04" w:rsidP="00CD4D04">
      <w:pPr>
        <w:tabs>
          <w:tab w:val="left" w:pos="5910"/>
        </w:tabs>
        <w:rPr>
          <w:rFonts w:ascii="Times New Roman" w:hAnsi="Times New Roman" w:cs="Times New Roman"/>
          <w:sz w:val="24"/>
          <w:szCs w:val="24"/>
        </w:rPr>
      </w:pPr>
      <w:r>
        <w:rPr>
          <w:rFonts w:ascii="Times New Roman" w:hAnsi="Times New Roman" w:cs="Times New Roman"/>
          <w:sz w:val="24"/>
          <w:szCs w:val="24"/>
        </w:rPr>
        <w:tab/>
        <w:t>Alarme de type 4 :</w:t>
      </w:r>
    </w:p>
    <w:p w14:paraId="23D6125B" w14:textId="6753008F" w:rsidR="00CD4D04" w:rsidRDefault="00CD4D04" w:rsidP="00CD4D04">
      <w:pPr>
        <w:tabs>
          <w:tab w:val="left" w:pos="591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6495068" wp14:editId="684953A7">
                <wp:simplePos x="0" y="0"/>
                <wp:positionH relativeFrom="column">
                  <wp:posOffset>3189605</wp:posOffset>
                </wp:positionH>
                <wp:positionV relativeFrom="paragraph">
                  <wp:posOffset>226060</wp:posOffset>
                </wp:positionV>
                <wp:extent cx="3092450" cy="1765300"/>
                <wp:effectExtent l="0" t="0" r="12700" b="25400"/>
                <wp:wrapNone/>
                <wp:docPr id="795754445" name="Zone de texte 3"/>
                <wp:cNvGraphicFramePr/>
                <a:graphic xmlns:a="http://schemas.openxmlformats.org/drawingml/2006/main">
                  <a:graphicData uri="http://schemas.microsoft.com/office/word/2010/wordprocessingShape">
                    <wps:wsp>
                      <wps:cNvSpPr txBox="1"/>
                      <wps:spPr>
                        <a:xfrm>
                          <a:off x="0" y="0"/>
                          <a:ext cx="3092450" cy="1765300"/>
                        </a:xfrm>
                        <a:prstGeom prst="rect">
                          <a:avLst/>
                        </a:prstGeom>
                        <a:solidFill>
                          <a:schemeClr val="lt1"/>
                        </a:solidFill>
                        <a:ln w="6350">
                          <a:solidFill>
                            <a:prstClr val="black"/>
                          </a:solidFill>
                        </a:ln>
                      </wps:spPr>
                      <wps:txbx>
                        <w:txbxContent>
                          <w:p w14:paraId="42E8765F" w14:textId="10DF63E7" w:rsidR="00CD4D04" w:rsidRPr="00CD4D04" w:rsidRDefault="00CD4D04" w:rsidP="00CD4D04">
                            <w:pPr>
                              <w:jc w:val="both"/>
                              <w:rPr>
                                <w:rFonts w:ascii="Times New Roman" w:hAnsi="Times New Roman" w:cs="Times New Roman"/>
                                <w:sz w:val="24"/>
                                <w:szCs w:val="24"/>
                              </w:rPr>
                            </w:pPr>
                            <w:r w:rsidRPr="00CD4D04">
                              <w:rPr>
                                <w:rFonts w:ascii="Times New Roman" w:hAnsi="Times New Roman" w:cs="Times New Roman"/>
                                <w:sz w:val="24"/>
                                <w:szCs w:val="24"/>
                              </w:rPr>
                              <w:t>Les dispositifs de catégorie 4 correspondent aux risques les plus faibles. Ces alarmes sonores incendie conviennent dans la plupart des cas et ce sont les plus utilisées. On les trouve dans les restaurants, les petites salles de spectacle ou de réunion, les salles des fêtes, et certains établissements de type industriel ne présentant pas de risque accru d’incendie.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95068" id="Zone de texte 3" o:spid="_x0000_s1027" type="#_x0000_t202" style="position:absolute;margin-left:251.15pt;margin-top:17.8pt;width:243.5pt;height:13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" fillcolor="white [3201]" strokeweight=".5pt">
                <v:textbox>
                  <w:txbxContent>
                    <w:p w14:paraId="42E8765F" w14:textId="10DF63E7" w:rsidR="00CD4D04" w:rsidRPr="00CD4D04" w:rsidRDefault="00CD4D04" w:rsidP="00CD4D04">
                      <w:pPr>
                        <w:jc w:val="both"/>
                        <w:rPr>
                          <w:rFonts w:ascii="Times New Roman" w:hAnsi="Times New Roman" w:cs="Times New Roman"/>
                          <w:sz w:val="24"/>
                          <w:szCs w:val="24"/>
                        </w:rPr>
                      </w:pPr>
                      <w:r w:rsidRPr="00CD4D04">
                        <w:rPr>
                          <w:rFonts w:ascii="Times New Roman" w:hAnsi="Times New Roman" w:cs="Times New Roman"/>
                          <w:sz w:val="24"/>
                          <w:szCs w:val="24"/>
                        </w:rPr>
                        <w:t>Les dispositifs de catégorie 4 correspondent aux risques les plus faibles. Ces alarmes sonores incendie conviennent dans la plupart des cas et ce sont les plus utilisées. On les trouve dans les restaurants, les petites salles de spectacle ou de réunion, les salles des fêtes, et certains établissements de type industriel ne présentant pas de risque accru d’incendie.</w:t>
                      </w:r>
                    </w:p>
                  </w:txbxContent>
                </v:textbox>
              </v:shape>
            </w:pict>
          </mc:Fallback>
        </mc:AlternateContent>
      </w:r>
    </w:p>
    <w:p w14:paraId="618C1819" w14:textId="668AEE9E" w:rsidR="00A775BA" w:rsidRPr="00A775BA" w:rsidRDefault="00CD4D04" w:rsidP="00CD4D04">
      <w:pPr>
        <w:tabs>
          <w:tab w:val="left" w:pos="5530"/>
        </w:tabs>
        <w:rPr>
          <w:rFonts w:ascii="Times New Roman" w:hAnsi="Times New Roman" w:cs="Times New Roman"/>
          <w:sz w:val="24"/>
          <w:szCs w:val="24"/>
        </w:rPr>
      </w:pPr>
      <w:r>
        <w:rPr>
          <w:rFonts w:ascii="Times New Roman" w:hAnsi="Times New Roman" w:cs="Times New Roman"/>
          <w:sz w:val="24"/>
          <w:szCs w:val="24"/>
        </w:rPr>
        <w:tab/>
      </w:r>
    </w:p>
    <w:sectPr w:rsidR="00A775BA" w:rsidRPr="00A775B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0678D" w14:textId="77777777" w:rsidR="002E393D" w:rsidRDefault="002E393D" w:rsidP="006F6103">
      <w:pPr>
        <w:spacing w:after="0" w:line="240" w:lineRule="auto"/>
      </w:pPr>
      <w:r>
        <w:separator/>
      </w:r>
    </w:p>
  </w:endnote>
  <w:endnote w:type="continuationSeparator" w:id="0">
    <w:p w14:paraId="6DC136F1" w14:textId="77777777" w:rsidR="002E393D" w:rsidRDefault="002E393D" w:rsidP="006F6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50EA8" w14:textId="77777777" w:rsidR="002E393D" w:rsidRDefault="002E393D" w:rsidP="006F6103">
      <w:pPr>
        <w:spacing w:after="0" w:line="240" w:lineRule="auto"/>
      </w:pPr>
      <w:r>
        <w:separator/>
      </w:r>
    </w:p>
  </w:footnote>
  <w:footnote w:type="continuationSeparator" w:id="0">
    <w:p w14:paraId="08EAE502" w14:textId="77777777" w:rsidR="002E393D" w:rsidRDefault="002E393D" w:rsidP="006F61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A0AF3"/>
    <w:multiLevelType w:val="hybridMultilevel"/>
    <w:tmpl w:val="F6CA3804"/>
    <w:lvl w:ilvl="0" w:tplc="DCDCA3D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260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A7"/>
    <w:rsid w:val="00032DF1"/>
    <w:rsid w:val="001C7AE5"/>
    <w:rsid w:val="0029725E"/>
    <w:rsid w:val="002C696D"/>
    <w:rsid w:val="002E393D"/>
    <w:rsid w:val="00301281"/>
    <w:rsid w:val="00387435"/>
    <w:rsid w:val="004D1128"/>
    <w:rsid w:val="005335DC"/>
    <w:rsid w:val="005A1310"/>
    <w:rsid w:val="005E4311"/>
    <w:rsid w:val="00645B36"/>
    <w:rsid w:val="006D4E79"/>
    <w:rsid w:val="006F6103"/>
    <w:rsid w:val="00783ED9"/>
    <w:rsid w:val="007E06E3"/>
    <w:rsid w:val="00902F68"/>
    <w:rsid w:val="00A233A7"/>
    <w:rsid w:val="00A304FC"/>
    <w:rsid w:val="00A775BA"/>
    <w:rsid w:val="00B84D2F"/>
    <w:rsid w:val="00CC7546"/>
    <w:rsid w:val="00CD4D04"/>
    <w:rsid w:val="00D00C0B"/>
    <w:rsid w:val="00E4045E"/>
    <w:rsid w:val="00F33ECF"/>
    <w:rsid w:val="00F349B2"/>
    <w:rsid w:val="00F53196"/>
    <w:rsid w:val="00FF64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617F"/>
  <w15:chartTrackingRefBased/>
  <w15:docId w15:val="{3FD50480-9D00-480F-BD3D-DB3E1A0D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A233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33A7"/>
    <w:rPr>
      <w:rFonts w:ascii="Times New Roman" w:eastAsia="Times New Roman" w:hAnsi="Times New Roman" w:cs="Times New Roman"/>
      <w:b/>
      <w:bCs/>
      <w:kern w:val="36"/>
      <w:sz w:val="48"/>
      <w:szCs w:val="48"/>
      <w:lang w:eastAsia="fr-FR"/>
      <w14:ligatures w14:val="none"/>
    </w:rPr>
  </w:style>
  <w:style w:type="paragraph" w:styleId="Paragraphedeliste">
    <w:name w:val="List Paragraph"/>
    <w:basedOn w:val="Normal"/>
    <w:uiPriority w:val="34"/>
    <w:qFormat/>
    <w:rsid w:val="00F53196"/>
    <w:pPr>
      <w:ind w:left="720"/>
      <w:contextualSpacing/>
    </w:pPr>
  </w:style>
  <w:style w:type="paragraph" w:styleId="En-tte">
    <w:name w:val="header"/>
    <w:basedOn w:val="Normal"/>
    <w:link w:val="En-tteCar"/>
    <w:uiPriority w:val="99"/>
    <w:unhideWhenUsed/>
    <w:rsid w:val="006F6103"/>
    <w:pPr>
      <w:tabs>
        <w:tab w:val="center" w:pos="4536"/>
        <w:tab w:val="right" w:pos="9072"/>
      </w:tabs>
      <w:spacing w:after="0" w:line="240" w:lineRule="auto"/>
    </w:pPr>
  </w:style>
  <w:style w:type="character" w:customStyle="1" w:styleId="En-tteCar">
    <w:name w:val="En-tête Car"/>
    <w:basedOn w:val="Policepardfaut"/>
    <w:link w:val="En-tte"/>
    <w:uiPriority w:val="99"/>
    <w:rsid w:val="006F6103"/>
  </w:style>
  <w:style w:type="paragraph" w:styleId="Pieddepage">
    <w:name w:val="footer"/>
    <w:basedOn w:val="Normal"/>
    <w:link w:val="PieddepageCar"/>
    <w:uiPriority w:val="99"/>
    <w:unhideWhenUsed/>
    <w:rsid w:val="006F61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6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56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148</Words>
  <Characters>817</Characters>
  <Application>Microsoft Office Word</Application>
  <DocSecurity>0</DocSecurity>
  <Lines>6</Lines>
  <Paragraphs>1</Paragraphs>
  <ScaleCrop>false</ScaleCrop>
  <HeadingPairs>
    <vt:vector size="4" baseType="variant">
      <vt:variant>
        <vt:lpstr>Titre</vt:lpstr>
      </vt:variant>
      <vt:variant>
        <vt:i4>1</vt:i4>
      </vt:variant>
      <vt:variant>
        <vt:lpstr>Titres</vt:lpstr>
      </vt:variant>
      <vt:variant>
        <vt:i4>4</vt:i4>
      </vt:variant>
    </vt:vector>
  </HeadingPairs>
  <TitlesOfParts>
    <vt:vector size="5" baseType="lpstr">
      <vt:lpstr/>
      <vt:lpstr>Espace de sous-systèmes :							     câblage et programmation domotique, alarme </vt:lpstr>
      <vt:lpstr>Premières et Terminales Bac Pro MELEC</vt:lpstr>
      <vt:lpstr>/</vt: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BARBI ERIC</dc:creator>
  <cp:keywords/>
  <dc:description/>
  <cp:lastModifiedBy>BARBI ERIC</cp:lastModifiedBy>
  <cp:revision>2</cp:revision>
  <dcterms:created xsi:type="dcterms:W3CDTF">2023-11-19T20:34:00Z</dcterms:created>
  <dcterms:modified xsi:type="dcterms:W3CDTF">2023-11-19T20:34:00Z</dcterms:modified>
</cp:coreProperties>
</file>