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1D18C" w14:textId="48E4FC77" w:rsidR="00A233A7" w:rsidRPr="00A233A7" w:rsidRDefault="00A233A7" w:rsidP="00A233A7">
      <w:pPr>
        <w:pStyle w:val="Titre1"/>
        <w:rPr>
          <w:color w:val="FF0000"/>
          <w:sz w:val="32"/>
          <w:szCs w:val="32"/>
        </w:rPr>
      </w:pPr>
      <w:r w:rsidRPr="00A233A7">
        <w:rPr>
          <w:color w:val="FF0000"/>
          <w:sz w:val="32"/>
          <w:szCs w:val="32"/>
        </w:rPr>
        <w:t xml:space="preserve">Espace </w:t>
      </w:r>
      <w:r w:rsidR="005335DC">
        <w:rPr>
          <w:color w:val="FF0000"/>
          <w:sz w:val="32"/>
          <w:szCs w:val="32"/>
        </w:rPr>
        <w:t>c</w:t>
      </w:r>
      <w:r w:rsidRPr="00A233A7">
        <w:rPr>
          <w:color w:val="FF0000"/>
          <w:sz w:val="32"/>
          <w:szCs w:val="32"/>
        </w:rPr>
        <w:t xml:space="preserve">âblage Habitat &amp; Tertiaire </w:t>
      </w:r>
    </w:p>
    <w:p w14:paraId="40D32D42" w14:textId="2505F237" w:rsidR="00A233A7" w:rsidRPr="00A233A7" w:rsidRDefault="00A233A7" w:rsidP="00A233A7">
      <w:pPr>
        <w:pStyle w:val="Titre1"/>
        <w:rPr>
          <w:sz w:val="28"/>
          <w:szCs w:val="28"/>
        </w:rPr>
      </w:pPr>
      <w:r w:rsidRPr="00A233A7">
        <w:rPr>
          <w:sz w:val="28"/>
          <w:szCs w:val="28"/>
        </w:rPr>
        <w:t>Seconde professionnelle métiers des transitions numérique et énergétique (TNE)</w:t>
      </w:r>
    </w:p>
    <w:p w14:paraId="17975C3C" w14:textId="5AA7A042" w:rsidR="00A233A7" w:rsidRDefault="00A53E37" w:rsidP="00A233A7">
      <w:pPr>
        <w:pStyle w:val="Titre1"/>
        <w:rPr>
          <w:sz w:val="24"/>
          <w:szCs w:val="24"/>
        </w:rPr>
      </w:pPr>
      <w:r>
        <w:rPr>
          <w:noProof/>
          <w:sz w:val="24"/>
          <w:szCs w:val="24"/>
        </w:rPr>
        <w:drawing>
          <wp:anchor distT="0" distB="0" distL="114300" distR="114300" simplePos="0" relativeHeight="251660288" behindDoc="0" locked="0" layoutInCell="1" allowOverlap="1" wp14:anchorId="0059C20A" wp14:editId="5BE4BAFE">
            <wp:simplePos x="0" y="0"/>
            <wp:positionH relativeFrom="column">
              <wp:posOffset>-17145</wp:posOffset>
            </wp:positionH>
            <wp:positionV relativeFrom="paragraph">
              <wp:posOffset>114935</wp:posOffset>
            </wp:positionV>
            <wp:extent cx="5760720" cy="2730500"/>
            <wp:effectExtent l="0" t="0" r="0" b="0"/>
            <wp:wrapNone/>
            <wp:docPr id="1551672336" name="Image 5" descr="Une image contenant intérieur, mur, porte,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2336" name="Image 5" descr="Une image contenant intérieur, mur, porte, sol&#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30500"/>
                    </a:xfrm>
                    <a:prstGeom prst="rect">
                      <a:avLst/>
                    </a:prstGeom>
                  </pic:spPr>
                </pic:pic>
              </a:graphicData>
            </a:graphic>
            <wp14:sizeRelH relativeFrom="page">
              <wp14:pctWidth>0</wp14:pctWidth>
            </wp14:sizeRelH>
            <wp14:sizeRelV relativeFrom="page">
              <wp14:pctHeight>0</wp14:pctHeight>
            </wp14:sizeRelV>
          </wp:anchor>
        </w:drawing>
      </w:r>
    </w:p>
    <w:p w14:paraId="1477874B" w14:textId="72A04E6E" w:rsidR="00A233A7" w:rsidRPr="00A233A7" w:rsidRDefault="00A233A7" w:rsidP="00A233A7">
      <w:pPr>
        <w:pStyle w:val="Titre1"/>
        <w:rPr>
          <w:sz w:val="24"/>
          <w:szCs w:val="24"/>
        </w:rPr>
      </w:pPr>
    </w:p>
    <w:p w14:paraId="0EA73F1E" w14:textId="2133E2E7" w:rsidR="00CC7546" w:rsidRDefault="00CC7546"/>
    <w:p w14:paraId="3F1A3E23" w14:textId="5E948DEF" w:rsidR="00A233A7" w:rsidRPr="00A233A7" w:rsidRDefault="00A53E37" w:rsidP="00A233A7">
      <w:r>
        <w:rPr>
          <w:noProof/>
        </w:rPr>
        <mc:AlternateContent>
          <mc:Choice Requires="wps">
            <w:drawing>
              <wp:anchor distT="0" distB="0" distL="114300" distR="114300" simplePos="0" relativeHeight="251659264" behindDoc="0" locked="0" layoutInCell="1" allowOverlap="1" wp14:anchorId="651764F3" wp14:editId="6BB36456">
                <wp:simplePos x="0" y="0"/>
                <wp:positionH relativeFrom="column">
                  <wp:posOffset>5818505</wp:posOffset>
                </wp:positionH>
                <wp:positionV relativeFrom="paragraph">
                  <wp:posOffset>221615</wp:posOffset>
                </wp:positionV>
                <wp:extent cx="463550" cy="812800"/>
                <wp:effectExtent l="0" t="0" r="12700" b="25400"/>
                <wp:wrapNone/>
                <wp:docPr id="763892610" name="Zone de texte 2"/>
                <wp:cNvGraphicFramePr/>
                <a:graphic xmlns:a="http://schemas.openxmlformats.org/drawingml/2006/main">
                  <a:graphicData uri="http://schemas.microsoft.com/office/word/2010/wordprocessingShape">
                    <wps:wsp>
                      <wps:cNvSpPr txBox="1"/>
                      <wps:spPr>
                        <a:xfrm>
                          <a:off x="0" y="0"/>
                          <a:ext cx="463550" cy="812800"/>
                        </a:xfrm>
                        <a:prstGeom prst="rect">
                          <a:avLst/>
                        </a:prstGeom>
                        <a:solidFill>
                          <a:schemeClr val="lt1"/>
                        </a:solidFill>
                        <a:ln w="6350">
                          <a:solidFill>
                            <a:prstClr val="black"/>
                          </a:solidFill>
                        </a:ln>
                      </wps:spPr>
                      <wps:txbx>
                        <w:txbxContent>
                          <w:p w14:paraId="7802747F" w14:textId="71469CBA" w:rsidR="00A233A7" w:rsidRPr="00A233A7" w:rsidRDefault="00A53E37">
                            <w:pPr>
                              <w:rPr>
                                <w:rFonts w:ascii="Times New Roman" w:hAnsi="Times New Roman" w:cs="Times New Roman"/>
                                <w:color w:val="FF0000"/>
                                <w:sz w:val="96"/>
                                <w:szCs w:val="96"/>
                              </w:rPr>
                            </w:pPr>
                            <w:r>
                              <w:rPr>
                                <w:rFonts w:ascii="Times New Roman" w:hAnsi="Times New Roman" w:cs="Times New Roman"/>
                                <w:color w:val="FF0000"/>
                                <w:sz w:val="96"/>
                                <w:szCs w:val="9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1764F3" id="_x0000_t202" coordsize="21600,21600" o:spt="202" path="m,l,21600r21600,l21600,xe">
                <v:stroke joinstyle="miter"/>
                <v:path gradientshapeok="t" o:connecttype="rect"/>
              </v:shapetype>
              <v:shape id="Zone de texte 2" o:spid="_x0000_s1026" type="#_x0000_t202" style="position:absolute;margin-left:458.15pt;margin-top:17.45pt;width:36.5pt;height: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RQNQIAAHsEAAAOAAAAZHJzL2Uyb0RvYy54bWysVE1v2zAMvQ/YfxB0X+xkSZcZcYosRYYB&#10;QVsgHXpWZCk2JouapMTOfv0o2fnqdhp2kUmReiQfSc/u21qRg7CuAp3T4SClRGgORaV3Of3+svow&#10;pcR5pgumQIucHoWj9/P372aNycQISlCFsARBtMsak9PSe5MlieOlqJkbgBEajRJszTyqdpcUljWI&#10;XqtklKZ3SQO2MBa4cA5vHzojnUd8KQX3T1I64YnKKebm42njuQ1nMp+xbGeZKSvep8H+IYuaVRqD&#10;nqEemGdkb6s/oOqKW3Ag/YBDnYCUFRexBqxmmL6pZlMyI2ItSI4zZ5rc/4Plj4eNebbEt1+gxQYG&#10;QhrjMoeXoZ5W2jp8MVOCdqTweKZNtJ5wvBzffZxM0MLRNB2OpmmkNbk8Ntb5rwJqEoScWuxKJIsd&#10;1s5jQHQ9uYRYDlRVrCqlohImQSyVJQeGPVQ+pogvbryUJk1OMY80At/YAvT5/VYx/iMUeYuAmtJ4&#10;eSk9SL7dtj0fWyiOSJOFboKc4asKcdfM+WdmcWSwflwD/4SHVIDJQC9RUoL99bf74I+dRCslDY5g&#10;Tt3PPbOCEvVNY48/D8fjMLNRGU8+jVCx15bttUXv6yUgQ0NcOMOjGPy9OonSQv2K27IIUdHENMfY&#10;OfUncem7xcBt42KxiE44pYb5td4YHqBDRwKfL+0rs6bvp8dBeITTsLLsTVs73/BSw2LvQVax54Hg&#10;jtWed5zw2JZ+G8MKXevR6/LPmP8GAAD//wMAUEsDBBQABgAIAAAAIQCdEb6D3QAAAAoBAAAPAAAA&#10;ZHJzL2Rvd25yZXYueG1sTI/BTsMwDIbvSHuHyJO4sXQbqprSdAI0uHBiQ5yzJksqGqdKsq68PeYE&#10;R9uffn9/s5v9wCYTUx9QwnpVADPYBd2jlfBxfLmrgKWsUKshoJHwbRLs2sVNo2odrvhupkO2jEIw&#10;1UqCy3msOU+dM16lVRgN0u0coleZxmi5jupK4X7gm6IouVc90genRvPsTPd1uHgJ+ycrbFep6PaV&#10;7vtp/jy/2Vcpb5fz4wOwbOb8B8OvPqlDS06ncEGd2CBBrMstoRK29wIYAaIStDgRWW4E8Lbh/yu0&#10;PwAAAP//AwBQSwECLQAUAAYACAAAACEAtoM4kv4AAADhAQAAEwAAAAAAAAAAAAAAAAAAAAAAW0Nv&#10;bnRlbnRfVHlwZXNdLnhtbFBLAQItABQABgAIAAAAIQA4/SH/1gAAAJQBAAALAAAAAAAAAAAAAAAA&#10;AC8BAABfcmVscy8ucmVsc1BLAQItABQABgAIAAAAIQBG6YRQNQIAAHsEAAAOAAAAAAAAAAAAAAAA&#10;AC4CAABkcnMvZTJvRG9jLnhtbFBLAQItABQABgAIAAAAIQCdEb6D3QAAAAoBAAAPAAAAAAAAAAAA&#10;AAAAAI8EAABkcnMvZG93bnJldi54bWxQSwUGAAAAAAQABADzAAAAmQUAAAAA&#10;" fillcolor="white [3201]" strokeweight=".5pt">
                <v:textbox>
                  <w:txbxContent>
                    <w:p w14:paraId="7802747F" w14:textId="71469CBA" w:rsidR="00A233A7" w:rsidRPr="00A233A7" w:rsidRDefault="00A53E37">
                      <w:pPr>
                        <w:rPr>
                          <w:rFonts w:ascii="Times New Roman" w:hAnsi="Times New Roman" w:cs="Times New Roman"/>
                          <w:color w:val="FF0000"/>
                          <w:sz w:val="96"/>
                          <w:szCs w:val="96"/>
                        </w:rPr>
                      </w:pPr>
                      <w:r>
                        <w:rPr>
                          <w:rFonts w:ascii="Times New Roman" w:hAnsi="Times New Roman" w:cs="Times New Roman"/>
                          <w:color w:val="FF0000"/>
                          <w:sz w:val="96"/>
                          <w:szCs w:val="96"/>
                        </w:rPr>
                        <w:t>2</w:t>
                      </w:r>
                    </w:p>
                  </w:txbxContent>
                </v:textbox>
              </v:shape>
            </w:pict>
          </mc:Fallback>
        </mc:AlternateContent>
      </w:r>
    </w:p>
    <w:p w14:paraId="4A7AE3BA" w14:textId="452D8D3E" w:rsidR="00A233A7" w:rsidRPr="00A233A7" w:rsidRDefault="00A233A7" w:rsidP="00A233A7"/>
    <w:p w14:paraId="170EEB32" w14:textId="6A2FCA7B" w:rsidR="00A233A7" w:rsidRPr="00A233A7" w:rsidRDefault="00A233A7" w:rsidP="00A233A7"/>
    <w:p w14:paraId="66F352D9" w14:textId="264ECA9C" w:rsidR="00A233A7" w:rsidRPr="00A233A7" w:rsidRDefault="00A233A7" w:rsidP="00A233A7"/>
    <w:p w14:paraId="5F8C84BD" w14:textId="65EFE66D" w:rsidR="00A233A7" w:rsidRPr="00A233A7" w:rsidRDefault="00A233A7" w:rsidP="00A233A7"/>
    <w:p w14:paraId="55A0D1F2" w14:textId="0014A4E2" w:rsidR="00A233A7" w:rsidRPr="00A233A7" w:rsidRDefault="00A233A7" w:rsidP="00A233A7"/>
    <w:p w14:paraId="71BCAA7F" w14:textId="77777777" w:rsidR="00977F0A" w:rsidRDefault="00977F0A" w:rsidP="00A53E37"/>
    <w:p w14:paraId="1F1DFC1B" w14:textId="77777777" w:rsidR="00977F0A" w:rsidRDefault="00977F0A" w:rsidP="00A53E37"/>
    <w:p w14:paraId="15797444" w14:textId="253F0496" w:rsidR="00A53E37" w:rsidRPr="009B7C91" w:rsidRDefault="00977F0A" w:rsidP="00A53E37">
      <w:pPr>
        <w:rPr>
          <w:rFonts w:ascii="Times New Roman" w:hAnsi="Times New Roman" w:cs="Times New Roman"/>
          <w:b/>
          <w:bCs/>
          <w:sz w:val="24"/>
          <w:szCs w:val="24"/>
        </w:rPr>
      </w:pPr>
      <w:r w:rsidRPr="009B7C91">
        <w:rPr>
          <w:rFonts w:ascii="Times New Roman" w:hAnsi="Times New Roman" w:cs="Times New Roman"/>
          <w:b/>
          <w:bCs/>
          <w:sz w:val="24"/>
          <w:szCs w:val="24"/>
        </w:rPr>
        <w:t>Découverte des élèves de TNE d’un a</w:t>
      </w:r>
      <w:r w:rsidR="00A53E37" w:rsidRPr="009B7C91">
        <w:rPr>
          <w:rFonts w:ascii="Times New Roman" w:hAnsi="Times New Roman" w:cs="Times New Roman"/>
          <w:b/>
          <w:bCs/>
          <w:sz w:val="24"/>
          <w:szCs w:val="24"/>
        </w:rPr>
        <w:t xml:space="preserve">ppartement </w:t>
      </w:r>
      <w:r w:rsidRPr="009B7C91">
        <w:rPr>
          <w:rFonts w:ascii="Times New Roman" w:hAnsi="Times New Roman" w:cs="Times New Roman"/>
          <w:b/>
          <w:bCs/>
          <w:sz w:val="24"/>
          <w:szCs w:val="24"/>
        </w:rPr>
        <w:t>câblé en domotique sous le protocole KNX</w:t>
      </w:r>
      <w:r w:rsidR="009B7C91" w:rsidRPr="009B7C91">
        <w:rPr>
          <w:rFonts w:ascii="Times New Roman" w:hAnsi="Times New Roman" w:cs="Times New Roman"/>
          <w:b/>
          <w:bCs/>
          <w:sz w:val="24"/>
          <w:szCs w:val="24"/>
        </w:rPr>
        <w:t xml:space="preserve"> de chez Schneider</w:t>
      </w:r>
      <w:r w:rsidRPr="009B7C91">
        <w:rPr>
          <w:rFonts w:ascii="Times New Roman" w:hAnsi="Times New Roman" w:cs="Times New Roman"/>
          <w:b/>
          <w:bCs/>
          <w:sz w:val="24"/>
          <w:szCs w:val="24"/>
        </w:rPr>
        <w:t>.</w:t>
      </w:r>
    </w:p>
    <w:p w14:paraId="060C13EE" w14:textId="77777777" w:rsidR="00977F0A" w:rsidRDefault="00977F0A" w:rsidP="00A53E37">
      <w:pPr>
        <w:rPr>
          <w:rFonts w:ascii="Times New Roman" w:hAnsi="Times New Roman" w:cs="Times New Roman"/>
          <w:sz w:val="24"/>
          <w:szCs w:val="24"/>
        </w:rPr>
      </w:pPr>
    </w:p>
    <w:p w14:paraId="00DAE171" w14:textId="741E0CAE" w:rsidR="00977F0A" w:rsidRDefault="00977F0A" w:rsidP="00A53E37">
      <w:pPr>
        <w:rPr>
          <w:rFonts w:ascii="Times New Roman" w:hAnsi="Times New Roman" w:cs="Times New Roman"/>
          <w:sz w:val="24"/>
          <w:szCs w:val="24"/>
        </w:rPr>
      </w:pPr>
      <w:r w:rsidRPr="00977F0A">
        <w:rPr>
          <w:rFonts w:ascii="Times New Roman" w:hAnsi="Times New Roman" w:cs="Times New Roman"/>
          <w:sz w:val="24"/>
          <w:szCs w:val="24"/>
        </w:rPr>
        <w:t>La réalisation d’une installation domotique filaire KNX implique un câblage des équipements de la maison différent du câblage électrique traditionnel. Cette adaptation oblige différents intervenants du bâtiment à modifier leurs habitudes. Cela permettra cependant une plus grande flexibilité future de l’installation électrique, la centralisation des commandes et la possibilité de bénéficier de nombreuses fonctions.</w:t>
      </w:r>
    </w:p>
    <w:p w14:paraId="30BF1E75" w14:textId="77777777" w:rsidR="00977F0A" w:rsidRPr="00977F0A" w:rsidRDefault="00977F0A" w:rsidP="00977F0A">
      <w:pPr>
        <w:pStyle w:val="Titre2"/>
        <w:rPr>
          <w:rFonts w:ascii="Times New Roman" w:hAnsi="Times New Roman" w:cs="Times New Roman"/>
          <w:color w:val="auto"/>
          <w:sz w:val="24"/>
          <w:szCs w:val="24"/>
        </w:rPr>
      </w:pPr>
      <w:r w:rsidRPr="00977F0A">
        <w:rPr>
          <w:rFonts w:ascii="Times New Roman" w:hAnsi="Times New Roman" w:cs="Times New Roman"/>
          <w:color w:val="auto"/>
          <w:sz w:val="24"/>
          <w:szCs w:val="24"/>
        </w:rPr>
        <w:t>Exemple avec l’éclairage</w:t>
      </w:r>
    </w:p>
    <w:p w14:paraId="2F002E1F" w14:textId="77777777" w:rsidR="00977F0A" w:rsidRPr="00977F0A" w:rsidRDefault="00977F0A" w:rsidP="00977F0A">
      <w:pPr>
        <w:pStyle w:val="NormalWeb"/>
      </w:pPr>
      <w:r w:rsidRPr="00977F0A">
        <w:t>Dans une maison classique, les points d’éclairages sont reliés à un interrupteur. Le courant est envoyé vers l’interrupteur et celui-ci laisse ou pas passer le courant vers l’éclairage selon que l’on veut allumer ou éteindre l’éclairage (comme votre lampe de chevet).</w:t>
      </w:r>
    </w:p>
    <w:p w14:paraId="34F616E8" w14:textId="77777777" w:rsidR="00977F0A" w:rsidRPr="00977F0A" w:rsidRDefault="00977F0A" w:rsidP="00977F0A">
      <w:pPr>
        <w:pStyle w:val="NormalWeb"/>
      </w:pPr>
      <w:r w:rsidRPr="00977F0A">
        <w:t>En domotique, l’éclairage et l’interrupteur ne sont pas physiquement reliés (sauf pour les modules sans fils intercalés). Un actionnement de l’interrupteur, déclenche l’envoi d’un message à l’installation domotique commandant l’allumage ou l’extinction de la lampe. L’éclairage est raccordé au module domotique qui s’actionne pour laisser passer ou pas le courant selon l’ordre reçu. L’ordre d’allumage ou d’extinction peut provenir de plusieurs sources : interrupteurs, tablette, programmation…</w:t>
      </w:r>
    </w:p>
    <w:p w14:paraId="5FD98C3C" w14:textId="4F419566" w:rsidR="00977F0A" w:rsidRDefault="00977F0A" w:rsidP="00977F0A">
      <w:pPr>
        <w:pStyle w:val="NormalWeb"/>
      </w:pPr>
      <w:r w:rsidRPr="00977F0A">
        <w:t xml:space="preserve">Le câblage physique des éléments a été remplacé par une communication logique. Le langage de communication dépend de la technologique domotique sélectionnée dans l’installation. </w:t>
      </w:r>
      <w:r w:rsidR="000E117F" w:rsidRPr="00977F0A">
        <w:t>Penchons-nous</w:t>
      </w:r>
      <w:r w:rsidRPr="00977F0A">
        <w:t xml:space="preserve"> en particulier sur le cas du câblage filaire KNX.</w:t>
      </w:r>
    </w:p>
    <w:p w14:paraId="5A2A2CC7" w14:textId="77777777" w:rsidR="00977F0A" w:rsidRDefault="00977F0A" w:rsidP="00977F0A">
      <w:pPr>
        <w:pStyle w:val="NormalWeb"/>
      </w:pPr>
    </w:p>
    <w:p w14:paraId="1447E8C5" w14:textId="3A8D3139" w:rsidR="00977F0A" w:rsidRDefault="00977F0A" w:rsidP="00977F0A">
      <w:pPr>
        <w:pStyle w:val="NormalWeb"/>
      </w:pPr>
      <w:r w:rsidRPr="00977F0A">
        <w:rPr>
          <w:noProof/>
        </w:rPr>
        <w:drawing>
          <wp:inline distT="0" distB="0" distL="0" distR="0" wp14:anchorId="47EF0D42" wp14:editId="1FB2601A">
            <wp:extent cx="3846724" cy="3651250"/>
            <wp:effectExtent l="0" t="0" r="1905" b="6350"/>
            <wp:docPr id="174899559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95594" name="Image 1" descr="Une image contenant texte, capture d’écran, conception&#10;&#10;Description générée automatiquement"/>
                    <pic:cNvPicPr/>
                  </pic:nvPicPr>
                  <pic:blipFill>
                    <a:blip r:embed="rId8"/>
                    <a:stretch>
                      <a:fillRect/>
                    </a:stretch>
                  </pic:blipFill>
                  <pic:spPr>
                    <a:xfrm>
                      <a:off x="0" y="0"/>
                      <a:ext cx="3853250" cy="3657444"/>
                    </a:xfrm>
                    <a:prstGeom prst="rect">
                      <a:avLst/>
                    </a:prstGeom>
                  </pic:spPr>
                </pic:pic>
              </a:graphicData>
            </a:graphic>
          </wp:inline>
        </w:drawing>
      </w:r>
    </w:p>
    <w:p w14:paraId="5CBD04F2" w14:textId="66914524" w:rsidR="00977F0A" w:rsidRPr="00977F0A" w:rsidRDefault="00977F0A" w:rsidP="00977F0A">
      <w:pPr>
        <w:pStyle w:val="NormalWeb"/>
      </w:pPr>
    </w:p>
    <w:p w14:paraId="072DBAD3" w14:textId="55A63C1C" w:rsidR="00977F0A" w:rsidRDefault="00977F0A" w:rsidP="00A53E37">
      <w:pPr>
        <w:rPr>
          <w:rFonts w:ascii="Times New Roman" w:hAnsi="Times New Roman" w:cs="Times New Roman"/>
          <w:sz w:val="24"/>
          <w:szCs w:val="24"/>
        </w:rPr>
      </w:pPr>
      <w:r w:rsidRPr="00977F0A">
        <w:rPr>
          <w:noProof/>
        </w:rPr>
        <w:drawing>
          <wp:anchor distT="0" distB="0" distL="114300" distR="114300" simplePos="0" relativeHeight="251661312" behindDoc="0" locked="0" layoutInCell="1" allowOverlap="1" wp14:anchorId="166D28BC" wp14:editId="188D5452">
            <wp:simplePos x="0" y="0"/>
            <wp:positionH relativeFrom="column">
              <wp:posOffset>260350</wp:posOffset>
            </wp:positionH>
            <wp:positionV relativeFrom="paragraph">
              <wp:posOffset>55245</wp:posOffset>
            </wp:positionV>
            <wp:extent cx="3546334" cy="2715260"/>
            <wp:effectExtent l="0" t="0" r="0" b="8890"/>
            <wp:wrapNone/>
            <wp:docPr id="558044402" name="Image 1"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44402" name="Image 1" descr="Une image contenant texte, diagramme, Plan,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546334" cy="2715260"/>
                    </a:xfrm>
                    <a:prstGeom prst="rect">
                      <a:avLst/>
                    </a:prstGeom>
                  </pic:spPr>
                </pic:pic>
              </a:graphicData>
            </a:graphic>
            <wp14:sizeRelH relativeFrom="page">
              <wp14:pctWidth>0</wp14:pctWidth>
            </wp14:sizeRelH>
            <wp14:sizeRelV relativeFrom="page">
              <wp14:pctHeight>0</wp14:pctHeight>
            </wp14:sizeRelV>
          </wp:anchor>
        </w:drawing>
      </w:r>
    </w:p>
    <w:p w14:paraId="4685D8BC" w14:textId="77777777" w:rsidR="004B03E2" w:rsidRPr="004B03E2" w:rsidRDefault="004B03E2" w:rsidP="004B03E2">
      <w:pPr>
        <w:rPr>
          <w:rFonts w:ascii="Times New Roman" w:hAnsi="Times New Roman" w:cs="Times New Roman"/>
          <w:sz w:val="24"/>
          <w:szCs w:val="24"/>
        </w:rPr>
      </w:pPr>
    </w:p>
    <w:p w14:paraId="67B3B327" w14:textId="77777777" w:rsidR="004B03E2" w:rsidRPr="004B03E2" w:rsidRDefault="004B03E2" w:rsidP="004B03E2">
      <w:pPr>
        <w:rPr>
          <w:rFonts w:ascii="Times New Roman" w:hAnsi="Times New Roman" w:cs="Times New Roman"/>
          <w:sz w:val="24"/>
          <w:szCs w:val="24"/>
        </w:rPr>
      </w:pPr>
    </w:p>
    <w:p w14:paraId="5D3FDF5A" w14:textId="77777777" w:rsidR="004B03E2" w:rsidRPr="004B03E2" w:rsidRDefault="004B03E2" w:rsidP="004B03E2">
      <w:pPr>
        <w:rPr>
          <w:rFonts w:ascii="Times New Roman" w:hAnsi="Times New Roman" w:cs="Times New Roman"/>
          <w:sz w:val="24"/>
          <w:szCs w:val="24"/>
        </w:rPr>
      </w:pPr>
    </w:p>
    <w:p w14:paraId="1E33D7F1" w14:textId="77777777" w:rsidR="004B03E2" w:rsidRPr="004B03E2" w:rsidRDefault="004B03E2" w:rsidP="004B03E2">
      <w:pPr>
        <w:rPr>
          <w:rFonts w:ascii="Times New Roman" w:hAnsi="Times New Roman" w:cs="Times New Roman"/>
          <w:sz w:val="24"/>
          <w:szCs w:val="24"/>
        </w:rPr>
      </w:pPr>
    </w:p>
    <w:p w14:paraId="21F3868F" w14:textId="77777777" w:rsidR="004B03E2" w:rsidRPr="004B03E2" w:rsidRDefault="004B03E2" w:rsidP="004B03E2">
      <w:pPr>
        <w:rPr>
          <w:rFonts w:ascii="Times New Roman" w:hAnsi="Times New Roman" w:cs="Times New Roman"/>
          <w:sz w:val="24"/>
          <w:szCs w:val="24"/>
        </w:rPr>
      </w:pPr>
    </w:p>
    <w:p w14:paraId="7756EE8E" w14:textId="77777777" w:rsidR="004B03E2" w:rsidRPr="004B03E2" w:rsidRDefault="004B03E2" w:rsidP="004B03E2">
      <w:pPr>
        <w:rPr>
          <w:rFonts w:ascii="Times New Roman" w:hAnsi="Times New Roman" w:cs="Times New Roman"/>
          <w:sz w:val="24"/>
          <w:szCs w:val="24"/>
        </w:rPr>
      </w:pPr>
    </w:p>
    <w:p w14:paraId="7E485556" w14:textId="77777777" w:rsidR="004B03E2" w:rsidRPr="004B03E2" w:rsidRDefault="004B03E2" w:rsidP="004B03E2">
      <w:pPr>
        <w:rPr>
          <w:rFonts w:ascii="Times New Roman" w:hAnsi="Times New Roman" w:cs="Times New Roman"/>
          <w:sz w:val="24"/>
          <w:szCs w:val="24"/>
        </w:rPr>
      </w:pPr>
    </w:p>
    <w:p w14:paraId="4289C955" w14:textId="77777777" w:rsidR="004B03E2" w:rsidRPr="004B03E2" w:rsidRDefault="004B03E2" w:rsidP="004B03E2">
      <w:pPr>
        <w:rPr>
          <w:rFonts w:ascii="Times New Roman" w:hAnsi="Times New Roman" w:cs="Times New Roman"/>
          <w:sz w:val="24"/>
          <w:szCs w:val="24"/>
        </w:rPr>
      </w:pPr>
    </w:p>
    <w:p w14:paraId="2EA4CF82" w14:textId="77777777" w:rsidR="004B03E2" w:rsidRDefault="004B03E2" w:rsidP="004B03E2">
      <w:pPr>
        <w:rPr>
          <w:rFonts w:ascii="Times New Roman" w:hAnsi="Times New Roman" w:cs="Times New Roman"/>
          <w:sz w:val="24"/>
          <w:szCs w:val="24"/>
        </w:rPr>
      </w:pPr>
    </w:p>
    <w:p w14:paraId="7DAEBC7A" w14:textId="04891568" w:rsidR="004B03E2" w:rsidRPr="004B03E2" w:rsidRDefault="004B03E2" w:rsidP="004B03E2">
      <w:pPr>
        <w:rPr>
          <w:rFonts w:ascii="Times New Roman" w:hAnsi="Times New Roman" w:cs="Times New Roman"/>
          <w:sz w:val="24"/>
          <w:szCs w:val="24"/>
        </w:rPr>
      </w:pPr>
      <w:r>
        <w:rPr>
          <w:rFonts w:ascii="Times New Roman" w:hAnsi="Times New Roman" w:cs="Times New Roman"/>
          <w:sz w:val="24"/>
          <w:szCs w:val="24"/>
        </w:rPr>
        <w:t>Les élèves câblent les interrupteurs et les prises RJ45 et s’initient à la programmation, cela reste de la découverte.</w:t>
      </w:r>
    </w:p>
    <w:sectPr w:rsidR="004B03E2" w:rsidRPr="004B03E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C0BE3" w14:textId="77777777" w:rsidR="003F45F3" w:rsidRDefault="003F45F3" w:rsidP="006F6103">
      <w:pPr>
        <w:spacing w:after="0" w:line="240" w:lineRule="auto"/>
      </w:pPr>
      <w:r>
        <w:separator/>
      </w:r>
    </w:p>
  </w:endnote>
  <w:endnote w:type="continuationSeparator" w:id="0">
    <w:p w14:paraId="01661292" w14:textId="77777777" w:rsidR="003F45F3" w:rsidRDefault="003F45F3" w:rsidP="006F6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4D27F" w14:textId="77777777" w:rsidR="003F45F3" w:rsidRDefault="003F45F3" w:rsidP="006F6103">
      <w:pPr>
        <w:spacing w:after="0" w:line="240" w:lineRule="auto"/>
      </w:pPr>
      <w:r>
        <w:separator/>
      </w:r>
    </w:p>
  </w:footnote>
  <w:footnote w:type="continuationSeparator" w:id="0">
    <w:p w14:paraId="0905E34D" w14:textId="77777777" w:rsidR="003F45F3" w:rsidRDefault="003F45F3" w:rsidP="006F6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A0AF3"/>
    <w:multiLevelType w:val="hybridMultilevel"/>
    <w:tmpl w:val="F6CA3804"/>
    <w:lvl w:ilvl="0" w:tplc="DCDCA3D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0260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A7"/>
    <w:rsid w:val="000D73FD"/>
    <w:rsid w:val="000E117F"/>
    <w:rsid w:val="003F45F3"/>
    <w:rsid w:val="004B03E2"/>
    <w:rsid w:val="005335DC"/>
    <w:rsid w:val="006F6103"/>
    <w:rsid w:val="00977F0A"/>
    <w:rsid w:val="009B7C91"/>
    <w:rsid w:val="00A233A7"/>
    <w:rsid w:val="00A53E37"/>
    <w:rsid w:val="00BD3AD0"/>
    <w:rsid w:val="00CC7546"/>
    <w:rsid w:val="00F531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617F"/>
  <w15:chartTrackingRefBased/>
  <w15:docId w15:val="{3FD50480-9D00-480F-BD3D-DB3E1A0D4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233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next w:val="Normal"/>
    <w:link w:val="Titre2Car"/>
    <w:uiPriority w:val="9"/>
    <w:semiHidden/>
    <w:unhideWhenUsed/>
    <w:qFormat/>
    <w:rsid w:val="00977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3A7"/>
    <w:rPr>
      <w:rFonts w:ascii="Times New Roman" w:eastAsia="Times New Roman" w:hAnsi="Times New Roman" w:cs="Times New Roman"/>
      <w:b/>
      <w:bCs/>
      <w:kern w:val="36"/>
      <w:sz w:val="48"/>
      <w:szCs w:val="48"/>
      <w:lang w:eastAsia="fr-FR"/>
      <w14:ligatures w14:val="none"/>
    </w:rPr>
  </w:style>
  <w:style w:type="paragraph" w:styleId="Paragraphedeliste">
    <w:name w:val="List Paragraph"/>
    <w:basedOn w:val="Normal"/>
    <w:uiPriority w:val="34"/>
    <w:qFormat/>
    <w:rsid w:val="00F53196"/>
    <w:pPr>
      <w:ind w:left="720"/>
      <w:contextualSpacing/>
    </w:pPr>
  </w:style>
  <w:style w:type="paragraph" w:styleId="En-tte">
    <w:name w:val="header"/>
    <w:basedOn w:val="Normal"/>
    <w:link w:val="En-tteCar"/>
    <w:uiPriority w:val="99"/>
    <w:unhideWhenUsed/>
    <w:rsid w:val="006F6103"/>
    <w:pPr>
      <w:tabs>
        <w:tab w:val="center" w:pos="4536"/>
        <w:tab w:val="right" w:pos="9072"/>
      </w:tabs>
      <w:spacing w:after="0" w:line="240" w:lineRule="auto"/>
    </w:pPr>
  </w:style>
  <w:style w:type="character" w:customStyle="1" w:styleId="En-tteCar">
    <w:name w:val="En-tête Car"/>
    <w:basedOn w:val="Policepardfaut"/>
    <w:link w:val="En-tte"/>
    <w:uiPriority w:val="99"/>
    <w:rsid w:val="006F6103"/>
  </w:style>
  <w:style w:type="paragraph" w:styleId="Pieddepage">
    <w:name w:val="footer"/>
    <w:basedOn w:val="Normal"/>
    <w:link w:val="PieddepageCar"/>
    <w:uiPriority w:val="99"/>
    <w:unhideWhenUsed/>
    <w:rsid w:val="006F61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6103"/>
  </w:style>
  <w:style w:type="character" w:customStyle="1" w:styleId="Titre2Car">
    <w:name w:val="Titre 2 Car"/>
    <w:basedOn w:val="Policepardfaut"/>
    <w:link w:val="Titre2"/>
    <w:uiPriority w:val="9"/>
    <w:semiHidden/>
    <w:rsid w:val="00977F0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77F0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565817">
      <w:bodyDiv w:val="1"/>
      <w:marLeft w:val="0"/>
      <w:marRight w:val="0"/>
      <w:marTop w:val="0"/>
      <w:marBottom w:val="0"/>
      <w:divBdr>
        <w:top w:val="none" w:sz="0" w:space="0" w:color="auto"/>
        <w:left w:val="none" w:sz="0" w:space="0" w:color="auto"/>
        <w:bottom w:val="none" w:sz="0" w:space="0" w:color="auto"/>
        <w:right w:val="none" w:sz="0" w:space="0" w:color="auto"/>
      </w:divBdr>
    </w:div>
    <w:div w:id="206910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279</Words>
  <Characters>1539</Characters>
  <Application>Microsoft Office Word</Application>
  <DocSecurity>0</DocSecurity>
  <Lines>12</Lines>
  <Paragraphs>3</Paragraphs>
  <ScaleCrop>false</ScaleCrop>
  <HeadingPairs>
    <vt:vector size="4" baseType="variant">
      <vt:variant>
        <vt:lpstr>Titre</vt:lpstr>
      </vt:variant>
      <vt:variant>
        <vt:i4>1</vt:i4>
      </vt:variant>
      <vt:variant>
        <vt:lpstr>Titres</vt:lpstr>
      </vt:variant>
      <vt:variant>
        <vt:i4>5</vt:i4>
      </vt:variant>
    </vt:vector>
  </HeadingPairs>
  <TitlesOfParts>
    <vt:vector size="6" baseType="lpstr">
      <vt:lpstr/>
      <vt:lpstr>Espace câblage Habitat &amp; Tertiaire </vt:lpstr>
      <vt:lpstr>Seconde professionnelle métiers des transitions numérique et énergétique (TNE)</vt:lpstr>
      <vt:lpstr>/</vt:lpstr>
      <vt:lpstr/>
      <vt:lpstr>    Exemple avec l’éclairage</vt:lpstr>
    </vt:vector>
  </TitlesOfParts>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 ERIC</dc:creator>
  <cp:keywords/>
  <dc:description/>
  <cp:lastModifiedBy>BARBI ERIC</cp:lastModifiedBy>
  <cp:revision>4</cp:revision>
  <dcterms:created xsi:type="dcterms:W3CDTF">2023-11-18T14:13:00Z</dcterms:created>
  <dcterms:modified xsi:type="dcterms:W3CDTF">2023-11-18T14:18:00Z</dcterms:modified>
</cp:coreProperties>
</file>