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Егорова Любовь Васильевна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каким округлением указывается в межевом плане значение площади контура (части контура) многоконтурного земельного участка?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0,1 кв.м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0,01 кв.м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Подлежат ли сведения о вещных правах на объект недвижимости включению в Реестр объектов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если право зарегистрировано после 1 марта 2008 года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Каков срок хранения документов, содержащихся в государственном кадастре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подлежат хранению в течение 50 лет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подлежат постоянному хранению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Какое допускается предельное расхождение протяженности линейного объекта, указанной в разрешении на ввод объекта в эксплуатацию, техническом плане и разрешении на строительство?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3%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более 5%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Документ, имеющий в тексте пометку к срочному исполнению, должен быть исполнен: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суток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3-дневный срок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ЧАСТО ДОЛЖНЫ ПЕРЕСМАТРИВАТЬСЯ ИНСТРУКЦИИ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3 года.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5 лет.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3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