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материально-технического обеспечения и государственных закупок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Любич Лариса Валентиновна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28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 КАКОМ МИНИМАЛЬНОМ РАССТОЯНИИ ОТ ГЛАЗ ПОЛЬЗОВАТЕЛЯ ДОЛЖЕН НАХОДИТЬСЯ ЭКРАН ВИДЕОМОНИТОРА?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700 мм.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500 мм.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ПОДЛЕЖИТ ЛИ РАССЛЕДОВАНИЮ И УЧЕТУ НЕСЧАСТНЫЙ СЛУЧАЙ, ПРОИСШЕДШИЙ С РАБОТНИКОМ ВО ВРЕМЯ СЛЕДОВАНИЯ НА РАБОТУ НА ОБЩЕСТВЕННОМ ТРАНСПОРТЕ?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Да, подлежит.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Нет, не подлежит.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