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Сергеева Ольга Ивановна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указываются в реквизите «1» раздела «Сведения о выполненных измерениях и расчетах» межевого плана?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Точность определения площади земельных участков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Метод определения координат характерных точек границ земельных участков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системы координат используются для ведения государственного кадастра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условная система координат; местные системы координат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установленные в отношении кадастровых округов местные системы координат с определенными для них параметрами перехода к единой государственной системе координат, а в установленных органом нормативно-правового регулирования в сфере кадастровых отношений случаях используется единая государственная система координат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земельном участке в соответствии с Федеральным законом от 24 июля 2007 г. № 221-ФЗ «О государственном кадастре недвижимости» являются уникальными характеристиками?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площадь, категория земель и вид разрешенного использования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вид объекта недвижимости, кадастровый номер объекта недвижимости и дата его внесения, описание местоположения его границ, площадь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является результатом кадастровой деятельности?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государственная регистрация прав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подготовка документов, содержащих необходимые для осуществления кадастрового учета сведения о недвижимом имуществе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Подлежат ли сведения о вещных правах на объект недвижимости включению в Реестр объектов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