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государственной кадастровой оценки земельного фонда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Симак Анастасия Романовна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13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28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соответствии с приказом Росреестра от 4 августа 2021 г. N 336 "Об утверждении методических указаний о государственной кадастровой оценке" видом использования объекта недвижимости понимается: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фактическое использование объекта недвижимости (в случае подтверждения информации о фактическом использовании объекта), соответствующее виду (видам) разрешенного использования, определенному (установленному) в отношении такого объекта недвижимости и содержащемуся в Едином государственном реестре недвижимости (ЕГРН) по состоянию на дату определения кадастровой стоимости, на основании поданной в бюджетное учреждение декларации о характеристиках объекта недвижимости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оба варианта верны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соответствии с приказом Росреестра от 4 августа 2021 г. N 336 "Об утверждении методических указаний о государственной кадастровой оценке" функциональное устаревание представляет собой: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утрату полезности объекта недвижимости или его компонентов, связанная с временным фактором (естественное старение) или условиями эксплуатации, которая приводит к потере стоимости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утрату полезности вследствие недостатков, которыми характеризуется оцениваемый объект недвижимости по сравнению с его заменителем, при условии, что такая утрата приводит к потере стоимости у оцениваемого объекта недвижимости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