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Отчет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30.03.2023 г.</w:t>
        <w:tab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bidi w:val="0"/>
        <w:spacing w:lineRule="auto" w:line="360"/>
        <w:ind w:left="-284" w:hanging="0"/>
        <w:jc w:val="center"/>
        <w:rPr>
          <w:rFonts w:ascii="Times New Roman" w:hAnsi="Times New Roman" w:cs="Times New Roman"/>
          <w:b/>
          <w:b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с </w:t>
      </w:r>
      <w:r>
        <w:rPr>
          <w:rFonts w:eastAsia="WenQuanYi Zen Hei Sharp" w:cs="Times New Roman" w:ascii="Times New Roman" w:hAnsi="Times New Roman"/>
          <w:b/>
          <w:color w:val="auto"/>
          <w:kern w:val="0"/>
          <w:sz w:val="26"/>
          <w:szCs w:val="26"/>
          <w:u w:val="single"/>
          <w:lang w:val="ru-RU" w:eastAsia="zh-CN" w:bidi="hi-IN"/>
        </w:rPr>
        <w:t>{{date_last}}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 xml:space="preserve"> по </w:t>
      </w:r>
      <w:r>
        <w:rPr>
          <w:rFonts w:eastAsia="WenQuanYi Zen Hei Sharp" w:cs="Times New Roman" w:ascii="Times New Roman" w:hAnsi="Times New Roman"/>
          <w:b/>
          <w:color w:val="auto"/>
          <w:kern w:val="0"/>
          <w:sz w:val="26"/>
          <w:szCs w:val="26"/>
          <w:u w:val="single"/>
          <w:lang w:val="ru-RU" w:eastAsia="zh-CN" w:bidi="hi-IN"/>
        </w:rPr>
        <w:t>{{date_first}}</w:t>
      </w:r>
      <w:r>
        <w:rPr>
          <w:rFonts w:cs="Times New Roman" w:ascii="Times New Roman" w:hAnsi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957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16"/>
        <w:gridCol w:w="2654"/>
      </w:tblGrid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i/>
                <w:i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2" w:name="__DdeLink__81_734595122"/>
            <w:r>
              <w:rPr>
                <w:rFonts w:cs="Times New Roman" w:ascii="Times New Roman" w:hAnsi="Times New Roman"/>
                <w:sz w:val="26"/>
                <w:szCs w:val="26"/>
              </w:rPr>
              <w:t>Отправлено актов (всего)</w:t>
            </w:r>
            <w:bookmarkEnd w:id="2"/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WenQuanYi Zen Hei Sharp" w:cs="Times New Roman" w:ascii="Times new roman" w:hAnsi="Times new roman"/>
                <w:color w:val="111111"/>
                <w:kern w:val="0"/>
                <w:sz w:val="24"/>
                <w:szCs w:val="24"/>
                <w:lang w:val="ru-RU" w:eastAsia="zh-CN" w:bidi="hi-IN"/>
              </w:rPr>
              <w:t>{{</w:t>
            </w:r>
            <w:r>
              <w:rPr>
                <w:rFonts w:ascii="Times new roman" w:hAnsi="Times new roman"/>
                <w:b w:val="false"/>
                <w:i w:val="false"/>
                <w:color w:val="111111"/>
                <w:sz w:val="24"/>
                <w:szCs w:val="24"/>
              </w:rPr>
              <w:t>sum_actov</w:t>
            </w:r>
            <w:r>
              <w:rPr>
                <w:rFonts w:eastAsia="WenQuanYi Zen Hei Sharp" w:cs="Times New Roman" w:ascii="Times new roman" w:hAnsi="Times new roman"/>
                <w:color w:val="111111"/>
                <w:kern w:val="0"/>
                <w:sz w:val="24"/>
                <w:szCs w:val="24"/>
                <w:lang w:val="ru-RU" w:eastAsia="zh-CN" w:bidi="hi-IN"/>
              </w:rPr>
              <w:t>}}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111111"/>
                <w:sz w:val="24"/>
                <w:szCs w:val="24"/>
              </w:rPr>
              <w:t>{{sum_oks_1}}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111111"/>
                <w:sz w:val="24"/>
                <w:szCs w:val="24"/>
              </w:rPr>
              <w:t>{{sum_</w:t>
            </w:r>
            <w:r>
              <w:rPr>
                <w:rFonts w:eastAsia="WenQuanYi Zen Hei Sharp" w:cs="Times New Roman" w:ascii="Times New Roman" w:hAnsi="Times New Roman"/>
                <w:b w:val="false"/>
                <w:i w:val="false"/>
                <w:color w:val="111111"/>
                <w:kern w:val="0"/>
                <w:sz w:val="24"/>
                <w:szCs w:val="24"/>
                <w:lang w:val="ru-RU" w:eastAsia="zh-CN" w:bidi="hi-IN"/>
              </w:rPr>
              <w:t>zu</w:t>
            </w:r>
            <w:r>
              <w:rPr>
                <w:rFonts w:cs="Times New Roman" w:ascii="Times New Roman" w:hAnsi="Times New Roman"/>
                <w:b w:val="false"/>
                <w:i w:val="false"/>
                <w:color w:val="111111"/>
                <w:sz w:val="24"/>
                <w:szCs w:val="24"/>
              </w:rPr>
              <w:t>_1}}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3" w:name="__DdeLink__63_3636952577"/>
            <w:r>
              <w:rPr>
                <w:rFonts w:cs="Times New Roman" w:ascii="Times New Roman" w:hAnsi="Times New Roman"/>
                <w:sz w:val="26"/>
                <w:szCs w:val="26"/>
              </w:rPr>
              <w:t>Полученных объектов (XML)</w:t>
            </w:r>
            <w:bookmarkEnd w:id="3"/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{</w:t>
            </w:r>
            <w:r>
              <w:rPr>
                <w:rFonts w:cs="Times New Roman" w:ascii="Times New Roman" w:hAnsi="Times New Roman"/>
                <w:color w:val="111111"/>
                <w:sz w:val="26"/>
                <w:szCs w:val="26"/>
              </w:rPr>
              <w:t>{</w:t>
            </w:r>
            <w:r>
              <w:rPr>
                <w:rFonts w:cs="Times New Roman" w:ascii="Times new roman" w:hAnsi="Times new roman"/>
                <w:b w:val="false"/>
                <w:i w:val="false"/>
                <w:color w:val="111111"/>
                <w:sz w:val="24"/>
                <w:szCs w:val="24"/>
              </w:rPr>
              <w:t>sum_poluch</w:t>
            </w:r>
            <w:r>
              <w:rPr>
                <w:rFonts w:cs="Times New Roman" w:ascii="Times New Roman" w:hAnsi="Times New Roman"/>
                <w:color w:val="111111"/>
                <w:sz w:val="26"/>
                <w:szCs w:val="26"/>
              </w:rPr>
              <w:t>}}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4" w:name="__DdeLink__65_3636952577"/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Загружено объектов в АСОН (всего) </w:t>
            </w:r>
            <w:bookmarkEnd w:id="4"/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olor w:val="111111"/>
                <w:sz w:val="24"/>
                <w:szCs w:val="24"/>
              </w:rPr>
              <w:t>{{sum_zagruzheno}}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" w:name="__DdeLink__67_3636952577"/>
            <w:r>
              <w:rPr>
                <w:rFonts w:cs="Times New Roman" w:ascii="Times New Roman" w:hAnsi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  <w:bookmarkEnd w:id="5"/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111111"/>
                <w:sz w:val="24"/>
                <w:szCs w:val="24"/>
              </w:rPr>
              <w:t>{{</w:t>
            </w:r>
            <w:r>
              <w:rPr>
                <w:rFonts w:cs="Times New Roman" w:ascii="Times new roman" w:hAnsi="Times new roman"/>
                <w:b w:val="false"/>
                <w:i w:val="false"/>
                <w:color w:val="111111"/>
                <w:sz w:val="24"/>
                <w:szCs w:val="24"/>
              </w:rPr>
              <w:t>sum_count_ocenka</w:t>
            </w:r>
            <w:r>
              <w:rPr>
                <w:rFonts w:cs="Times New Roman" w:ascii="Times new roman" w:hAnsi="Times new roman"/>
                <w:color w:val="111111"/>
                <w:sz w:val="24"/>
                <w:szCs w:val="24"/>
              </w:rPr>
              <w:t>}}</w:t>
            </w:r>
          </w:p>
        </w:tc>
      </w:tr>
      <w:tr>
        <w:trPr/>
        <w:tc>
          <w:tcPr>
            <w:tcW w:w="6916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Объекты </w:t>
            </w:r>
            <w:bookmarkStart w:id="6" w:name="__DdeLink__69_3636952577"/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недвижимости, изменение сведений Единого государственного реестра недвижимости о которых не влечет за собой изменение их кадастровой стоимости </w:t>
            </w:r>
            <w:bookmarkEnd w:id="6"/>
          </w:p>
        </w:tc>
        <w:tc>
          <w:tcPr>
            <w:tcW w:w="2654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111111"/>
                <w:sz w:val="26"/>
                <w:szCs w:val="26"/>
              </w:rPr>
              <w:t>{{</w:t>
            </w:r>
            <w:r>
              <w:rPr>
                <w:rFonts w:cs="Times New Roman" w:ascii="Times New Roman" w:hAnsi="Times New Roman"/>
                <w:b w:val="false"/>
                <w:i w:val="false"/>
                <w:color w:val="111111"/>
                <w:sz w:val="26"/>
                <w:szCs w:val="26"/>
              </w:rPr>
              <w:t>sum_nocount_ocenka</w:t>
            </w:r>
            <w:r>
              <w:rPr>
                <w:rFonts w:cs="Times New Roman" w:ascii="Times New Roman" w:hAnsi="Times New Roman"/>
                <w:color w:val="111111"/>
                <w:sz w:val="26"/>
                <w:szCs w:val="26"/>
              </w:rPr>
              <w:t>}}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WenQuanYi Zen Hei Sharp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LibreOffice/6.4.1.2$Linux_X86_64 LibreOffice_project/40$Build-2</Application>
  <Pages>1</Pages>
  <Words>80</Words>
  <Characters>671</Characters>
  <CharactersWithSpaces>735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2023-03-30T13:47:04Z</dcterms:modified>
  <cp:revision>11</cp:revision>
  <dc:subject/>
  <dc:title/>
</cp:coreProperties>
</file>