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4101" w14:textId="02D79C17" w:rsidR="00517132" w:rsidRPr="002D2557" w:rsidRDefault="00517132" w:rsidP="00517132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2D2557">
        <w:rPr>
          <w:rFonts w:ascii="PT Astra Serif" w:hAnsi="PT Astra Serif"/>
          <w:b/>
          <w:bCs/>
          <w:szCs w:val="28"/>
        </w:rPr>
        <w:t xml:space="preserve">Тема 1. </w:t>
      </w:r>
      <w:r w:rsidRPr="002D2557">
        <w:rPr>
          <w:rFonts w:ascii="PT Astra Serif" w:hAnsi="PT Astra Serif"/>
          <w:b/>
          <w:bCs/>
          <w:szCs w:val="28"/>
        </w:rPr>
        <w:t>Основные понятия безопасности информации</w:t>
      </w:r>
      <w:r w:rsidRPr="002D2557">
        <w:rPr>
          <w:rStyle w:val="ad"/>
          <w:rFonts w:ascii="PT Astra Serif" w:hAnsi="PT Astra Serif"/>
          <w:szCs w:val="28"/>
        </w:rPr>
        <w:t>: свойства информации, угрозы, уязвимости и модель нарушителя.</w:t>
      </w:r>
    </w:p>
    <w:p w14:paraId="010C497D" w14:textId="27B3BC4D" w:rsidR="00517132" w:rsidRPr="002D2557" w:rsidRDefault="00517132" w:rsidP="00C139C0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256D6DFE" w14:textId="5B3673C3" w:rsidR="00517132" w:rsidRPr="002D2557" w:rsidRDefault="00517132" w:rsidP="00517132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b/>
          <w:bCs/>
          <w:szCs w:val="28"/>
        </w:rPr>
        <w:t>Цель:</w:t>
      </w:r>
      <w:r w:rsidRPr="002D2557">
        <w:rPr>
          <w:rFonts w:ascii="PT Astra Serif" w:hAnsi="PT Astra Serif"/>
          <w:szCs w:val="28"/>
        </w:rPr>
        <w:t xml:space="preserve"> закрепление и углубление знаний о содержании поняти</w:t>
      </w:r>
      <w:r w:rsidRPr="002D2557">
        <w:rPr>
          <w:rFonts w:ascii="PT Astra Serif" w:hAnsi="PT Astra Serif"/>
          <w:szCs w:val="28"/>
        </w:rPr>
        <w:t>й</w:t>
      </w:r>
      <w:r w:rsidRPr="002D2557">
        <w:rPr>
          <w:rFonts w:ascii="PT Astra Serif" w:hAnsi="PT Astra Serif"/>
          <w:szCs w:val="28"/>
        </w:rPr>
        <w:t xml:space="preserve"> </w:t>
      </w:r>
      <w:r w:rsidRPr="002D2557">
        <w:rPr>
          <w:rFonts w:ascii="PT Astra Serif" w:hAnsi="PT Astra Serif"/>
          <w:szCs w:val="28"/>
        </w:rPr>
        <w:t>информационной безопасности, основные свойства информации, виды информационных угроз, уязвимости и модель нарушителя, также этапы реализации атаки.</w:t>
      </w:r>
    </w:p>
    <w:p w14:paraId="29EEA9C1" w14:textId="4407D53C" w:rsidR="00517132" w:rsidRPr="002D2557" w:rsidRDefault="00517132" w:rsidP="00517132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2D2557">
        <w:rPr>
          <w:rFonts w:ascii="PT Astra Serif" w:hAnsi="PT Astra Serif"/>
          <w:b/>
          <w:bCs/>
          <w:szCs w:val="28"/>
        </w:rPr>
        <w:t>Контрольные вопросы по теме:</w:t>
      </w:r>
    </w:p>
    <w:p w14:paraId="32AA8BA1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Дайте определение понятию «Безопасность информации» в соответствии с ГОСТ Р 50922-2006. Какие три свойства информации обеспечиваются при этом состоянии защищенности?</w:t>
      </w:r>
    </w:p>
    <w:p w14:paraId="11EAF86F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Раскройте содержание триады CIA (конфиденциальность, целостность, доступность). Дайте краткое определение каждому из этих трех свойств информации.</w:t>
      </w:r>
    </w:p>
    <w:p w14:paraId="27E311CD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В чем заключается суть модели информационной безопасности, предложенной Донном Б. Паркером? Перечислите, какие три дополнительных свойства (помимо триады CIA) она включает.</w:t>
      </w:r>
    </w:p>
    <w:p w14:paraId="2EE57B1D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 xml:space="preserve"> Дайте определения понятиям «уязвимость информационной системы» и «угроза безопасности информации». Как эти два понятия связаны между собой в контексте реализации атаки?</w:t>
      </w:r>
    </w:p>
    <w:p w14:paraId="75028748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На какие основные категории делятся информационные угрозы в зависимости от фактора возникновения? Приведите примеры к каждой категории.</w:t>
      </w:r>
    </w:p>
    <w:p w14:paraId="21BEE20C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Какие три основных вида угроз выделяют применительно к свойствам защищаемой информации? Кратко охарактеризуйте каждую из них (к чему приводит реализация угрозы).</w:t>
      </w:r>
    </w:p>
    <w:p w14:paraId="145A0574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Что такое «атака» на информационную систему? Перечислите и кратко охарактеризуйте четыре основных этапа (обобщенный алгоритм) реализации атаки злоумышленником.</w:t>
      </w:r>
    </w:p>
    <w:p w14:paraId="64D2223A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Что представляет собой база знаний MITRE ATT&amp;CK? Для чего она используется в контексте понимания действий нарушителей?</w:t>
      </w:r>
    </w:p>
    <w:p w14:paraId="6443B40D" w14:textId="77777777" w:rsidR="002D2557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Кто такой «нарушитель»? В чем ключевое различие между внутренним и внешним нарушителем? Приведите по два примера представителей каждой категории.</w:t>
      </w:r>
    </w:p>
    <w:p w14:paraId="4E068FA5" w14:textId="3E0516AD" w:rsidR="00517132" w:rsidRPr="002D2557" w:rsidRDefault="007924E6" w:rsidP="002D2557">
      <w:pPr>
        <w:pStyle w:val="a7"/>
        <w:numPr>
          <w:ilvl w:val="0"/>
          <w:numId w:val="5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Опишите иерархию уровней возможностей нарушителя (от первого до четвертого уровня). Что характеризует нарушителя, обладающего четвертым (высшим) уровнем возможностей?</w:t>
      </w:r>
    </w:p>
    <w:p w14:paraId="3B447A82" w14:textId="037A2C90" w:rsidR="00C139C0" w:rsidRPr="002D2557" w:rsidRDefault="00C139C0" w:rsidP="00C139C0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На основании формирования перечня угроз информационной безопасности с использованием базы данных ФСТЭК https://bdu.fstec.ru/threat-section/shaper-threats</w:t>
      </w:r>
    </w:p>
    <w:p w14:paraId="080CD01D" w14:textId="3446DC35" w:rsidR="00C139C0" w:rsidRPr="002D2557" w:rsidRDefault="00C139C0" w:rsidP="006C0B77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 xml:space="preserve">Вам необходимо составить перечень угроз </w:t>
      </w:r>
      <w:r w:rsidR="00223DA6" w:rsidRPr="002D2557">
        <w:rPr>
          <w:rFonts w:ascii="PT Astra Serif" w:hAnsi="PT Astra Serif"/>
          <w:szCs w:val="28"/>
        </w:rPr>
        <w:t>информационной</w:t>
      </w:r>
      <w:r w:rsidRPr="002D2557">
        <w:rPr>
          <w:rFonts w:ascii="PT Astra Serif" w:hAnsi="PT Astra Serif"/>
          <w:szCs w:val="28"/>
        </w:rPr>
        <w:t xml:space="preserve"> </w:t>
      </w:r>
      <w:r w:rsidR="00223DA6" w:rsidRPr="002D2557">
        <w:rPr>
          <w:rFonts w:ascii="PT Astra Serif" w:hAnsi="PT Astra Serif"/>
          <w:szCs w:val="28"/>
        </w:rPr>
        <w:t>безопасности</w:t>
      </w:r>
      <w:r w:rsidRPr="002D2557">
        <w:rPr>
          <w:rFonts w:ascii="PT Astra Serif" w:hAnsi="PT Astra Serif"/>
          <w:szCs w:val="28"/>
        </w:rPr>
        <w:t xml:space="preserve"> конкретной информационной инфраструктуры и заполнить таблицу: </w:t>
      </w:r>
    </w:p>
    <w:p w14:paraId="64054B5C" w14:textId="0025FD9C" w:rsidR="00C139C0" w:rsidRPr="002D2557" w:rsidRDefault="00C139C0" w:rsidP="006C0B77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 xml:space="preserve">Пример: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1"/>
        <w:gridCol w:w="2402"/>
        <w:gridCol w:w="2988"/>
        <w:gridCol w:w="3253"/>
      </w:tblGrid>
      <w:tr w:rsidR="00B548C0" w:rsidRPr="002D2557" w14:paraId="260074B9" w14:textId="77777777" w:rsidTr="00223DA6">
        <w:tc>
          <w:tcPr>
            <w:tcW w:w="701" w:type="dxa"/>
          </w:tcPr>
          <w:p w14:paraId="2CA933B0" w14:textId="54D6F5B0" w:rsidR="00B548C0" w:rsidRPr="002D2557" w:rsidRDefault="00B548C0" w:rsidP="00B548C0">
            <w:pPr>
              <w:jc w:val="center"/>
              <w:rPr>
                <w:rFonts w:ascii="PT Astra Serif" w:hAnsi="PT Astra Serif"/>
                <w:szCs w:val="28"/>
              </w:rPr>
            </w:pPr>
            <w:bookmarkStart w:id="0" w:name="_Hlk204174638"/>
            <w:r w:rsidRPr="002D2557">
              <w:rPr>
                <w:rFonts w:ascii="PT Astra Serif" w:hAnsi="PT Astra Serif"/>
                <w:szCs w:val="28"/>
              </w:rPr>
              <w:lastRenderedPageBreak/>
              <w:t>№ п/п</w:t>
            </w:r>
          </w:p>
        </w:tc>
        <w:tc>
          <w:tcPr>
            <w:tcW w:w="2402" w:type="dxa"/>
          </w:tcPr>
          <w:p w14:paraId="7230A833" w14:textId="1C23D8B0" w:rsidR="00B548C0" w:rsidRPr="002D2557" w:rsidRDefault="00B548C0" w:rsidP="00B548C0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Название объекта информационной инфраструктуры</w:t>
            </w:r>
          </w:p>
        </w:tc>
        <w:tc>
          <w:tcPr>
            <w:tcW w:w="2988" w:type="dxa"/>
          </w:tcPr>
          <w:p w14:paraId="4FB18E62" w14:textId="1BE921E2" w:rsidR="00B548C0" w:rsidRPr="002D2557" w:rsidRDefault="00B548C0" w:rsidP="00B548C0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Элементы информационной инфраструктуры</w:t>
            </w:r>
          </w:p>
        </w:tc>
        <w:tc>
          <w:tcPr>
            <w:tcW w:w="3253" w:type="dxa"/>
          </w:tcPr>
          <w:p w14:paraId="69B02821" w14:textId="0FC46729" w:rsidR="00B548C0" w:rsidRPr="002D2557" w:rsidRDefault="00B548C0" w:rsidP="00B548C0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Угрозы информационной безопасности</w:t>
            </w:r>
          </w:p>
        </w:tc>
      </w:tr>
      <w:bookmarkEnd w:id="0"/>
      <w:tr w:rsidR="00B548C0" w:rsidRPr="002D2557" w14:paraId="3EADFC33" w14:textId="77777777" w:rsidTr="00223DA6">
        <w:tc>
          <w:tcPr>
            <w:tcW w:w="701" w:type="dxa"/>
          </w:tcPr>
          <w:p w14:paraId="7A8AA4E9" w14:textId="6C26EE8D" w:rsidR="00B548C0" w:rsidRPr="002D2557" w:rsidRDefault="00B548C0" w:rsidP="00B548C0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1.</w:t>
            </w:r>
          </w:p>
        </w:tc>
        <w:tc>
          <w:tcPr>
            <w:tcW w:w="2402" w:type="dxa"/>
          </w:tcPr>
          <w:p w14:paraId="33E57854" w14:textId="2D3720F6" w:rsidR="00B548C0" w:rsidRPr="002D2557" w:rsidRDefault="00B548C0" w:rsidP="006C0B77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Криптобиржа «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Binance</w:t>
            </w:r>
            <w:r w:rsidRPr="002D2557">
              <w:rPr>
                <w:rFonts w:ascii="PT Astra Serif" w:hAnsi="PT Astra Serif"/>
                <w:szCs w:val="28"/>
              </w:rPr>
              <w:t>»</w:t>
            </w:r>
          </w:p>
        </w:tc>
        <w:tc>
          <w:tcPr>
            <w:tcW w:w="2988" w:type="dxa"/>
          </w:tcPr>
          <w:p w14:paraId="7D9F2C4F" w14:textId="65BF511A" w:rsidR="00B548C0" w:rsidRPr="002D2557" w:rsidRDefault="00B548C0" w:rsidP="00B548C0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Торговая платформа</w:t>
            </w:r>
          </w:p>
          <w:p w14:paraId="5E73BE12" w14:textId="7EE68E8A" w:rsidR="00B548C0" w:rsidRPr="002D2557" w:rsidRDefault="00B548C0" w:rsidP="00B548C0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Кошельки пользователей</w:t>
            </w:r>
          </w:p>
          <w:p w14:paraId="194F9D9F" w14:textId="41F9E982" w:rsidR="00B548C0" w:rsidRPr="002D2557" w:rsidRDefault="00B548C0" w:rsidP="00B548C0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API (интерфейс между программами, позволяющий взаимодействовать друг с другом) для трейдеров</w:t>
            </w:r>
          </w:p>
          <w:p w14:paraId="1E5E9183" w14:textId="655ECA3A" w:rsidR="00B548C0" w:rsidRPr="002D2557" w:rsidRDefault="00B548C0" w:rsidP="00B548C0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Серверы обработки транзакций </w:t>
            </w:r>
          </w:p>
          <w:p w14:paraId="054607C2" w14:textId="450E083D" w:rsidR="00B548C0" w:rsidRPr="002D2557" w:rsidRDefault="00B548C0" w:rsidP="00B548C0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KYC (система идентификации и верификации личности клиента)</w:t>
            </w:r>
          </w:p>
        </w:tc>
        <w:tc>
          <w:tcPr>
            <w:tcW w:w="3253" w:type="dxa"/>
          </w:tcPr>
          <w:p w14:paraId="37C56B9A" w14:textId="23EC9E18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УБИ.1 Угроза утечки информации</w:t>
            </w:r>
          </w:p>
          <w:p w14:paraId="1C71AA01" w14:textId="5A4414B8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УБИ.2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 </w:t>
            </w:r>
            <w:r w:rsidRPr="002D2557">
              <w:rPr>
                <w:rFonts w:ascii="PT Astra Serif" w:hAnsi="PT Astra Serif"/>
                <w:szCs w:val="28"/>
              </w:rPr>
              <w:t>Угроза несанкционированного доступа</w:t>
            </w:r>
          </w:p>
          <w:p w14:paraId="4C214DD4" w14:textId="0B34EBC9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УБИ.3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 </w:t>
            </w:r>
            <w:r w:rsidRPr="002D2557">
              <w:rPr>
                <w:rFonts w:ascii="PT Astra Serif" w:hAnsi="PT Astra Serif"/>
                <w:szCs w:val="28"/>
              </w:rPr>
              <w:t>Угроза несанкционированной модификации (искажения)</w:t>
            </w:r>
          </w:p>
          <w:p w14:paraId="1441959C" w14:textId="6E4373E5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УБИ.4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 </w:t>
            </w:r>
            <w:r w:rsidRPr="002D2557">
              <w:rPr>
                <w:rFonts w:ascii="PT Astra Serif" w:hAnsi="PT Astra Serif"/>
                <w:szCs w:val="28"/>
              </w:rPr>
              <w:t>Угроза несанкционированной подмены</w:t>
            </w:r>
          </w:p>
          <w:p w14:paraId="2A3966E8" w14:textId="2AE5B6B8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УБИ.6 Угроза отказа в обслуживании</w:t>
            </w:r>
          </w:p>
          <w:p w14:paraId="6AA45DC3" w14:textId="42A89404" w:rsidR="00B548C0" w:rsidRPr="002D2557" w:rsidRDefault="00B548C0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</w:tbl>
    <w:p w14:paraId="7CA05FE4" w14:textId="77777777" w:rsidR="00B548C0" w:rsidRPr="002D2557" w:rsidRDefault="00B548C0" w:rsidP="006C0B77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3D579AE8" w14:textId="047DFB1A" w:rsidR="00C139C0" w:rsidRPr="002D2557" w:rsidRDefault="002D2557" w:rsidP="00C139C0">
      <w:pPr>
        <w:spacing w:after="0"/>
        <w:ind w:firstLine="709"/>
        <w:jc w:val="both"/>
        <w:rPr>
          <w:rFonts w:ascii="PT Astra Serif" w:hAnsi="PT Astra Serif"/>
          <w:szCs w:val="28"/>
        </w:rPr>
      </w:pPr>
      <w:r>
        <w:rPr>
          <w:rFonts w:ascii="PT Astra Serif" w:hAnsi="PT Astra Serif"/>
          <w:szCs w:val="28"/>
        </w:rPr>
        <w:t>Варианты для выполнения практического задания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5"/>
        <w:gridCol w:w="2504"/>
        <w:gridCol w:w="3247"/>
        <w:gridCol w:w="2308"/>
      </w:tblGrid>
      <w:tr w:rsidR="00223DA6" w:rsidRPr="002D2557" w14:paraId="31B2E6C5" w14:textId="77777777" w:rsidTr="00223DA6">
        <w:tc>
          <w:tcPr>
            <w:tcW w:w="1285" w:type="dxa"/>
          </w:tcPr>
          <w:p w14:paraId="440BABFC" w14:textId="258C47A0" w:rsidR="00223DA6" w:rsidRPr="002D2557" w:rsidRDefault="00223DA6" w:rsidP="00223DA6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№ варианта</w:t>
            </w:r>
          </w:p>
        </w:tc>
        <w:tc>
          <w:tcPr>
            <w:tcW w:w="2116" w:type="dxa"/>
          </w:tcPr>
          <w:p w14:paraId="0ED1B280" w14:textId="61FCAB69" w:rsidR="00223DA6" w:rsidRPr="002D2557" w:rsidRDefault="00223DA6" w:rsidP="00223DA6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Название объекта информационной инфраструктуры</w:t>
            </w:r>
          </w:p>
        </w:tc>
        <w:tc>
          <w:tcPr>
            <w:tcW w:w="3731" w:type="dxa"/>
          </w:tcPr>
          <w:p w14:paraId="1DB984B6" w14:textId="3548B7AF" w:rsidR="00223DA6" w:rsidRPr="002D2557" w:rsidRDefault="00223DA6" w:rsidP="00223DA6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Элементы информационной инфраструктуры</w:t>
            </w:r>
          </w:p>
        </w:tc>
        <w:tc>
          <w:tcPr>
            <w:tcW w:w="2212" w:type="dxa"/>
          </w:tcPr>
          <w:p w14:paraId="7124F409" w14:textId="41BB7490" w:rsidR="00223DA6" w:rsidRPr="002D2557" w:rsidRDefault="00223DA6" w:rsidP="00223DA6">
            <w:pPr>
              <w:jc w:val="center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Угрозы информационной безопасности</w:t>
            </w:r>
          </w:p>
        </w:tc>
      </w:tr>
      <w:tr w:rsidR="00223DA6" w:rsidRPr="002D2557" w14:paraId="226D293F" w14:textId="77777777" w:rsidTr="00223DA6">
        <w:tc>
          <w:tcPr>
            <w:tcW w:w="1285" w:type="dxa"/>
          </w:tcPr>
          <w:p w14:paraId="374BE3D1" w14:textId="443DFAEF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756F9101" w14:textId="519FF642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Аэропорт «Шереметьево»</w:t>
            </w:r>
          </w:p>
        </w:tc>
        <w:tc>
          <w:tcPr>
            <w:tcW w:w="3731" w:type="dxa"/>
          </w:tcPr>
          <w:p w14:paraId="0694746A" w14:textId="6A6A56DC" w:rsidR="00223DA6" w:rsidRPr="002D2557" w:rsidRDefault="00223DA6" w:rsidP="00223DA6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 Системы онлайн-регистрации</w:t>
            </w:r>
          </w:p>
          <w:p w14:paraId="77E4C4D3" w14:textId="77777777" w:rsidR="00223DA6" w:rsidRPr="002D2557" w:rsidRDefault="00223DA6" w:rsidP="00223DA6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Базы данных пассажиров</w:t>
            </w:r>
          </w:p>
          <w:p w14:paraId="5933AB17" w14:textId="77777777" w:rsidR="00223DA6" w:rsidRPr="002D2557" w:rsidRDefault="00223DA6" w:rsidP="00223DA6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Системы управления воздушным движением</w:t>
            </w:r>
          </w:p>
          <w:p w14:paraId="2E8D7DBA" w14:textId="77777777" w:rsidR="00223DA6" w:rsidRPr="002D2557" w:rsidRDefault="00223DA6" w:rsidP="00223DA6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Wi-Fi </w:t>
            </w:r>
            <w:r w:rsidRPr="002D2557">
              <w:rPr>
                <w:rFonts w:ascii="PT Astra Serif" w:hAnsi="PT Astra Serif"/>
                <w:szCs w:val="28"/>
              </w:rPr>
              <w:t>для пассажиров</w:t>
            </w:r>
          </w:p>
          <w:p w14:paraId="541AC986" w14:textId="339D9C4B" w:rsidR="00223DA6" w:rsidRPr="002D2557" w:rsidRDefault="00223DA6" w:rsidP="00223DA6">
            <w:pPr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Платежные терминалы</w:t>
            </w:r>
          </w:p>
        </w:tc>
        <w:tc>
          <w:tcPr>
            <w:tcW w:w="2212" w:type="dxa"/>
          </w:tcPr>
          <w:p w14:paraId="22B204C1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648D217B" w14:textId="77777777" w:rsidTr="00223DA6">
        <w:tc>
          <w:tcPr>
            <w:tcW w:w="1285" w:type="dxa"/>
          </w:tcPr>
          <w:p w14:paraId="275D3E0F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3F228537" w14:textId="7499ADBB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Банк «Сбербанк»</w:t>
            </w:r>
          </w:p>
        </w:tc>
        <w:tc>
          <w:tcPr>
            <w:tcW w:w="3731" w:type="dxa"/>
          </w:tcPr>
          <w:p w14:paraId="12241889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 - Интернет-банк</w:t>
            </w:r>
          </w:p>
          <w:p w14:paraId="379EBB49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Банкоматы</w:t>
            </w:r>
          </w:p>
          <w:p w14:paraId="1D843E1E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Серверы обработки транзакций</w:t>
            </w:r>
          </w:p>
          <w:p w14:paraId="4EC2BA7D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Мобильное приложение</w:t>
            </w:r>
          </w:p>
          <w:p w14:paraId="2A5D5890" w14:textId="3C02326E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Базы данных клиентов</w:t>
            </w:r>
          </w:p>
        </w:tc>
        <w:tc>
          <w:tcPr>
            <w:tcW w:w="2212" w:type="dxa"/>
          </w:tcPr>
          <w:p w14:paraId="5A1B4E06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0D6941DC" w14:textId="77777777" w:rsidTr="00223DA6">
        <w:tc>
          <w:tcPr>
            <w:tcW w:w="1285" w:type="dxa"/>
          </w:tcPr>
          <w:p w14:paraId="11A90052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1B7E165E" w14:textId="5427365E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Метрополитен Москвы</w:t>
            </w:r>
          </w:p>
        </w:tc>
        <w:tc>
          <w:tcPr>
            <w:tcW w:w="3731" w:type="dxa"/>
          </w:tcPr>
          <w:p w14:paraId="4A1532F1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управления поездами</w:t>
            </w:r>
          </w:p>
          <w:p w14:paraId="27F7789E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Турникеты и системы оплаты</w:t>
            </w:r>
          </w:p>
          <w:p w14:paraId="7741EF37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Видеонаблюдение</w:t>
            </w:r>
          </w:p>
          <w:p w14:paraId="3C9AF082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Информационные табло</w:t>
            </w:r>
          </w:p>
          <w:p w14:paraId="6EFDA973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lastRenderedPageBreak/>
              <w:t>- Центр обработки данных</w:t>
            </w:r>
          </w:p>
          <w:p w14:paraId="4F2CE00D" w14:textId="030CA50C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Мобильное приложение</w:t>
            </w:r>
          </w:p>
        </w:tc>
        <w:tc>
          <w:tcPr>
            <w:tcW w:w="2212" w:type="dxa"/>
          </w:tcPr>
          <w:p w14:paraId="079C2CA4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46B19AE8" w14:textId="77777777" w:rsidTr="00223DA6">
        <w:tc>
          <w:tcPr>
            <w:tcW w:w="1285" w:type="dxa"/>
          </w:tcPr>
          <w:p w14:paraId="302D2277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4E8FF224" w14:textId="52B330E6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Сеть супермаркетов «Пятерочка»</w:t>
            </w:r>
          </w:p>
        </w:tc>
        <w:tc>
          <w:tcPr>
            <w:tcW w:w="3731" w:type="dxa"/>
          </w:tcPr>
          <w:p w14:paraId="437F8CA0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Кассовые терминалы </w:t>
            </w:r>
          </w:p>
          <w:p w14:paraId="1B865097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складского учета</w:t>
            </w:r>
          </w:p>
          <w:p w14:paraId="3F4135AC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Платежные системы</w:t>
            </w:r>
          </w:p>
          <w:p w14:paraId="69C8386B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скидочных карт</w:t>
            </w:r>
          </w:p>
          <w:p w14:paraId="034930CA" w14:textId="666E8526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Wi-Fi </w:t>
            </w:r>
            <w:r w:rsidRPr="002D2557">
              <w:rPr>
                <w:rFonts w:ascii="PT Astra Serif" w:hAnsi="PT Astra Serif"/>
                <w:szCs w:val="28"/>
              </w:rPr>
              <w:t>для покупателей</w:t>
            </w:r>
          </w:p>
        </w:tc>
        <w:tc>
          <w:tcPr>
            <w:tcW w:w="2212" w:type="dxa"/>
          </w:tcPr>
          <w:p w14:paraId="29E16377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3836AC90" w14:textId="77777777" w:rsidTr="00223DA6">
        <w:tc>
          <w:tcPr>
            <w:tcW w:w="1285" w:type="dxa"/>
          </w:tcPr>
          <w:p w14:paraId="076140E5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39034544" w14:textId="07143D04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Онлайн-кинотеатр «Кинопоиск»</w:t>
            </w:r>
          </w:p>
        </w:tc>
        <w:tc>
          <w:tcPr>
            <w:tcW w:w="3731" w:type="dxa"/>
          </w:tcPr>
          <w:p w14:paraId="739C9A86" w14:textId="77777777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 - Видеохостинг</w:t>
            </w:r>
          </w:p>
          <w:p w14:paraId="4F274644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Платежная система</w:t>
            </w:r>
          </w:p>
          <w:p w14:paraId="5A2BDC9F" w14:textId="391FA5F5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пользователей</w:t>
            </w:r>
          </w:p>
          <w:p w14:paraId="4D8524C2" w14:textId="4FC5B6DF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-Мобильное приложение</w:t>
            </w:r>
          </w:p>
        </w:tc>
        <w:tc>
          <w:tcPr>
            <w:tcW w:w="2212" w:type="dxa"/>
          </w:tcPr>
          <w:p w14:paraId="07E00544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6A254176" w14:textId="77777777" w:rsidTr="00223DA6">
        <w:tc>
          <w:tcPr>
            <w:tcW w:w="1285" w:type="dxa"/>
          </w:tcPr>
          <w:p w14:paraId="62636A59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1AF3C7FA" w14:textId="680C01A1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Такси «Яндекс. Такси»</w:t>
            </w:r>
          </w:p>
        </w:tc>
        <w:tc>
          <w:tcPr>
            <w:tcW w:w="3731" w:type="dxa"/>
          </w:tcPr>
          <w:p w14:paraId="5909D9B5" w14:textId="77777777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Приложение для водителей</w:t>
            </w:r>
          </w:p>
          <w:p w14:paraId="0ED9330C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Приложение для пассажиров</w:t>
            </w:r>
          </w:p>
          <w:p w14:paraId="73536FF6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геолокации</w:t>
            </w:r>
          </w:p>
          <w:p w14:paraId="0B4122E3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поездок</w:t>
            </w:r>
          </w:p>
          <w:p w14:paraId="154B8E06" w14:textId="129D3A26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Платежный шлюз</w:t>
            </w:r>
          </w:p>
        </w:tc>
        <w:tc>
          <w:tcPr>
            <w:tcW w:w="2212" w:type="dxa"/>
          </w:tcPr>
          <w:p w14:paraId="0E944B9B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707E67EC" w14:textId="77777777" w:rsidTr="00223DA6">
        <w:tc>
          <w:tcPr>
            <w:tcW w:w="1285" w:type="dxa"/>
          </w:tcPr>
          <w:p w14:paraId="76882943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60A3E281" w14:textId="2FD0E7D4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Госпиталь им. Боткина</w:t>
            </w:r>
          </w:p>
        </w:tc>
        <w:tc>
          <w:tcPr>
            <w:tcW w:w="3731" w:type="dxa"/>
          </w:tcPr>
          <w:p w14:paraId="28F3F7BF" w14:textId="77777777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Электронные медкарты</w:t>
            </w:r>
          </w:p>
          <w:p w14:paraId="630743C0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записи к врачам</w:t>
            </w:r>
          </w:p>
          <w:p w14:paraId="7551AE3F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Диагностическое оборудование с ИТ-интерфейсом</w:t>
            </w:r>
          </w:p>
          <w:p w14:paraId="1649BC12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пациентов</w:t>
            </w:r>
          </w:p>
          <w:p w14:paraId="0A354FC0" w14:textId="6442BD91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Локальная сеть</w:t>
            </w:r>
          </w:p>
        </w:tc>
        <w:tc>
          <w:tcPr>
            <w:tcW w:w="2212" w:type="dxa"/>
          </w:tcPr>
          <w:p w14:paraId="3A4126E8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0523B3CE" w14:textId="77777777" w:rsidTr="00223DA6">
        <w:tc>
          <w:tcPr>
            <w:tcW w:w="1285" w:type="dxa"/>
          </w:tcPr>
          <w:p w14:paraId="7EF2068E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25F2648F" w14:textId="22A7359F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Университет МГУ</w:t>
            </w:r>
          </w:p>
        </w:tc>
        <w:tc>
          <w:tcPr>
            <w:tcW w:w="3731" w:type="dxa"/>
          </w:tcPr>
          <w:p w14:paraId="0167198B" w14:textId="77777777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дистанционного обучения</w:t>
            </w:r>
          </w:p>
          <w:p w14:paraId="09338DC5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Библиотечные базы данных</w:t>
            </w:r>
          </w:p>
          <w:p w14:paraId="14AED5F3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Электронные пропуска</w:t>
            </w:r>
          </w:p>
          <w:p w14:paraId="0A9370A9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Wi-Fi </w:t>
            </w:r>
            <w:r w:rsidRPr="002D2557">
              <w:rPr>
                <w:rFonts w:ascii="PT Astra Serif" w:hAnsi="PT Astra Serif"/>
                <w:szCs w:val="28"/>
              </w:rPr>
              <w:t>кампуса</w:t>
            </w:r>
          </w:p>
          <w:p w14:paraId="5F0875DF" w14:textId="5F7163B0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-Серверы научных данных</w:t>
            </w:r>
          </w:p>
        </w:tc>
        <w:tc>
          <w:tcPr>
            <w:tcW w:w="2212" w:type="dxa"/>
          </w:tcPr>
          <w:p w14:paraId="629EE77E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223DA6" w:rsidRPr="002D2557" w14:paraId="160F7B03" w14:textId="77777777" w:rsidTr="00223DA6">
        <w:tc>
          <w:tcPr>
            <w:tcW w:w="1285" w:type="dxa"/>
          </w:tcPr>
          <w:p w14:paraId="2FBC7FE3" w14:textId="77777777" w:rsidR="00223DA6" w:rsidRPr="002D2557" w:rsidRDefault="00223DA6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6D82F8C2" w14:textId="668692D5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ПАО «Россети»</w:t>
            </w:r>
          </w:p>
        </w:tc>
        <w:tc>
          <w:tcPr>
            <w:tcW w:w="3731" w:type="dxa"/>
          </w:tcPr>
          <w:p w14:paraId="40F184E1" w14:textId="77777777" w:rsidR="00223DA6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Умные счетчики</w:t>
            </w:r>
          </w:p>
          <w:p w14:paraId="0278A5E9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Диспетчерские центры</w:t>
            </w:r>
          </w:p>
          <w:p w14:paraId="49E6F275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клиентов</w:t>
            </w:r>
          </w:p>
          <w:p w14:paraId="548E2DC0" w14:textId="51E66332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-Платежная система</w:t>
            </w:r>
          </w:p>
        </w:tc>
        <w:tc>
          <w:tcPr>
            <w:tcW w:w="2212" w:type="dxa"/>
          </w:tcPr>
          <w:p w14:paraId="6D7E0194" w14:textId="77777777" w:rsidR="00223DA6" w:rsidRPr="002D2557" w:rsidRDefault="00223DA6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2DB780AA" w14:textId="77777777" w:rsidTr="00223DA6">
        <w:tc>
          <w:tcPr>
            <w:tcW w:w="1285" w:type="dxa"/>
          </w:tcPr>
          <w:p w14:paraId="4360D4D7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74D2247A" w14:textId="4833D5C0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РЖД (Российские железные дороги)</w:t>
            </w:r>
          </w:p>
        </w:tc>
        <w:tc>
          <w:tcPr>
            <w:tcW w:w="3731" w:type="dxa"/>
          </w:tcPr>
          <w:p w14:paraId="62ED811A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бронирования билетов</w:t>
            </w:r>
          </w:p>
          <w:p w14:paraId="64079268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Управление движением поездов</w:t>
            </w:r>
          </w:p>
          <w:p w14:paraId="30E41E6F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Видеонаблюдение на вокзалах</w:t>
            </w:r>
          </w:p>
          <w:p w14:paraId="4FF26861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Мобильное приложение</w:t>
            </w:r>
          </w:p>
          <w:p w14:paraId="3CCE5D7F" w14:textId="13CD3A31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Датчики состояния путей</w:t>
            </w:r>
          </w:p>
        </w:tc>
        <w:tc>
          <w:tcPr>
            <w:tcW w:w="2212" w:type="dxa"/>
          </w:tcPr>
          <w:p w14:paraId="53E5B0AB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24D305CA" w14:textId="77777777" w:rsidTr="00223DA6">
        <w:tc>
          <w:tcPr>
            <w:tcW w:w="1285" w:type="dxa"/>
          </w:tcPr>
          <w:p w14:paraId="0E36E667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6B31B011" w14:textId="44246440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СМИ «РИА Новости»</w:t>
            </w:r>
          </w:p>
        </w:tc>
        <w:tc>
          <w:tcPr>
            <w:tcW w:w="3731" w:type="dxa"/>
          </w:tcPr>
          <w:p w14:paraId="62197364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CMS </w:t>
            </w:r>
            <w:r w:rsidRPr="002D2557">
              <w:rPr>
                <w:rFonts w:ascii="PT Astra Serif" w:hAnsi="PT Astra Serif"/>
                <w:szCs w:val="28"/>
              </w:rPr>
              <w:t>(система управления контентом)</w:t>
            </w:r>
          </w:p>
          <w:p w14:paraId="54675853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Серверы хранения медиа</w:t>
            </w:r>
          </w:p>
          <w:p w14:paraId="00B54553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Аккаунты соцсетей</w:t>
            </w:r>
          </w:p>
          <w:p w14:paraId="6C3C7449" w14:textId="1217D098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подписчиков</w:t>
            </w:r>
          </w:p>
        </w:tc>
        <w:tc>
          <w:tcPr>
            <w:tcW w:w="2212" w:type="dxa"/>
          </w:tcPr>
          <w:p w14:paraId="6645F4F3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60774794" w14:textId="77777777" w:rsidTr="00223DA6">
        <w:tc>
          <w:tcPr>
            <w:tcW w:w="1285" w:type="dxa"/>
          </w:tcPr>
          <w:p w14:paraId="0281DA9D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4AAC5F9F" w14:textId="2143275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Сервис доставки «Самокат»</w:t>
            </w:r>
          </w:p>
        </w:tc>
        <w:tc>
          <w:tcPr>
            <w:tcW w:w="3731" w:type="dxa"/>
          </w:tcPr>
          <w:p w14:paraId="3431C5DC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Приложение для курьеров</w:t>
            </w:r>
          </w:p>
          <w:p w14:paraId="0E00E77D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Приложение для клиентов</w:t>
            </w:r>
          </w:p>
          <w:p w14:paraId="3C98CCE1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магазинного учета</w:t>
            </w:r>
          </w:p>
          <w:p w14:paraId="51DD4582" w14:textId="29AF8BF5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заказов</w:t>
            </w:r>
          </w:p>
        </w:tc>
        <w:tc>
          <w:tcPr>
            <w:tcW w:w="2212" w:type="dxa"/>
          </w:tcPr>
          <w:p w14:paraId="30C0688A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4B25C403" w14:textId="77777777" w:rsidTr="00223DA6">
        <w:tc>
          <w:tcPr>
            <w:tcW w:w="1285" w:type="dxa"/>
          </w:tcPr>
          <w:p w14:paraId="320C9501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27BD1644" w14:textId="18CF7478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Завод «КАМАЗ»</w:t>
            </w:r>
          </w:p>
        </w:tc>
        <w:tc>
          <w:tcPr>
            <w:tcW w:w="3731" w:type="dxa"/>
          </w:tcPr>
          <w:p w14:paraId="219ECED5" w14:textId="77777777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управления производством</w:t>
            </w:r>
          </w:p>
          <w:p w14:paraId="47901334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Роботизированные линии</w:t>
            </w:r>
          </w:p>
          <w:p w14:paraId="6D725C1A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поставщиков</w:t>
            </w:r>
          </w:p>
          <w:p w14:paraId="4534E10D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Локальная сеть предприятия</w:t>
            </w:r>
          </w:p>
          <w:p w14:paraId="1C0BEC72" w14:textId="2025EEE2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контроля доступа</w:t>
            </w:r>
          </w:p>
        </w:tc>
        <w:tc>
          <w:tcPr>
            <w:tcW w:w="2212" w:type="dxa"/>
          </w:tcPr>
          <w:p w14:paraId="107A9EAB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4F4F8362" w14:textId="77777777" w:rsidTr="00223DA6">
        <w:tc>
          <w:tcPr>
            <w:tcW w:w="1285" w:type="dxa"/>
          </w:tcPr>
          <w:p w14:paraId="07F6FC81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29418654" w14:textId="05C557E2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Почта России</w:t>
            </w:r>
          </w:p>
        </w:tc>
        <w:tc>
          <w:tcPr>
            <w:tcW w:w="3731" w:type="dxa"/>
          </w:tcPr>
          <w:p w14:paraId="7EC090C5" w14:textId="77777777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отслеживания посылок</w:t>
            </w:r>
          </w:p>
          <w:p w14:paraId="659DF54D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Онлайн – оплата услуг</w:t>
            </w:r>
          </w:p>
          <w:p w14:paraId="2E9801C0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клиентов</w:t>
            </w:r>
          </w:p>
          <w:p w14:paraId="1E367A78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Логистические серверы</w:t>
            </w:r>
          </w:p>
          <w:p w14:paraId="51CB1776" w14:textId="3D4A8773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Терминалы самообслуживания</w:t>
            </w:r>
          </w:p>
        </w:tc>
        <w:tc>
          <w:tcPr>
            <w:tcW w:w="2212" w:type="dxa"/>
          </w:tcPr>
          <w:p w14:paraId="774FE6A0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0C09EF" w:rsidRPr="002D2557" w14:paraId="4933F41D" w14:textId="77777777" w:rsidTr="00223DA6">
        <w:tc>
          <w:tcPr>
            <w:tcW w:w="1285" w:type="dxa"/>
          </w:tcPr>
          <w:p w14:paraId="0B767251" w14:textId="77777777" w:rsidR="000C09EF" w:rsidRPr="002D2557" w:rsidRDefault="000C09EF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5A0C5129" w14:textId="5F5DDF5E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Спортклуб «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World Class</w:t>
            </w:r>
            <w:r w:rsidRPr="002D2557">
              <w:rPr>
                <w:rFonts w:ascii="PT Astra Serif" w:hAnsi="PT Astra Serif"/>
                <w:szCs w:val="28"/>
              </w:rPr>
              <w:t>»</w:t>
            </w:r>
          </w:p>
        </w:tc>
        <w:tc>
          <w:tcPr>
            <w:tcW w:w="3731" w:type="dxa"/>
          </w:tcPr>
          <w:p w14:paraId="6860C943" w14:textId="77777777" w:rsidR="000C09EF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  <w:lang w:val="en-US"/>
              </w:rPr>
              <w:t>-</w:t>
            </w:r>
            <w:r w:rsidRPr="002D2557">
              <w:rPr>
                <w:rFonts w:ascii="PT Astra Serif" w:hAnsi="PT Astra Serif"/>
                <w:szCs w:val="28"/>
              </w:rPr>
              <w:t>Система бронирования занятий</w:t>
            </w:r>
          </w:p>
          <w:p w14:paraId="307C7810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клиентов</w:t>
            </w:r>
          </w:p>
          <w:p w14:paraId="1E34BAD1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Фитнес-браслеты и их ПО</w:t>
            </w:r>
          </w:p>
          <w:p w14:paraId="3096380B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lastRenderedPageBreak/>
              <w:t>- Платежная система</w:t>
            </w:r>
          </w:p>
          <w:p w14:paraId="25927387" w14:textId="006812EE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Wi-Fi </w:t>
            </w:r>
            <w:r w:rsidRPr="002D2557">
              <w:rPr>
                <w:rFonts w:ascii="PT Astra Serif" w:hAnsi="PT Astra Serif"/>
                <w:szCs w:val="28"/>
              </w:rPr>
              <w:t>для посетителей</w:t>
            </w:r>
          </w:p>
        </w:tc>
        <w:tc>
          <w:tcPr>
            <w:tcW w:w="2212" w:type="dxa"/>
          </w:tcPr>
          <w:p w14:paraId="7E66CF84" w14:textId="77777777" w:rsidR="000C09EF" w:rsidRPr="002D2557" w:rsidRDefault="000C09EF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FA0CCC" w:rsidRPr="002D2557" w14:paraId="7EA3A6CD" w14:textId="77777777" w:rsidTr="00223DA6">
        <w:tc>
          <w:tcPr>
            <w:tcW w:w="1285" w:type="dxa"/>
          </w:tcPr>
          <w:p w14:paraId="570F36B7" w14:textId="77777777" w:rsidR="00FA0CCC" w:rsidRPr="002D2557" w:rsidRDefault="00FA0CCC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7DB2F82C" w14:textId="1B68864B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  <w:lang w:val="en-US"/>
              </w:rPr>
            </w:pPr>
            <w:r w:rsidRPr="002D2557">
              <w:rPr>
                <w:rFonts w:ascii="PT Astra Serif" w:hAnsi="PT Astra Serif"/>
                <w:szCs w:val="28"/>
              </w:rPr>
              <w:t>Сеть автозаправок «Лукойл»</w:t>
            </w:r>
          </w:p>
        </w:tc>
        <w:tc>
          <w:tcPr>
            <w:tcW w:w="3731" w:type="dxa"/>
          </w:tcPr>
          <w:p w14:paraId="5BE59989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Топливные терминалы</w:t>
            </w:r>
          </w:p>
          <w:p w14:paraId="7D67E7FF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безналичной оплаты</w:t>
            </w:r>
          </w:p>
          <w:p w14:paraId="65AC416C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клиентов</w:t>
            </w:r>
          </w:p>
          <w:p w14:paraId="18E0CA5D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Датчики уровня топлива</w:t>
            </w:r>
          </w:p>
          <w:p w14:paraId="55E7AD30" w14:textId="0F90AEB0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Локальная сеть АЗС</w:t>
            </w:r>
          </w:p>
        </w:tc>
        <w:tc>
          <w:tcPr>
            <w:tcW w:w="2212" w:type="dxa"/>
          </w:tcPr>
          <w:p w14:paraId="33EBF85C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FA0CCC" w:rsidRPr="002D2557" w14:paraId="2052956B" w14:textId="77777777" w:rsidTr="00223DA6">
        <w:tc>
          <w:tcPr>
            <w:tcW w:w="1285" w:type="dxa"/>
          </w:tcPr>
          <w:p w14:paraId="713E7CC6" w14:textId="77777777" w:rsidR="00FA0CCC" w:rsidRPr="002D2557" w:rsidRDefault="00FA0CCC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0545AEFF" w14:textId="19634E40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  <w:lang w:val="en-US"/>
              </w:rPr>
            </w:pPr>
            <w:r w:rsidRPr="002D2557">
              <w:rPr>
                <w:rFonts w:ascii="PT Astra Serif" w:hAnsi="PT Astra Serif"/>
                <w:szCs w:val="28"/>
              </w:rPr>
              <w:t>Сеть отелей «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>Marriott</w:t>
            </w:r>
            <w:r w:rsidRPr="002D2557">
              <w:rPr>
                <w:rFonts w:ascii="PT Astra Serif" w:hAnsi="PT Astra Serif"/>
                <w:szCs w:val="28"/>
              </w:rPr>
              <w:t>»</w:t>
            </w:r>
          </w:p>
        </w:tc>
        <w:tc>
          <w:tcPr>
            <w:tcW w:w="3731" w:type="dxa"/>
          </w:tcPr>
          <w:p w14:paraId="7FBF464C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бронирования номеров</w:t>
            </w:r>
          </w:p>
          <w:p w14:paraId="2BE54050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Электронные ключи от дверей</w:t>
            </w:r>
          </w:p>
          <w:p w14:paraId="20CFDA5A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клиентов</w:t>
            </w:r>
          </w:p>
          <w:p w14:paraId="7ABC3AAE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-Платежные системы</w:t>
            </w:r>
          </w:p>
          <w:p w14:paraId="5D5711E0" w14:textId="21F1C71A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 xml:space="preserve">- </w:t>
            </w:r>
            <w:r w:rsidRPr="002D2557">
              <w:rPr>
                <w:rFonts w:ascii="PT Astra Serif" w:hAnsi="PT Astra Serif"/>
                <w:szCs w:val="28"/>
                <w:lang w:val="en-US"/>
              </w:rPr>
              <w:t xml:space="preserve">Wi-Fi </w:t>
            </w:r>
            <w:r w:rsidRPr="002D2557">
              <w:rPr>
                <w:rFonts w:ascii="PT Astra Serif" w:hAnsi="PT Astra Serif"/>
                <w:szCs w:val="28"/>
              </w:rPr>
              <w:t>для клиентов</w:t>
            </w:r>
          </w:p>
        </w:tc>
        <w:tc>
          <w:tcPr>
            <w:tcW w:w="2212" w:type="dxa"/>
          </w:tcPr>
          <w:p w14:paraId="7055A2C7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FA0CCC" w:rsidRPr="002D2557" w14:paraId="5283722C" w14:textId="77777777" w:rsidTr="00223DA6">
        <w:tc>
          <w:tcPr>
            <w:tcW w:w="1285" w:type="dxa"/>
          </w:tcPr>
          <w:p w14:paraId="274D059A" w14:textId="77777777" w:rsidR="00FA0CCC" w:rsidRPr="002D2557" w:rsidRDefault="00FA0CCC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50DCBA96" w14:textId="1807678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  <w:lang w:val="en-US"/>
              </w:rPr>
              <w:t>IT-</w:t>
            </w:r>
            <w:r w:rsidRPr="002D2557">
              <w:rPr>
                <w:rFonts w:ascii="PT Astra Serif" w:hAnsi="PT Astra Serif"/>
                <w:szCs w:val="28"/>
              </w:rPr>
              <w:t>компания «Яндекс»</w:t>
            </w:r>
          </w:p>
        </w:tc>
        <w:tc>
          <w:tcPr>
            <w:tcW w:w="3731" w:type="dxa"/>
          </w:tcPr>
          <w:p w14:paraId="5D84EF19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-Поисковые серверы</w:t>
            </w:r>
          </w:p>
          <w:p w14:paraId="6CCAC6B6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Облачное хранилище</w:t>
            </w:r>
          </w:p>
          <w:p w14:paraId="5B7E9B15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машинного обучения</w:t>
            </w:r>
          </w:p>
          <w:p w14:paraId="0B96AB08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Базы данных пользователей</w:t>
            </w:r>
          </w:p>
          <w:p w14:paraId="3EEEFDEF" w14:textId="39784048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Корпоративная сеть</w:t>
            </w:r>
          </w:p>
        </w:tc>
        <w:tc>
          <w:tcPr>
            <w:tcW w:w="2212" w:type="dxa"/>
          </w:tcPr>
          <w:p w14:paraId="719093CF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FA0CCC" w:rsidRPr="002D2557" w14:paraId="2E73CB86" w14:textId="77777777" w:rsidTr="00223DA6">
        <w:tc>
          <w:tcPr>
            <w:tcW w:w="1285" w:type="dxa"/>
          </w:tcPr>
          <w:p w14:paraId="60671428" w14:textId="77777777" w:rsidR="00FA0CCC" w:rsidRPr="002D2557" w:rsidRDefault="00FA0CCC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6D7D1A32" w14:textId="14928B73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Судостроительный завод «Северная верфь»</w:t>
            </w:r>
          </w:p>
        </w:tc>
        <w:tc>
          <w:tcPr>
            <w:tcW w:w="3731" w:type="dxa"/>
          </w:tcPr>
          <w:p w14:paraId="37BE7F57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Промышленные контролеры</w:t>
            </w:r>
          </w:p>
          <w:p w14:paraId="566B8A62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заказов</w:t>
            </w:r>
          </w:p>
          <w:p w14:paraId="12AD8BA1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Локальная сеть предприятия</w:t>
            </w:r>
          </w:p>
          <w:p w14:paraId="7362DDEE" w14:textId="08869B2D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контроля доступа</w:t>
            </w:r>
          </w:p>
        </w:tc>
        <w:tc>
          <w:tcPr>
            <w:tcW w:w="2212" w:type="dxa"/>
          </w:tcPr>
          <w:p w14:paraId="32E8F7B6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  <w:tr w:rsidR="00FA0CCC" w:rsidRPr="002D2557" w14:paraId="791A2C5E" w14:textId="77777777" w:rsidTr="00223DA6">
        <w:tc>
          <w:tcPr>
            <w:tcW w:w="1285" w:type="dxa"/>
          </w:tcPr>
          <w:p w14:paraId="38A5BF18" w14:textId="77777777" w:rsidR="00FA0CCC" w:rsidRPr="002D2557" w:rsidRDefault="00FA0CCC" w:rsidP="00223DA6">
            <w:pPr>
              <w:pStyle w:val="a7"/>
              <w:numPr>
                <w:ilvl w:val="0"/>
                <w:numId w:val="2"/>
              </w:numPr>
              <w:jc w:val="both"/>
              <w:rPr>
                <w:rFonts w:ascii="PT Astra Serif" w:hAnsi="PT Astra Serif"/>
                <w:szCs w:val="28"/>
              </w:rPr>
            </w:pPr>
          </w:p>
        </w:tc>
        <w:tc>
          <w:tcPr>
            <w:tcW w:w="2116" w:type="dxa"/>
          </w:tcPr>
          <w:p w14:paraId="49A0DA5A" w14:textId="405BCC9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Сеть аптек «36.6»</w:t>
            </w:r>
          </w:p>
        </w:tc>
        <w:tc>
          <w:tcPr>
            <w:tcW w:w="3731" w:type="dxa"/>
          </w:tcPr>
          <w:p w14:paraId="128B37A4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Система учета лекарств</w:t>
            </w:r>
          </w:p>
          <w:p w14:paraId="6D7007D6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Онлайн – заказ лекарств</w:t>
            </w:r>
          </w:p>
          <w:p w14:paraId="75B50BE0" w14:textId="77777777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База данных покупателей</w:t>
            </w:r>
          </w:p>
          <w:p w14:paraId="3AE59858" w14:textId="6FCD8D96" w:rsidR="00FA0CCC" w:rsidRPr="002D2557" w:rsidRDefault="00FA0CCC" w:rsidP="00FA0CCC">
            <w:pPr>
              <w:jc w:val="both"/>
              <w:rPr>
                <w:rFonts w:ascii="PT Astra Serif" w:hAnsi="PT Astra Serif"/>
                <w:szCs w:val="28"/>
              </w:rPr>
            </w:pPr>
            <w:r w:rsidRPr="002D2557">
              <w:rPr>
                <w:rFonts w:ascii="PT Astra Serif" w:hAnsi="PT Astra Serif"/>
                <w:szCs w:val="28"/>
              </w:rPr>
              <w:t>- Платежная система</w:t>
            </w:r>
          </w:p>
        </w:tc>
        <w:tc>
          <w:tcPr>
            <w:tcW w:w="2212" w:type="dxa"/>
          </w:tcPr>
          <w:p w14:paraId="15124628" w14:textId="77777777" w:rsidR="00FA0CCC" w:rsidRPr="002D2557" w:rsidRDefault="00FA0CCC" w:rsidP="00223DA6">
            <w:pPr>
              <w:jc w:val="both"/>
              <w:rPr>
                <w:rFonts w:ascii="PT Astra Serif" w:hAnsi="PT Astra Serif"/>
                <w:szCs w:val="28"/>
              </w:rPr>
            </w:pPr>
          </w:p>
        </w:tc>
      </w:tr>
    </w:tbl>
    <w:p w14:paraId="226395B4" w14:textId="77777777" w:rsidR="00C139C0" w:rsidRPr="002D2557" w:rsidRDefault="00C139C0" w:rsidP="00C139C0">
      <w:pPr>
        <w:spacing w:after="0"/>
        <w:jc w:val="both"/>
        <w:rPr>
          <w:rFonts w:ascii="PT Astra Serif" w:hAnsi="PT Astra Serif"/>
          <w:szCs w:val="28"/>
        </w:rPr>
      </w:pPr>
    </w:p>
    <w:p w14:paraId="0D96311F" w14:textId="77777777" w:rsidR="00C139C0" w:rsidRPr="002D2557" w:rsidRDefault="00C139C0" w:rsidP="006C0B77">
      <w:pPr>
        <w:spacing w:after="0"/>
        <w:ind w:firstLine="709"/>
        <w:jc w:val="both"/>
        <w:rPr>
          <w:rFonts w:ascii="PT Astra Serif" w:hAnsi="PT Astra Serif"/>
          <w:szCs w:val="28"/>
        </w:rPr>
      </w:pPr>
    </w:p>
    <w:p w14:paraId="36DF81D5" w14:textId="2910D983" w:rsidR="00F12C76" w:rsidRPr="002D2557" w:rsidRDefault="00311EDB" w:rsidP="00311EDB">
      <w:p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Ход выполнения работы:</w:t>
      </w:r>
    </w:p>
    <w:p w14:paraId="5A7C4196" w14:textId="56ED2AA7" w:rsidR="00311EDB" w:rsidRPr="002D2557" w:rsidRDefault="00311EDB" w:rsidP="00311EDB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Перейти на официальный сайт БДУ ФСТЭК России</w:t>
      </w:r>
    </w:p>
    <w:p w14:paraId="094EDC23" w14:textId="6EFA4F2F" w:rsidR="00311EDB" w:rsidRPr="002D2557" w:rsidRDefault="00311EDB" w:rsidP="00311EDB">
      <w:pPr>
        <w:pStyle w:val="a7"/>
        <w:spacing w:after="0"/>
        <w:ind w:left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noProof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CBE94" wp14:editId="16A21BB2">
                <wp:simplePos x="0" y="0"/>
                <wp:positionH relativeFrom="column">
                  <wp:posOffset>1457325</wp:posOffset>
                </wp:positionH>
                <wp:positionV relativeFrom="paragraph">
                  <wp:posOffset>87630</wp:posOffset>
                </wp:positionV>
                <wp:extent cx="960120" cy="640080"/>
                <wp:effectExtent l="38100" t="38100" r="30480" b="26670"/>
                <wp:wrapNone/>
                <wp:docPr id="1067537633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0120" cy="640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217C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14.75pt;margin-top:6.9pt;width:75.6pt;height:50.4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Pr="002D2557">
        <w:rPr>
          <w:rFonts w:ascii="PT Astra Serif" w:hAnsi="PT Astra Serif"/>
          <w:noProof/>
          <w:szCs w:val="28"/>
        </w:rPr>
        <w:drawing>
          <wp:inline distT="0" distB="0" distL="0" distR="0" wp14:anchorId="00D9F978" wp14:editId="43EF743F">
            <wp:extent cx="5939790" cy="3113405"/>
            <wp:effectExtent l="0" t="0" r="3810" b="0"/>
            <wp:docPr id="1896855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5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D65" w14:textId="77777777" w:rsidR="00311EDB" w:rsidRPr="002D2557" w:rsidRDefault="00311EDB" w:rsidP="00311EDB">
      <w:pPr>
        <w:pStyle w:val="a7"/>
        <w:spacing w:after="0"/>
        <w:ind w:left="0"/>
        <w:jc w:val="both"/>
        <w:rPr>
          <w:rFonts w:ascii="PT Astra Serif" w:hAnsi="PT Astra Serif"/>
          <w:szCs w:val="28"/>
        </w:rPr>
      </w:pPr>
    </w:p>
    <w:p w14:paraId="1A7F1996" w14:textId="789C74C8" w:rsidR="00311EDB" w:rsidRPr="002D2557" w:rsidRDefault="00311EDB" w:rsidP="00311EDB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Перейти на вкладку Угрозы – Новый раздел угроз</w:t>
      </w:r>
    </w:p>
    <w:p w14:paraId="098522C5" w14:textId="1C8F0635" w:rsidR="00311EDB" w:rsidRPr="002D2557" w:rsidRDefault="00181F16" w:rsidP="00311EDB">
      <w:p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DED1B" wp14:editId="4CC7030D">
                <wp:simplePos x="0" y="0"/>
                <wp:positionH relativeFrom="column">
                  <wp:posOffset>756285</wp:posOffset>
                </wp:positionH>
                <wp:positionV relativeFrom="paragraph">
                  <wp:posOffset>493395</wp:posOffset>
                </wp:positionV>
                <wp:extent cx="998220" cy="118110"/>
                <wp:effectExtent l="38100" t="0" r="11430" b="91440"/>
                <wp:wrapNone/>
                <wp:docPr id="185142745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118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57665" id="Прямая со стрелкой 5" o:spid="_x0000_s1026" type="#_x0000_t32" style="position:absolute;margin-left:59.55pt;margin-top:38.85pt;width:78.6pt;height:9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 w:rsidRPr="002D2557">
        <w:rPr>
          <w:rFonts w:ascii="PT Astra Serif" w:hAnsi="PT Astra Serif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D0D62D" wp14:editId="41ADF1DE">
                <wp:simplePos x="0" y="0"/>
                <wp:positionH relativeFrom="column">
                  <wp:posOffset>337185</wp:posOffset>
                </wp:positionH>
                <wp:positionV relativeFrom="paragraph">
                  <wp:posOffset>352425</wp:posOffset>
                </wp:positionV>
                <wp:extent cx="1417320" cy="144780"/>
                <wp:effectExtent l="0" t="57150" r="11430" b="26670"/>
                <wp:wrapNone/>
                <wp:docPr id="24787240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7320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16FF6" id="Прямая со стрелкой 3" o:spid="_x0000_s1026" type="#_x0000_t32" style="position:absolute;margin-left:26.55pt;margin-top:27.75pt;width:111.6pt;height:11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311EDB" w:rsidRPr="002D2557">
        <w:rPr>
          <w:rFonts w:ascii="PT Astra Serif" w:hAnsi="PT Astra Serif"/>
          <w:noProof/>
          <w:szCs w:val="28"/>
        </w:rPr>
        <w:drawing>
          <wp:inline distT="0" distB="0" distL="0" distR="0" wp14:anchorId="2A624D13" wp14:editId="58AB6BFA">
            <wp:extent cx="5939790" cy="2266315"/>
            <wp:effectExtent l="0" t="0" r="3810" b="635"/>
            <wp:docPr id="120009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9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5313" w14:textId="77777777" w:rsidR="00311EDB" w:rsidRPr="002D2557" w:rsidRDefault="00311EDB" w:rsidP="00311EDB">
      <w:pPr>
        <w:spacing w:after="0"/>
        <w:jc w:val="both"/>
        <w:rPr>
          <w:rFonts w:ascii="PT Astra Serif" w:hAnsi="PT Astra Serif"/>
          <w:szCs w:val="28"/>
        </w:rPr>
      </w:pPr>
    </w:p>
    <w:p w14:paraId="7FB8CBF7" w14:textId="4AEF35BE" w:rsidR="00311EDB" w:rsidRPr="002D2557" w:rsidRDefault="00311EDB" w:rsidP="00311EDB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Перейти на вкладку Формирование перечня угроз</w:t>
      </w:r>
    </w:p>
    <w:p w14:paraId="17C9C5E4" w14:textId="54B73FF3" w:rsidR="00311EDB" w:rsidRPr="002D2557" w:rsidRDefault="00181F16" w:rsidP="00311EDB">
      <w:p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D2087" wp14:editId="2902208F">
                <wp:simplePos x="0" y="0"/>
                <wp:positionH relativeFrom="column">
                  <wp:posOffset>3804285</wp:posOffset>
                </wp:positionH>
                <wp:positionV relativeFrom="paragraph">
                  <wp:posOffset>1387475</wp:posOffset>
                </wp:positionV>
                <wp:extent cx="1089660" cy="0"/>
                <wp:effectExtent l="38100" t="76200" r="0" b="95250"/>
                <wp:wrapNone/>
                <wp:docPr id="103513689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CD195" id="Прямая со стрелкой 6" o:spid="_x0000_s1026" type="#_x0000_t32" style="position:absolute;margin-left:299.55pt;margin-top:109.25pt;width:85.8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" strokecolor="#e00" strokeweight="1.5pt">
                <v:stroke endarrow="block" joinstyle="miter"/>
              </v:shape>
            </w:pict>
          </mc:Fallback>
        </mc:AlternateContent>
      </w:r>
      <w:r w:rsidR="00311EDB" w:rsidRPr="002D2557">
        <w:rPr>
          <w:rFonts w:ascii="PT Astra Serif" w:hAnsi="PT Astra Serif"/>
          <w:noProof/>
          <w:szCs w:val="28"/>
        </w:rPr>
        <w:drawing>
          <wp:inline distT="0" distB="0" distL="0" distR="0" wp14:anchorId="0B9E7765" wp14:editId="6F698156">
            <wp:extent cx="6051862" cy="2263140"/>
            <wp:effectExtent l="0" t="0" r="6350" b="3810"/>
            <wp:docPr id="78943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32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718" cy="22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131" w14:textId="77777777" w:rsidR="00311EDB" w:rsidRPr="002D2557" w:rsidRDefault="00311EDB" w:rsidP="00311EDB">
      <w:pPr>
        <w:spacing w:after="0"/>
        <w:jc w:val="both"/>
        <w:rPr>
          <w:rFonts w:ascii="PT Astra Serif" w:hAnsi="PT Astra Serif"/>
          <w:szCs w:val="28"/>
        </w:rPr>
      </w:pPr>
    </w:p>
    <w:p w14:paraId="4CF7C1FF" w14:textId="29FC78C0" w:rsidR="00311EDB" w:rsidRPr="002D2557" w:rsidRDefault="00311EDB" w:rsidP="00311EDB">
      <w:pPr>
        <w:pStyle w:val="a7"/>
        <w:numPr>
          <w:ilvl w:val="0"/>
          <w:numId w:val="4"/>
        </w:num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>Перейти на вкладку Приступить к формированию угроз</w:t>
      </w:r>
    </w:p>
    <w:p w14:paraId="09108027" w14:textId="5376A424" w:rsidR="00311EDB" w:rsidRPr="002D2557" w:rsidRDefault="00181F16" w:rsidP="00311EDB">
      <w:p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noProof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3D58B" wp14:editId="38DED342">
                <wp:simplePos x="0" y="0"/>
                <wp:positionH relativeFrom="column">
                  <wp:posOffset>3682365</wp:posOffset>
                </wp:positionH>
                <wp:positionV relativeFrom="paragraph">
                  <wp:posOffset>1047750</wp:posOffset>
                </wp:positionV>
                <wp:extent cx="716280" cy="464820"/>
                <wp:effectExtent l="38100" t="38100" r="26670" b="30480"/>
                <wp:wrapNone/>
                <wp:docPr id="17328872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280" cy="464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09816" id="Прямая со стрелкой 7" o:spid="_x0000_s1026" type="#_x0000_t32" style="position:absolute;margin-left:289.95pt;margin-top:82.5pt;width:56.4pt;height:36.6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311EDB" w:rsidRPr="002D2557">
        <w:rPr>
          <w:rFonts w:ascii="PT Astra Serif" w:hAnsi="PT Astra Serif"/>
          <w:noProof/>
          <w:szCs w:val="28"/>
        </w:rPr>
        <w:drawing>
          <wp:inline distT="0" distB="0" distL="0" distR="0" wp14:anchorId="332FA35C" wp14:editId="32A44E47">
            <wp:extent cx="5939790" cy="2924810"/>
            <wp:effectExtent l="0" t="0" r="3810" b="8890"/>
            <wp:docPr id="126987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4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E561" w14:textId="77777777" w:rsidR="00181F16" w:rsidRPr="002D2557" w:rsidRDefault="00181F16" w:rsidP="00311EDB">
      <w:pPr>
        <w:spacing w:after="0"/>
        <w:jc w:val="both"/>
        <w:rPr>
          <w:rFonts w:ascii="PT Astra Serif" w:hAnsi="PT Astra Serif"/>
          <w:szCs w:val="28"/>
        </w:rPr>
      </w:pPr>
    </w:p>
    <w:p w14:paraId="7E64E66E" w14:textId="3ABC2464" w:rsidR="00181F16" w:rsidRPr="002D2557" w:rsidRDefault="00181F16" w:rsidP="00311EDB">
      <w:pPr>
        <w:spacing w:after="0"/>
        <w:jc w:val="both"/>
        <w:rPr>
          <w:rFonts w:ascii="PT Astra Serif" w:hAnsi="PT Astra Serif"/>
          <w:szCs w:val="28"/>
        </w:rPr>
      </w:pPr>
      <w:r w:rsidRPr="002D2557">
        <w:rPr>
          <w:rFonts w:ascii="PT Astra Serif" w:hAnsi="PT Astra Serif"/>
          <w:szCs w:val="28"/>
        </w:rPr>
        <w:t xml:space="preserve">Заполнить таблицу в соответствии с вариантом </w:t>
      </w:r>
    </w:p>
    <w:sectPr w:rsidR="00181F16" w:rsidRPr="002D25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BC1"/>
    <w:multiLevelType w:val="hybridMultilevel"/>
    <w:tmpl w:val="E1CE1A8A"/>
    <w:lvl w:ilvl="0" w:tplc="DC94D5E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82C1D"/>
    <w:multiLevelType w:val="hybridMultilevel"/>
    <w:tmpl w:val="28F00864"/>
    <w:lvl w:ilvl="0" w:tplc="B6DCA09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508D1"/>
    <w:multiLevelType w:val="hybridMultilevel"/>
    <w:tmpl w:val="C6D2FB2A"/>
    <w:lvl w:ilvl="0" w:tplc="091E2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31F1C"/>
    <w:multiLevelType w:val="hybridMultilevel"/>
    <w:tmpl w:val="5BE48D30"/>
    <w:lvl w:ilvl="0" w:tplc="BB22B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F5AFD"/>
    <w:multiLevelType w:val="hybridMultilevel"/>
    <w:tmpl w:val="3E70B52C"/>
    <w:lvl w:ilvl="0" w:tplc="EB162A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53930">
    <w:abstractNumId w:val="0"/>
  </w:num>
  <w:num w:numId="2" w16cid:durableId="1297906859">
    <w:abstractNumId w:val="2"/>
  </w:num>
  <w:num w:numId="3" w16cid:durableId="183909325">
    <w:abstractNumId w:val="4"/>
  </w:num>
  <w:num w:numId="4" w16cid:durableId="415908116">
    <w:abstractNumId w:val="3"/>
  </w:num>
  <w:num w:numId="5" w16cid:durableId="176313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BF"/>
    <w:rsid w:val="000C09EF"/>
    <w:rsid w:val="00153A83"/>
    <w:rsid w:val="00181F16"/>
    <w:rsid w:val="00223DA6"/>
    <w:rsid w:val="002D2557"/>
    <w:rsid w:val="00311EDB"/>
    <w:rsid w:val="00517132"/>
    <w:rsid w:val="006160EC"/>
    <w:rsid w:val="006C0B77"/>
    <w:rsid w:val="007924E6"/>
    <w:rsid w:val="008242FF"/>
    <w:rsid w:val="008475BF"/>
    <w:rsid w:val="00870751"/>
    <w:rsid w:val="00922C48"/>
    <w:rsid w:val="009B0A4F"/>
    <w:rsid w:val="00A047AC"/>
    <w:rsid w:val="00AF32AE"/>
    <w:rsid w:val="00B41387"/>
    <w:rsid w:val="00B548C0"/>
    <w:rsid w:val="00B915B7"/>
    <w:rsid w:val="00C139C0"/>
    <w:rsid w:val="00CC71EF"/>
    <w:rsid w:val="00EA59DF"/>
    <w:rsid w:val="00EE4070"/>
    <w:rsid w:val="00F12C76"/>
    <w:rsid w:val="00FA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E3D2"/>
  <w15:chartTrackingRefBased/>
  <w15:docId w15:val="{9084C4F2-EAD0-4C52-98B6-95901444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9C0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5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5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5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5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5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5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5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5B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475B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475B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475B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475B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475B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475B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475B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475B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475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5B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475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5B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4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5B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8475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5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5B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8475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54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17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5</cp:revision>
  <dcterms:created xsi:type="dcterms:W3CDTF">2025-07-23T10:42:00Z</dcterms:created>
  <dcterms:modified xsi:type="dcterms:W3CDTF">2026-03-07T05:02:00Z</dcterms:modified>
</cp:coreProperties>
</file>