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8"/>
        <w:rPr>
          <w:sz w:val="20"/>
        </w:rPr>
      </w:pPr>
      <w:r>
        <w:rPr>
          <w:sz w:val="20"/>
        </w:rPr>
        <w:drawing>
          <wp:inline distT="0" distB="0" distL="0" distR="0">
            <wp:extent cx="5629274" cy="1362075"/>
            <wp:effectExtent l="0" t="0" r="0" b="0"/>
            <wp:docPr id="1" name="image1.jpeg" descr="C:\Users\Admin\Desktop\Безымянный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Heading1"/>
        <w:spacing w:before="89"/>
        <w:ind w:right="1578"/>
      </w:pPr>
      <w:r>
        <w:rPr/>
        <w:t>МІНІСТЕРСТВО ОСВІТИ І НАУКИ УКРАЇНИ</w:t>
      </w:r>
    </w:p>
    <w:p>
      <w:pPr>
        <w:spacing w:line="360" w:lineRule="auto" w:before="160"/>
        <w:ind w:left="1215" w:right="1583" w:firstLine="0"/>
        <w:jc w:val="center"/>
        <w:rPr>
          <w:b/>
          <w:sz w:val="28"/>
        </w:rPr>
      </w:pPr>
      <w:r>
        <w:rPr>
          <w:b/>
          <w:sz w:val="28"/>
        </w:rPr>
        <w:t>ННК «ІПСА» НТУУ «КПІ ІМ. ІГОРЯ СІКОРСЬКОГО» КАФЕДРА ММСА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7"/>
        <w:ind w:left="1215" w:right="1577" w:firstLine="0"/>
        <w:jc w:val="center"/>
        <w:rPr>
          <w:b/>
          <w:sz w:val="28"/>
        </w:rPr>
      </w:pPr>
      <w:r>
        <w:rPr>
          <w:b/>
          <w:sz w:val="28"/>
        </w:rPr>
        <w:t>Лабораторна робота № 5</w:t>
      </w:r>
    </w:p>
    <w:p>
      <w:pPr>
        <w:spacing w:before="160"/>
        <w:ind w:left="1215" w:right="1577" w:firstLine="0"/>
        <w:jc w:val="center"/>
        <w:rPr>
          <w:b/>
          <w:sz w:val="28"/>
        </w:rPr>
      </w:pPr>
      <w:r>
        <w:rPr>
          <w:b/>
          <w:sz w:val="28"/>
        </w:rPr>
        <w:t>З дисципліни: Комп’ютерні мережі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Title"/>
        <w:rPr>
          <w:i/>
        </w:rPr>
      </w:pPr>
      <w:r>
        <w:rPr>
          <w:i/>
        </w:rPr>
        <w:t>Протокол IP</w:t>
      </w: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Heading1"/>
        <w:spacing w:line="360" w:lineRule="auto" w:before="233"/>
        <w:ind w:left="6924" w:right="464" w:firstLine="1190"/>
        <w:jc w:val="right"/>
      </w:pPr>
      <w:r>
        <w:rPr>
          <w:spacing w:val="-1"/>
        </w:rPr>
        <w:t>Виконала: </w:t>
      </w:r>
      <w:r>
        <w:rPr/>
        <w:t>Студентка ІII</w:t>
      </w:r>
      <w:r>
        <w:rPr>
          <w:spacing w:val="-7"/>
        </w:rPr>
        <w:t> </w:t>
      </w:r>
      <w:r>
        <w:rPr/>
        <w:t>курсу</w:t>
      </w:r>
    </w:p>
    <w:p>
      <w:pPr>
        <w:spacing w:line="360" w:lineRule="auto" w:before="0"/>
        <w:ind w:left="7550" w:right="464" w:firstLine="264"/>
        <w:jc w:val="right"/>
        <w:rPr>
          <w:b/>
          <w:sz w:val="28"/>
        </w:rPr>
      </w:pPr>
      <w:r>
        <w:rPr>
          <w:b/>
          <w:sz w:val="28"/>
        </w:rPr>
        <w:t>Групи</w:t>
      </w:r>
      <w:r>
        <w:rPr>
          <w:b/>
          <w:spacing w:val="3"/>
          <w:sz w:val="28"/>
        </w:rPr>
        <w:t> </w:t>
      </w:r>
      <w:r>
        <w:rPr>
          <w:b/>
          <w:spacing w:val="-4"/>
          <w:sz w:val="28"/>
        </w:rPr>
        <w:t>КА-74</w:t>
      </w:r>
      <w:r>
        <w:rPr>
          <w:b/>
          <w:w w:val="100"/>
          <w:sz w:val="28"/>
        </w:rPr>
        <w:t> </w:t>
      </w:r>
      <w:r>
        <w:rPr>
          <w:b/>
          <w:sz w:val="28"/>
        </w:rPr>
        <w:t>Клименко І. </w:t>
      </w:r>
      <w:r>
        <w:rPr>
          <w:b/>
          <w:spacing w:val="-7"/>
          <w:sz w:val="28"/>
        </w:rPr>
        <w:t>О.</w:t>
      </w:r>
    </w:p>
    <w:p>
      <w:pPr>
        <w:spacing w:line="321" w:lineRule="exact" w:before="0"/>
        <w:ind w:left="0" w:right="467" w:firstLine="0"/>
        <w:jc w:val="right"/>
        <w:rPr>
          <w:b/>
          <w:sz w:val="28"/>
        </w:rPr>
      </w:pPr>
      <w:r>
        <w:rPr>
          <w:b/>
          <w:sz w:val="28"/>
        </w:rPr>
        <w:t>Перевірив: Кухарєв С.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О.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1215" w:right="1576" w:firstLine="0"/>
        <w:jc w:val="center"/>
        <w:rPr>
          <w:b/>
          <w:sz w:val="28"/>
        </w:rPr>
      </w:pPr>
      <w:r>
        <w:rPr>
          <w:b/>
          <w:sz w:val="28"/>
        </w:rPr>
        <w:t>Київ 2020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120" w:bottom="280" w:left="1600" w:right="380"/>
        </w:sectPr>
      </w:pPr>
    </w:p>
    <w:p>
      <w:pPr>
        <w:spacing w:before="69"/>
        <w:ind w:left="102" w:right="0" w:firstLine="0"/>
        <w:jc w:val="left"/>
        <w:rPr>
          <w:sz w:val="28"/>
        </w:rPr>
      </w:pPr>
      <w:r>
        <w:rPr>
          <w:b/>
          <w:sz w:val="28"/>
        </w:rPr>
        <w:t>Мета роботи: </w:t>
      </w:r>
      <w:r>
        <w:rPr>
          <w:sz w:val="28"/>
        </w:rPr>
        <w:t>аналіз деталей роботи протоколу ICMP.</w:t>
      </w:r>
    </w:p>
    <w:p>
      <w:pPr>
        <w:pStyle w:val="Heading1"/>
        <w:spacing w:before="161"/>
        <w:ind w:right="1578"/>
      </w:pPr>
      <w:r>
        <w:rPr/>
        <w:t>Хід роботи</w:t>
      </w:r>
    </w:p>
    <w:p>
      <w:pPr>
        <w:pStyle w:val="BodyText"/>
        <w:spacing w:before="158"/>
        <w:ind w:left="102"/>
      </w:pPr>
      <w:r>
        <w:rPr/>
        <w:t>Необхідно виконати наступні дії: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Відкрийте командний</w:t>
      </w:r>
      <w:r>
        <w:rPr>
          <w:spacing w:val="-1"/>
          <w:sz w:val="28"/>
        </w:rPr>
        <w:t> </w:t>
      </w:r>
      <w:r>
        <w:rPr>
          <w:sz w:val="28"/>
        </w:rPr>
        <w:t>термінал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60" w:after="0"/>
        <w:ind w:left="822" w:right="0" w:hanging="361"/>
        <w:jc w:val="left"/>
        <w:rPr>
          <w:sz w:val="28"/>
        </w:rPr>
      </w:pPr>
      <w:r>
        <w:rPr>
          <w:sz w:val="28"/>
        </w:rPr>
        <w:t>Запустіть Wireshark, почніть захоплення</w:t>
      </w:r>
      <w:r>
        <w:rPr>
          <w:spacing w:val="-3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Виконайте</w:t>
      </w:r>
      <w:r>
        <w:rPr>
          <w:spacing w:val="-1"/>
          <w:sz w:val="28"/>
        </w:rPr>
        <w:t> </w:t>
      </w:r>
      <w:r>
        <w:rPr>
          <w:sz w:val="28"/>
        </w:rPr>
        <w:t>команду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62" w:after="0"/>
        <w:ind w:left="1542" w:right="0" w:hanging="361"/>
        <w:jc w:val="left"/>
        <w:rPr>
          <w:sz w:val="28"/>
        </w:rPr>
      </w:pPr>
      <w:r>
        <w:rPr>
          <w:sz w:val="28"/>
        </w:rPr>
        <w:t>windows: ping –l 2000 gaia.cs.umass.edu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38" w:after="0"/>
        <w:ind w:left="1542" w:right="0" w:hanging="361"/>
        <w:jc w:val="left"/>
        <w:rPr>
          <w:sz w:val="28"/>
        </w:rPr>
      </w:pPr>
      <w:r>
        <w:rPr>
          <w:sz w:val="28"/>
        </w:rPr>
        <w:t>linux: traceroute gaia.cs.umass.edu</w:t>
      </w:r>
      <w:r>
        <w:rPr>
          <w:spacing w:val="-6"/>
          <w:sz w:val="28"/>
        </w:rPr>
        <w:t> </w:t>
      </w:r>
      <w:r>
        <w:rPr>
          <w:sz w:val="28"/>
        </w:rPr>
        <w:t>2000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352" w:lineRule="auto" w:before="137" w:after="22"/>
        <w:ind w:left="1542" w:right="482" w:hanging="360"/>
        <w:jc w:val="left"/>
        <w:rPr>
          <w:sz w:val="28"/>
        </w:rPr>
      </w:pPr>
      <w:r>
        <w:rPr>
          <w:sz w:val="28"/>
        </w:rPr>
        <w:t>якщо відповіді від цільової робочої станції немає, можна використати іншу адресу, наприклад: 10.35.8.10 або 194.44.29.242 або IP адресу деякої робочої станції у локальній мережі (наприклад, зовнішню адресу вашої робочої</w:t>
      </w:r>
      <w:r>
        <w:rPr>
          <w:spacing w:val="-9"/>
          <w:sz w:val="28"/>
        </w:rPr>
        <w:t> </w:t>
      </w:r>
      <w:r>
        <w:rPr>
          <w:sz w:val="28"/>
        </w:rPr>
        <w:t>станції)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68054" cy="224942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054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25" w:after="0"/>
        <w:ind w:left="822" w:right="0" w:hanging="361"/>
        <w:jc w:val="left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2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60" w:lineRule="auto" w:before="161" w:after="0"/>
        <w:ind w:left="821" w:right="571" w:hanging="360"/>
        <w:jc w:val="left"/>
        <w:rPr>
          <w:sz w:val="28"/>
        </w:rPr>
      </w:pPr>
      <w:r>
        <w:rPr>
          <w:sz w:val="28"/>
        </w:rPr>
        <w:t>Перегляньте деталі захоплених пакетів. Для цього налаштуйте вікно деталей пакету: згорніть деталі протоколів усіх рівнів крім IP/ICMP (за допомогою знаків</w:t>
      </w:r>
      <w:r>
        <w:rPr>
          <w:spacing w:val="-2"/>
          <w:sz w:val="28"/>
        </w:rPr>
        <w:t> </w:t>
      </w:r>
      <w:r>
        <w:rPr>
          <w:sz w:val="28"/>
        </w:rPr>
        <w:t>+/-).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bottom="280" w:left="1600" w:right="380"/>
        </w:sectPr>
      </w:pP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5956334" cy="475488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34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60" w:lineRule="auto" w:before="106" w:after="0"/>
        <w:ind w:left="821" w:right="704" w:hanging="360"/>
        <w:jc w:val="left"/>
        <w:rPr>
          <w:sz w:val="28"/>
        </w:rPr>
      </w:pPr>
      <w:r>
        <w:rPr>
          <w:sz w:val="28"/>
        </w:rPr>
        <w:t>Приготуйте відповіді на контрольні запитання, роздрукуйте</w:t>
      </w:r>
      <w:r>
        <w:rPr>
          <w:spacing w:val="-36"/>
          <w:sz w:val="28"/>
        </w:rPr>
        <w:t> </w:t>
      </w:r>
      <w:r>
        <w:rPr>
          <w:sz w:val="28"/>
        </w:rPr>
        <w:t>необхідні для цього</w:t>
      </w:r>
      <w:r>
        <w:rPr>
          <w:spacing w:val="-3"/>
          <w:sz w:val="28"/>
        </w:rPr>
        <w:t> </w:t>
      </w:r>
      <w:r>
        <w:rPr>
          <w:sz w:val="28"/>
        </w:rPr>
        <w:t>пакети.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21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Закрийте Wireshark, закрийте командний</w:t>
      </w:r>
      <w:r>
        <w:rPr>
          <w:spacing w:val="-5"/>
          <w:sz w:val="28"/>
        </w:rPr>
        <w:t> </w:t>
      </w:r>
      <w:r>
        <w:rPr>
          <w:sz w:val="28"/>
        </w:rPr>
        <w:t>термінал.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ind w:left="821"/>
        <w:jc w:val="left"/>
      </w:pPr>
      <w:r>
        <w:rPr/>
        <w:t>Контрольні питання</w:t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360" w:lineRule="auto" w:before="156" w:after="0"/>
        <w:ind w:left="821" w:right="2205" w:firstLine="0"/>
        <w:jc w:val="left"/>
        <w:rPr>
          <w:sz w:val="28"/>
        </w:rPr>
      </w:pPr>
      <w:r>
        <w:rPr>
          <w:sz w:val="28"/>
        </w:rPr>
        <w:t>Визначте IP адреси вашої та цільової робочих станцій. Мій: 192.168.1.2</w:t>
      </w:r>
    </w:p>
    <w:p>
      <w:pPr>
        <w:pStyle w:val="BodyText"/>
        <w:spacing w:before="2"/>
        <w:ind w:left="821"/>
      </w:pPr>
      <w:r>
        <w:rPr/>
        <w:t>Цільовий:</w:t>
      </w:r>
      <w:r>
        <w:rPr>
          <w:spacing w:val="-14"/>
        </w:rPr>
        <w:t> </w:t>
      </w:r>
      <w:r>
        <w:rPr/>
        <w:t>128.119.245.12</w:t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360" w:lineRule="auto" w:before="160" w:after="5"/>
        <w:ind w:left="1181" w:right="691" w:hanging="360"/>
        <w:jc w:val="left"/>
        <w:rPr>
          <w:sz w:val="28"/>
        </w:rPr>
      </w:pPr>
      <w:r>
        <w:rPr>
          <w:sz w:val="28"/>
        </w:rPr>
        <w:t>Яке значення в полі номера протоколу вищого рівня в заголовку IP першого пакету із запитом</w:t>
      </w:r>
      <w:r>
        <w:rPr>
          <w:spacing w:val="-4"/>
          <w:sz w:val="28"/>
        </w:rPr>
        <w:t> </w:t>
      </w:r>
      <w:r>
        <w:rPr>
          <w:sz w:val="28"/>
        </w:rPr>
        <w:t>ICMP?</w:t>
      </w:r>
    </w:p>
    <w:p>
      <w:pPr>
        <w:pStyle w:val="BodyText"/>
        <w:ind w:left="1036"/>
        <w:rPr>
          <w:sz w:val="20"/>
        </w:rPr>
      </w:pPr>
      <w:r>
        <w:rPr>
          <w:sz w:val="20"/>
        </w:rPr>
        <w:drawing>
          <wp:inline distT="0" distB="0" distL="0" distR="0">
            <wp:extent cx="2288241" cy="46634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241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120" w:bottom="280" w:left="1600" w:right="380"/>
        </w:sectPr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360" w:lineRule="auto" w:before="67" w:after="9"/>
        <w:ind w:left="1181" w:right="571" w:hanging="360"/>
        <w:jc w:val="both"/>
        <w:rPr>
          <w:sz w:val="28"/>
        </w:rPr>
      </w:pPr>
      <w:r>
        <w:rPr>
          <w:sz w:val="28"/>
        </w:rPr>
        <w:t>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</w:t>
      </w:r>
      <w:r>
        <w:rPr>
          <w:spacing w:val="-6"/>
          <w:sz w:val="28"/>
        </w:rPr>
        <w:t> </w:t>
      </w:r>
      <w:r>
        <w:rPr>
          <w:sz w:val="28"/>
        </w:rPr>
        <w:t>інформації.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4801634" cy="78009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634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86398</wp:posOffset>
            </wp:positionV>
            <wp:extent cx="4604363" cy="6953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363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3"/>
        <w:ind w:left="102"/>
      </w:pPr>
      <w:r>
        <w:rPr/>
        <w:t>Payload = 548 – 20 = 528</w:t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360" w:lineRule="auto" w:before="160" w:after="0"/>
        <w:ind w:left="1181" w:right="1345" w:hanging="360"/>
        <w:jc w:val="left"/>
        <w:rPr>
          <w:sz w:val="28"/>
        </w:rPr>
      </w:pPr>
      <w:r>
        <w:rPr>
          <w:sz w:val="28"/>
        </w:rPr>
        <w:t>Дослідіть пакет із пунктів 2/3. Чи фрагментований цей</w:t>
      </w:r>
      <w:r>
        <w:rPr>
          <w:spacing w:val="-29"/>
          <w:sz w:val="28"/>
        </w:rPr>
        <w:t> </w:t>
      </w:r>
      <w:r>
        <w:rPr>
          <w:sz w:val="28"/>
        </w:rPr>
        <w:t>пакет? Поясніть як ви встановили фрагментацію пакету. Як можна встановити номер фрагменту, що передається у</w:t>
      </w:r>
      <w:r>
        <w:rPr>
          <w:spacing w:val="-8"/>
          <w:sz w:val="28"/>
        </w:rPr>
        <w:t> </w:t>
      </w:r>
      <w:r>
        <w:rPr>
          <w:sz w:val="28"/>
        </w:rPr>
        <w:t>пакеті?</w:t>
      </w:r>
    </w:p>
    <w:p>
      <w:pPr>
        <w:pStyle w:val="BodyText"/>
        <w:spacing w:line="360" w:lineRule="auto" w:before="1" w:after="6"/>
        <w:ind w:left="102" w:right="1025"/>
      </w:pPr>
      <w:r>
        <w:rPr/>
        <w:t>Встановлений біт MF (More Fragments) = 0, це говорить про те, що даний пакет не є фрагментом. Отже, пакет не фрагментований.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3671203" cy="84943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203" cy="8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360" w:lineRule="auto" w:before="126" w:after="0"/>
        <w:ind w:left="1181" w:right="999" w:hanging="360"/>
        <w:jc w:val="left"/>
        <w:rPr>
          <w:sz w:val="28"/>
        </w:rPr>
      </w:pPr>
      <w:r>
        <w:rPr>
          <w:sz w:val="28"/>
        </w:rPr>
        <w:t>Знайдіть наступний фрагмент датаграми IP. Яка інформація дозволяє встановити наявність наступних фрагментів, що мають слідувати за другим</w:t>
      </w:r>
      <w:r>
        <w:rPr>
          <w:spacing w:val="-1"/>
          <w:sz w:val="28"/>
        </w:rPr>
        <w:t> </w:t>
      </w:r>
      <w:r>
        <w:rPr>
          <w:sz w:val="28"/>
        </w:rPr>
        <w:t>фрагментом?</w:t>
      </w:r>
    </w:p>
    <w:p>
      <w:pPr>
        <w:pStyle w:val="BodyText"/>
        <w:spacing w:line="360" w:lineRule="auto"/>
        <w:ind w:left="102" w:right="633"/>
      </w:pPr>
      <w:r>
        <w:rPr/>
        <w:t>IP використовує наступні поля для відстеження утворених фрагментів: - Ідентифікація: 16-бітне поле, яке однозначно визначає фрагмент вихідного пакета ІР - Flag: 3-бітне поле, яке визначає спосіб фрагментації пакета. Воно використовується з полями "Зміщення фрагменту" та "Ідентифікація" для полегшення відновлення фрагментів у вихідний пакет.</w:t>
      </w:r>
    </w:p>
    <w:p>
      <w:pPr>
        <w:spacing w:after="0" w:line="360" w:lineRule="auto"/>
        <w:sectPr>
          <w:pgSz w:w="11910" w:h="16840"/>
          <w:pgMar w:top="1040" w:bottom="280" w:left="1600" w:right="38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43007" cy="2191702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07" cy="21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360" w:lineRule="auto" w:before="122" w:after="0"/>
        <w:ind w:left="102" w:right="840" w:firstLine="719"/>
        <w:jc w:val="left"/>
        <w:rPr>
          <w:sz w:val="28"/>
        </w:rPr>
      </w:pPr>
      <w:r>
        <w:rPr>
          <w:sz w:val="28"/>
        </w:rPr>
        <w:t>Які поля протоколу IP відрізняють перший фрагмент від</w:t>
      </w:r>
      <w:r>
        <w:rPr>
          <w:spacing w:val="-28"/>
          <w:sz w:val="28"/>
        </w:rPr>
        <w:t> </w:t>
      </w:r>
      <w:r>
        <w:rPr>
          <w:sz w:val="28"/>
        </w:rPr>
        <w:t>другого? Identification, Header</w:t>
      </w:r>
      <w:r>
        <w:rPr>
          <w:spacing w:val="-2"/>
          <w:sz w:val="28"/>
        </w:rPr>
        <w:t> </w:t>
      </w:r>
      <w:r>
        <w:rPr>
          <w:sz w:val="28"/>
        </w:rPr>
        <w:t>checksum.</w:t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362" w:lineRule="auto" w:before="0" w:after="0"/>
        <w:ind w:left="1181" w:right="507" w:hanging="360"/>
        <w:jc w:val="left"/>
        <w:rPr>
          <w:sz w:val="28"/>
        </w:rPr>
      </w:pPr>
      <w:r>
        <w:rPr>
          <w:sz w:val="28"/>
        </w:rPr>
        <w:t>Розгляньте послідовність пакетів IP із запитами ICMP вашої робочої станції. Які поля заголовку IP завжди</w:t>
      </w:r>
      <w:r>
        <w:rPr>
          <w:spacing w:val="-9"/>
          <w:sz w:val="28"/>
        </w:rPr>
        <w:t> </w:t>
      </w:r>
      <w:r>
        <w:rPr>
          <w:sz w:val="28"/>
        </w:rPr>
        <w:t>змінюються?</w:t>
      </w:r>
    </w:p>
    <w:p>
      <w:pPr>
        <w:pStyle w:val="BodyText"/>
        <w:spacing w:line="317" w:lineRule="exact"/>
        <w:ind w:left="102"/>
      </w:pPr>
      <w:r>
        <w:rPr/>
        <w:t>Завжди змінюється поле Identification.</w:t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360" w:lineRule="auto" w:before="159" w:after="0"/>
        <w:ind w:left="1181" w:right="512" w:hanging="360"/>
        <w:jc w:val="left"/>
        <w:rPr>
          <w:sz w:val="28"/>
        </w:rPr>
      </w:pPr>
      <w:r>
        <w:rPr>
          <w:sz w:val="28"/>
        </w:rPr>
        <w:t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</w:t>
      </w:r>
      <w:r>
        <w:rPr>
          <w:spacing w:val="1"/>
          <w:sz w:val="28"/>
        </w:rPr>
        <w:t> </w:t>
      </w:r>
      <w:r>
        <w:rPr>
          <w:sz w:val="28"/>
        </w:rPr>
        <w:t>Чому?</w:t>
      </w:r>
    </w:p>
    <w:p>
      <w:pPr>
        <w:pStyle w:val="BodyText"/>
        <w:spacing w:line="360" w:lineRule="auto" w:before="1"/>
        <w:ind w:left="102" w:right="627"/>
      </w:pPr>
      <w:r>
        <w:rPr/>
        <w:t>Identification має змінюватись, щоб розрізняти фрагменти і уникати проблем подвоєння, загублення. Всі інші зберігають свої значення.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360" w:lineRule="auto" w:before="0" w:after="0"/>
        <w:ind w:left="102" w:right="590" w:firstLine="719"/>
        <w:jc w:val="left"/>
        <w:rPr>
          <w:sz w:val="28"/>
        </w:rPr>
      </w:pPr>
      <w:r>
        <w:rPr>
          <w:sz w:val="28"/>
        </w:rPr>
        <w:t>Розгляньте послідовність пакетів IP із запитами ICMP вашої робочої станції. Опишіть закономірність зміни значень поля Identification рівня IP. Кожного разу додається одиниця до</w:t>
      </w:r>
      <w:r>
        <w:rPr>
          <w:spacing w:val="-9"/>
          <w:sz w:val="28"/>
        </w:rPr>
        <w:t> </w:t>
      </w:r>
      <w:r>
        <w:rPr>
          <w:sz w:val="28"/>
        </w:rPr>
        <w:t>коду.</w:t>
      </w:r>
    </w:p>
    <w:p>
      <w:pPr>
        <w:pStyle w:val="BodyText"/>
        <w:spacing w:line="360" w:lineRule="auto" w:after="6"/>
        <w:ind w:left="1181" w:right="1025" w:hanging="360"/>
      </w:pPr>
      <w:r>
        <w:rPr/>
        <w:t>9. Розгляньте послідовність пакетів IP із повідомленнями TTL- exceeded від найближчого маршрутизатора. Які значення встановлені у полях Identification та TTL?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4787373" cy="1336167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373" cy="13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39"/>
        <w:ind w:left="102" w:right="494" w:firstLine="719"/>
      </w:pPr>
      <w:r>
        <w:rPr/>
        <w:t>11. Розгляньте послідовність пакетів IP із повідомленнями TTL- exceeded від найближчого маршрутизатора. Які значення встановлені у полях</w:t>
      </w:r>
    </w:p>
    <w:p>
      <w:pPr>
        <w:spacing w:after="0" w:line="360" w:lineRule="auto"/>
        <w:sectPr>
          <w:pgSz w:w="11910" w:h="16840"/>
          <w:pgMar w:top="1120" w:bottom="280" w:left="1600" w:right="380"/>
        </w:sectPr>
      </w:pPr>
    </w:p>
    <w:p>
      <w:pPr>
        <w:pStyle w:val="BodyText"/>
        <w:spacing w:line="362" w:lineRule="auto" w:before="67"/>
        <w:ind w:left="102" w:right="1455"/>
      </w:pPr>
      <w:r>
        <w:rPr/>
        <w:t>Identification та TTL? Чи змінюються ці значення для різних пакетів у послідовності? Чому?</w:t>
      </w:r>
    </w:p>
    <w:p>
      <w:pPr>
        <w:pStyle w:val="BodyText"/>
        <w:spacing w:line="315" w:lineRule="exact"/>
        <w:ind w:left="102"/>
      </w:pPr>
      <w:r>
        <w:rPr/>
        <w:t>Time to live: не змінюється</w:t>
      </w:r>
    </w:p>
    <w:p>
      <w:pPr>
        <w:pStyle w:val="BodyText"/>
        <w:spacing w:before="185"/>
        <w:ind w:left="102"/>
      </w:pPr>
      <w:r>
        <w:rPr/>
        <w:t>Identification: змінюється, щоб розрізняти фрагменти</w:t>
      </w:r>
    </w:p>
    <w:p>
      <w:pPr>
        <w:pStyle w:val="Heading1"/>
        <w:spacing w:before="194"/>
        <w:ind w:left="4165"/>
        <w:jc w:val="left"/>
      </w:pPr>
      <w:r>
        <w:rPr/>
        <w:t>Висновок</w:t>
      </w:r>
    </w:p>
    <w:p>
      <w:pPr>
        <w:pStyle w:val="BodyText"/>
        <w:spacing w:line="360" w:lineRule="auto" w:before="155"/>
        <w:ind w:left="102" w:right="581" w:firstLine="707"/>
      </w:pPr>
      <w:r>
        <w:rPr/>
        <w:t>В ході виконання даної лабораторної роботи, були покращено навички використання програми Wireshark для захоплення пакетів. Було проаналізовано протоколи IP та було проведено аналіз деталей роботи даних протоколів.</w:t>
      </w:r>
    </w:p>
    <w:sectPr>
      <w:pgSz w:w="11910" w:h="16840"/>
      <w:pgMar w:top="1040" w:bottom="280" w:left="16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641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551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283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194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105" w:hanging="360"/>
      </w:pPr>
      <w:rPr>
        <w:rFonts w:hint="default"/>
        <w:lang w:val="uk-UA" w:eastAsia="uk-UA" w:bidi="uk-U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22" w:hanging="360"/>
      </w:pPr>
      <w:rPr>
        <w:rFonts w:hint="default" w:ascii="Wingdings" w:hAnsi="Wingdings" w:eastAsia="Wingdings" w:cs="Wingdings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471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403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335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267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199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062" w:hanging="360"/>
      </w:pPr>
      <w:rPr>
        <w:rFonts w:hint="default"/>
        <w:lang w:val="uk-UA" w:eastAsia="uk-UA" w:bidi="uk-U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121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styleId="Title" w:type="paragraph">
    <w:name w:val="Title"/>
    <w:basedOn w:val="Normal"/>
    <w:uiPriority w:val="1"/>
    <w:qFormat/>
    <w:pPr>
      <w:ind w:left="1215" w:right="1582"/>
      <w:jc w:val="center"/>
    </w:pPr>
    <w:rPr>
      <w:rFonts w:ascii="Times New Roman" w:hAnsi="Times New Roman" w:eastAsia="Times New Roman" w:cs="Times New Roman"/>
      <w:b/>
      <w:bCs/>
      <w:i/>
      <w:sz w:val="32"/>
      <w:szCs w:val="32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ind w:left="1181" w:hanging="360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Pastushok</dc:creator>
  <dcterms:created xsi:type="dcterms:W3CDTF">2020-04-30T02:21:56Z</dcterms:created>
  <dcterms:modified xsi:type="dcterms:W3CDTF">2020-04-30T02:21:56Z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2020-04-30T00:00:00Z</vt:filetime>
  </property>
</Properties>
</file>