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194D68" w14:textId="5B7A3AEC" w:rsidR="008A4151" w:rsidRDefault="00A12AE6" w:rsidP="00A12AE6">
      <w:pPr>
        <w:jc w:val="center"/>
        <w:rPr>
          <w:rFonts w:ascii="Times New Roman" w:hAnsi="Times New Roman" w:cs="Times New Roman"/>
          <w:sz w:val="28"/>
          <w:szCs w:val="28"/>
        </w:rPr>
      </w:pPr>
      <w:r w:rsidRPr="00A12AE6">
        <w:rPr>
          <w:rFonts w:ascii="Times New Roman" w:hAnsi="Times New Roman" w:cs="Times New Roman"/>
          <w:sz w:val="28"/>
          <w:szCs w:val="28"/>
        </w:rPr>
        <w:t>15. ОРГАНИЗАЦИЯ СБОРА ДАННЫХ ОБ ОШИБКАХ В ИС В ПРОЦЕССЕ ЭКСПЛУАТАЦИИ</w:t>
      </w:r>
    </w:p>
    <w:p w14:paraId="7B335ACE" w14:textId="2964A35E"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1. Ошибка информационной системы — это любое отклонение фактического поведения системы от ожидаемого или заданного в требованиях. Ошибки могут проявляться в виде некорректных результатов расчетов, зависаний, потери данных, неправильной работы интерфейса или полной недоступности системы. Влияние ошибок на работу пользователей может быть различным — от незначительных неудобств до полной остановки бизнес-процессов склада, что приводит к финансовым потерям и снижению доверия к системе.</w:t>
      </w:r>
    </w:p>
    <w:p w14:paraId="16AADB53"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2. Программные ошибки — дефекты в программном коде, которые приводят к некорректной работе системы. Это могут быть ошибки в алгоритмах расчета остатков, неправильная обработка данных при формировании отчетов, зависания при выполнении операций, утечки памяти. Такие ошибки возникают на этапе разработки и выявляются в процессе эксплуатации.</w:t>
      </w:r>
    </w:p>
    <w:p w14:paraId="33ACA9D8"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Пользовательские ошибки — неправильные действия пользователей, приводящие к сбоям или некорректным данным. Кладовщик может ошибиться при вводе количества товара, выбрать не ту номенклатуру, удалить важную запись. Хотя формально это не ошибка системы, последствия для учета могут быть серьезными.</w:t>
      </w:r>
    </w:p>
    <w:p w14:paraId="01FC9ED4"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Аппаратные ошибки — сбои оборудования, на котором работает система. Выход из строя жесткого диска сервера, повреждение оперативной памяти, перегрев процессора, отказ блока питания — все это может привести к потере данных или недоступности системы.</w:t>
      </w:r>
    </w:p>
    <w:p w14:paraId="5365E6BC"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Сетевые ошибки — проблемы с передачей данных между клиентом и сервером. Обрыв сетевого соединения, потеря пакетов, неправильная маршрутизация могут проявляться как зависания при работе, ошибки сохранения данных, невозможность подключения к системе.</w:t>
      </w:r>
    </w:p>
    <w:p w14:paraId="1182839F"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lastRenderedPageBreak/>
        <w:t>3. Сообщения пользователей — основной источник информации о проблемах в работе системы. Кладовщики, начальник склада, бухгалтер сообщают о замеченных сбоях, некорректных данных, трудностях при выполнении операций. Ценность этого источника в том, что пользователи видят проблему в контексте реальной работы.</w:t>
      </w:r>
    </w:p>
    <w:p w14:paraId="57002548"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Автоматические журналы системы — логи сервера приложений, базы данных, веб-сервера, в которых фиксируются ошибки выполнения, исключения, предупреждения. Эти журналы содержат техническую информацию о месте и причине сбоя, что помогает разработчикам быстро локализовать проблему.</w:t>
      </w:r>
    </w:p>
    <w:p w14:paraId="3BA30FAD"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Отчеты администраторов — результаты плановых проверок системы. Администратор может выявить проблемы, о которых пользователи еще не сообщили: замедление работы, рост размера базы данных, ошибки в резервном копировании, подозрительную активность в журналах доступа.</w:t>
      </w:r>
    </w:p>
    <w:p w14:paraId="5EAFC248"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4. Журналы ошибок — простейший метод, представляющий собой текстовый файл или таблицу Excel, куда вручную заносятся сведения о проблемах. Подходит для небольших проектов, но имеет ограничения по поиску и анализу.</w:t>
      </w:r>
    </w:p>
    <w:p w14:paraId="17BD2FE8"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Формы заявок — структурированные бланки, которые заполняют пользователи при обнаружении ошибки. Форма содержит обязательные поля: дата, пользователь, описание, критичность. Обеспечивает единообразие сведений, но требует ручной обработки.</w:t>
      </w:r>
    </w:p>
    <w:p w14:paraId="4FE39266"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 xml:space="preserve">Системы отслеживания ошибок (bug tracker) — специализированное программное обеспечение для учета и управления ошибками (Jira, Redmine, YouTrack). Позволяет автоматизировать процесс: создание заявок, назначение ответственных, отслеживание статусов, приоритизацию, интеграцию с системами контроля версий. Для ИС «Складской учет» </w:t>
      </w:r>
      <w:r w:rsidRPr="00D74922">
        <w:rPr>
          <w:rFonts w:ascii="Times New Roman" w:hAnsi="Times New Roman" w:cs="Times New Roman"/>
          <w:sz w:val="28"/>
          <w:szCs w:val="28"/>
        </w:rPr>
        <w:lastRenderedPageBreak/>
        <w:t>рекомендуется использование Redmine как бесплатного и функционального решения.</w:t>
      </w:r>
    </w:p>
    <w:p w14:paraId="0C59ACBF"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5. Каждое сообщение об ошибке должно содержать следующие обязательные элементы:</w:t>
      </w:r>
    </w:p>
    <w:p w14:paraId="6744D1A2"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Дата и время — точное указание, когда произошла ошибка. Позволяет сопоставить сообщение пользователя с записями в системных журналах для более точной диагностики.</w:t>
      </w:r>
    </w:p>
    <w:p w14:paraId="562B212C"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Пользователь — идентификатор пользователя, столкнувшегося с ошибкой. Необходим для обратной связи, уточнения деталей и анализа, не связана ли проблема с конкретным пользователем или его правами доступа.</w:t>
      </w:r>
    </w:p>
    <w:p w14:paraId="4FA46F59"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Описание ошибки — подробное изложение того, что произошло. Пользователь описывает свои действия, что ожидал увидеть, и что увидел на самом деле. Важно фиксировать не только сам факт ошибки, но и последовательность действий, приведших к ней.</w:t>
      </w:r>
    </w:p>
    <w:p w14:paraId="7250856B"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Условия возникновения — дополнительная информация о контексте: какой документ обрабатывался, какие данные вводились, сколько позиций было в накладной, работал ли пользователь через VPN. Это помогает воспроизвести ошибку для ее исправления.</w:t>
      </w:r>
    </w:p>
    <w:p w14:paraId="161B3CC8"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Уровень критичности — оценка серьезности проблемы, определяющая приоритет устранения.</w:t>
      </w:r>
    </w:p>
    <w:p w14:paraId="14DC1E86" w14:textId="502960EF"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6. В восьмом.</w:t>
      </w:r>
    </w:p>
    <w:p w14:paraId="1D5F801A"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7. Критические ошибки — ошибки, которые делают невозможным выполнение основных функций системы или приводят к потере данных. Для складской ИС это: недоступность системы, невозможность оформить приход или расход, потеря данных о движениях, некорректный расчет остатков, приводящий к списанию несуществующего товара. Критические ошибки требуют немедленного устранения.</w:t>
      </w:r>
    </w:p>
    <w:p w14:paraId="73C21A1E"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lastRenderedPageBreak/>
        <w:t>Средние ошибки — ошибки, которые не останавливают работу, но существенно затрудняют ее или снижают качество учета. Это может быть медленное формирование отчетов, некорректная печать накладных, ошибки в фильтрации при поиске, неправильное округление сумм. Средние ошибки устраняются в плановом порядке в течение нескольких дней.</w:t>
      </w:r>
    </w:p>
    <w:p w14:paraId="7870E555"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Незначительные ошибки — ошибки, которые не влияют на корректность учета и не мешают работе. К ним относятся опечатки в интерфейсе, незначительные неудобства в расположении элементов, отсутствие подсказок, некритичные расхождения в форматировании отчетов. Такие ошибки могут исправляться по мере возможности в рамках очередного обновления.</w:t>
      </w:r>
    </w:p>
    <w:p w14:paraId="09369CC8" w14:textId="77777777" w:rsidR="00A12AE6" w:rsidRPr="00A12AE6" w:rsidRDefault="00A12AE6" w:rsidP="00A12AE6">
      <w:pPr>
        <w:spacing w:line="360" w:lineRule="auto"/>
        <w:ind w:hanging="709"/>
        <w:jc w:val="both"/>
        <w:rPr>
          <w:rFonts w:ascii="Times New Roman" w:hAnsi="Times New Roman" w:cs="Times New Roman"/>
          <w:sz w:val="28"/>
          <w:szCs w:val="28"/>
        </w:rPr>
      </w:pPr>
      <w:r w:rsidRPr="00A12AE6">
        <w:rPr>
          <w:rFonts w:ascii="Times New Roman" w:hAnsi="Times New Roman" w:cs="Times New Roman"/>
          <w:sz w:val="28"/>
          <w:szCs w:val="28"/>
        </w:rPr>
        <w:t xml:space="preserve">8. </w:t>
      </w:r>
    </w:p>
    <w:tbl>
      <w:tblPr>
        <w:tblStyle w:val="TableGrid"/>
        <w:tblW w:w="0" w:type="auto"/>
        <w:tblLook w:val="04A0" w:firstRow="1" w:lastRow="0" w:firstColumn="1" w:lastColumn="0" w:noHBand="0" w:noVBand="1"/>
      </w:tblPr>
      <w:tblGrid>
        <w:gridCol w:w="461"/>
        <w:gridCol w:w="1366"/>
        <w:gridCol w:w="1705"/>
        <w:gridCol w:w="1900"/>
        <w:gridCol w:w="1968"/>
        <w:gridCol w:w="2171"/>
      </w:tblGrid>
      <w:tr w:rsidR="00A12AE6" w:rsidRPr="00A12AE6" w14:paraId="1EB2A41B" w14:textId="77777777" w:rsidTr="00A12AE6">
        <w:tc>
          <w:tcPr>
            <w:tcW w:w="1178" w:type="dxa"/>
          </w:tcPr>
          <w:p w14:paraId="4752F9E4" w14:textId="356BCC66"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w:t>
            </w:r>
          </w:p>
        </w:tc>
        <w:tc>
          <w:tcPr>
            <w:tcW w:w="1220" w:type="dxa"/>
          </w:tcPr>
          <w:p w14:paraId="55498175" w14:textId="03D4A7E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Дата</w:t>
            </w:r>
          </w:p>
        </w:tc>
        <w:tc>
          <w:tcPr>
            <w:tcW w:w="1680" w:type="dxa"/>
          </w:tcPr>
          <w:p w14:paraId="7FF85957" w14:textId="5FB1083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Пользователь</w:t>
            </w:r>
          </w:p>
        </w:tc>
        <w:tc>
          <w:tcPr>
            <w:tcW w:w="1322" w:type="dxa"/>
          </w:tcPr>
          <w:p w14:paraId="758857C3" w14:textId="09344C4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Описание ошибки</w:t>
            </w:r>
          </w:p>
        </w:tc>
        <w:tc>
          <w:tcPr>
            <w:tcW w:w="1561" w:type="dxa"/>
          </w:tcPr>
          <w:p w14:paraId="0A9BC91B" w14:textId="6F4EC8D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Критичность</w:t>
            </w:r>
          </w:p>
        </w:tc>
        <w:tc>
          <w:tcPr>
            <w:tcW w:w="1252" w:type="dxa"/>
          </w:tcPr>
          <w:p w14:paraId="157ECEA1" w14:textId="14A1844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Статус</w:t>
            </w:r>
          </w:p>
        </w:tc>
      </w:tr>
      <w:tr w:rsidR="00A12AE6" w:rsidRPr="00A12AE6" w14:paraId="5DF912A0" w14:textId="77777777" w:rsidTr="00A12AE6">
        <w:tc>
          <w:tcPr>
            <w:tcW w:w="1178" w:type="dxa"/>
          </w:tcPr>
          <w:p w14:paraId="464E5502" w14:textId="3C1E8EF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w:t>
            </w:r>
          </w:p>
        </w:tc>
        <w:tc>
          <w:tcPr>
            <w:tcW w:w="1220" w:type="dxa"/>
          </w:tcPr>
          <w:p w14:paraId="46200638" w14:textId="4B0E374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15.04.2025</w:t>
            </w:r>
          </w:p>
        </w:tc>
        <w:tc>
          <w:tcPr>
            <w:tcW w:w="1680" w:type="dxa"/>
          </w:tcPr>
          <w:p w14:paraId="559B59AD" w14:textId="0C720ADB"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Иванов И. (кладовщик)</w:t>
            </w:r>
          </w:p>
        </w:tc>
        <w:tc>
          <w:tcPr>
            <w:tcW w:w="1322" w:type="dxa"/>
          </w:tcPr>
          <w:p w14:paraId="43CC18B1" w14:textId="4F3C8C62"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При оформлении расхода товара «Молоко» после нажатия «Сохранить» система выдает ошибку «Недостаточно товара», хотя остаток по отчету составляет 50 единиц. Ошибка возникает только для товаров с артикулом, начинающим</w:t>
            </w:r>
            <w:r w:rsidRPr="00A12AE6">
              <w:rPr>
                <w:rFonts w:ascii="Times New Roman" w:hAnsi="Times New Roman" w:cs="Times New Roman"/>
                <w:sz w:val="28"/>
                <w:szCs w:val="28"/>
              </w:rPr>
              <w:lastRenderedPageBreak/>
              <w:t>ся на «МК».</w:t>
            </w:r>
          </w:p>
        </w:tc>
        <w:tc>
          <w:tcPr>
            <w:tcW w:w="1561" w:type="dxa"/>
          </w:tcPr>
          <w:p w14:paraId="07DC05C9" w14:textId="2A4183D9"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lastRenderedPageBreak/>
              <w:t>Критическая</w:t>
            </w:r>
          </w:p>
        </w:tc>
        <w:tc>
          <w:tcPr>
            <w:tcW w:w="1252" w:type="dxa"/>
          </w:tcPr>
          <w:p w14:paraId="1ED6AE70" w14:textId="6519DFE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работе</w:t>
            </w:r>
          </w:p>
        </w:tc>
      </w:tr>
      <w:tr w:rsidR="00A12AE6" w:rsidRPr="00A12AE6" w14:paraId="778EA9D2" w14:textId="77777777" w:rsidTr="00A12AE6">
        <w:tc>
          <w:tcPr>
            <w:tcW w:w="1178" w:type="dxa"/>
          </w:tcPr>
          <w:p w14:paraId="374C62AF" w14:textId="7B5E8332"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lastRenderedPageBreak/>
              <w:t>2</w:t>
            </w:r>
          </w:p>
        </w:tc>
        <w:tc>
          <w:tcPr>
            <w:tcW w:w="1220" w:type="dxa"/>
          </w:tcPr>
          <w:p w14:paraId="0872B642" w14:textId="19E283C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15.04.2025</w:t>
            </w:r>
          </w:p>
        </w:tc>
        <w:tc>
          <w:tcPr>
            <w:tcW w:w="1680" w:type="dxa"/>
          </w:tcPr>
          <w:p w14:paraId="33C6BDEC" w14:textId="438AD1DC"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Петрова А. (начальник склада)</w:t>
            </w:r>
          </w:p>
        </w:tc>
        <w:tc>
          <w:tcPr>
            <w:tcW w:w="1322" w:type="dxa"/>
          </w:tcPr>
          <w:p w14:paraId="6A70C632" w14:textId="79E1227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Отчет «Оборотно-сальдовая ведомость» за март формируется более 3 минут. При попытке выгрузить в Excel происходит зависание браузера.</w:t>
            </w:r>
          </w:p>
        </w:tc>
        <w:tc>
          <w:tcPr>
            <w:tcW w:w="1561" w:type="dxa"/>
          </w:tcPr>
          <w:p w14:paraId="0370669A" w14:textId="54328CD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Средняя</w:t>
            </w:r>
          </w:p>
        </w:tc>
        <w:tc>
          <w:tcPr>
            <w:tcW w:w="1252" w:type="dxa"/>
          </w:tcPr>
          <w:p w14:paraId="0A1CCDC8" w14:textId="7D24ED53"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В очереди</w:t>
            </w:r>
          </w:p>
        </w:tc>
      </w:tr>
      <w:tr w:rsidR="00A12AE6" w:rsidRPr="00A12AE6" w14:paraId="24E061D1" w14:textId="77777777" w:rsidTr="00A12AE6">
        <w:tc>
          <w:tcPr>
            <w:tcW w:w="1178" w:type="dxa"/>
          </w:tcPr>
          <w:p w14:paraId="3715D207" w14:textId="73DC1896"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3</w:t>
            </w:r>
          </w:p>
        </w:tc>
        <w:tc>
          <w:tcPr>
            <w:tcW w:w="1220" w:type="dxa"/>
          </w:tcPr>
          <w:p w14:paraId="5B273061" w14:textId="7F1B6D0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16.04.2025</w:t>
            </w:r>
          </w:p>
        </w:tc>
        <w:tc>
          <w:tcPr>
            <w:tcW w:w="1680" w:type="dxa"/>
          </w:tcPr>
          <w:p w14:paraId="0977F147" w14:textId="38B585D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Сидоров В. (кладовщик)</w:t>
            </w:r>
          </w:p>
        </w:tc>
        <w:tc>
          <w:tcPr>
            <w:tcW w:w="1322" w:type="dxa"/>
          </w:tcPr>
          <w:p w14:paraId="596FE3D1" w14:textId="779F310E"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В форме прихода поле «Номер накладной» принимает не более 10 символов, но поставщик использует 15-значные номера. Приходится сокращать, что затрудняет поиск.</w:t>
            </w:r>
          </w:p>
        </w:tc>
        <w:tc>
          <w:tcPr>
            <w:tcW w:w="1561" w:type="dxa"/>
          </w:tcPr>
          <w:p w14:paraId="3483BD84" w14:textId="0821A89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Незначительная</w:t>
            </w:r>
          </w:p>
        </w:tc>
        <w:tc>
          <w:tcPr>
            <w:tcW w:w="1252" w:type="dxa"/>
          </w:tcPr>
          <w:p w14:paraId="3D0A3CB5" w14:textId="76E657A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Зарегистрирована</w:t>
            </w:r>
          </w:p>
        </w:tc>
      </w:tr>
    </w:tbl>
    <w:p w14:paraId="2ED0354D"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A12AE6">
        <w:t>9</w:t>
      </w:r>
      <w:r w:rsidRPr="00D74922">
        <w:rPr>
          <w:rFonts w:ascii="Times New Roman" w:hAnsi="Times New Roman" w:cs="Times New Roman"/>
          <w:sz w:val="28"/>
          <w:szCs w:val="28"/>
        </w:rPr>
        <w:t>. Ошибки проектирования — недостатки, заложенные на этапе проектирования системы. К ним относятся непродуманная структура базы данных, которая не позволяет хранить необходимые атрибуты, неверно спроектированные алгоритмы расчета остатков, отсутствие необходимых проверок на уровне базы данных. Например, если при проектировании не была учтена возможность работы с дробным количеством товара, а в реальности товар может отпускаться в килограммах, это приведет к ошибкам при формировании накладных.</w:t>
      </w:r>
    </w:p>
    <w:p w14:paraId="04999861"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lastRenderedPageBreak/>
        <w:t>Ошибки реализации — дефекты, допущенные при написании программного кода. Это может быть неправильная обработка исключительных ситуаций, ошибки в SQL-запросах, некорректная валидация входных данных, отсутствие необходимых индексов, приводящее к медленной работе. Такие ошибки выявляются при тестировании или в процессе эксплуатации.</w:t>
      </w:r>
    </w:p>
    <w:p w14:paraId="137766B5"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Неправильные действия пользователей — ошибки, вызванные недостаточным обучением, непониманием логики работы системы или невнимательностью. Пользователь может пытаться выполнить операцию в неправильной последовательности, вводить данные в неверном формате, использовать устаревшие справочники. Хотя формально это не ошибка системы, системные механизмы должны минимизировать возможность таких ошибок через защиту от некорректного ввода.</w:t>
      </w:r>
    </w:p>
    <w:p w14:paraId="3B5052E1"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10. Порядок устранения ошибок определяется в зависимости от их критичности и влияния на бизнес-процессы:</w:t>
      </w:r>
    </w:p>
    <w:p w14:paraId="13885D27"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Критические ошибки устраняются немедленно, вне очереди. При поступлении такой заявки инженер сопровождения прекращает текущие работы и приступает к диагностике. Время устранения — не более 2 часов. Если исправление требует более длительного времени, применяется временное решение (обходной путь) для восстановления работы.</w:t>
      </w:r>
    </w:p>
    <w:p w14:paraId="716A6BB8"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Средние ошибки включаются в план работ на текущую неделю. Они не требуют немедленной реакции, но должны быть устранены в разумные сроки. Время устранения — до 3 рабочих дней.</w:t>
      </w:r>
    </w:p>
    <w:p w14:paraId="1AB367C9"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Незначительные ошибки накапливаются и устраняются в рамках плановых обновлений системы (раз в месяц). Они не влияют на корректность учета и могут ждать своего часа.</w:t>
      </w:r>
    </w:p>
    <w:p w14:paraId="129DC9B5"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 xml:space="preserve">11. Исправление программного кода применяется для программных ошибок. Инженер сопровождения локализует проблему в коде, вносит </w:t>
      </w:r>
      <w:r w:rsidRPr="00D74922">
        <w:rPr>
          <w:rFonts w:ascii="Times New Roman" w:hAnsi="Times New Roman" w:cs="Times New Roman"/>
          <w:sz w:val="28"/>
          <w:szCs w:val="28"/>
        </w:rPr>
        <w:lastRenderedPageBreak/>
        <w:t>изменения, проводит тестирование в изолированной среде и после подтверждения переносит исправление на продуктивный сервер.</w:t>
      </w:r>
    </w:p>
    <w:p w14:paraId="4A4FEE7C"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Доработка интерфейса применяется, когда ошибки связаны с неудобством использования или недостаточной информированностью пользователя. Добавляются подсказки, уточняются названия полей, изменяется расположение элементов, реализуются дополнительные проверки ввода.</w:t>
      </w:r>
    </w:p>
    <w:p w14:paraId="777CDAB1"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Обучение пользователей применяется для ошибок, вызванных неправильными действиями. Проводится дополнительный инструктаж, рассылаются памятки, обновляется руководство пользователя с акцентом на проблемные операции.</w:t>
      </w:r>
    </w:p>
    <w:p w14:paraId="5E78839E" w14:textId="79A76406" w:rsidR="00A12AE6" w:rsidRPr="00A12AE6" w:rsidRDefault="00A12AE6" w:rsidP="00A12AE6">
      <w:pPr>
        <w:spacing w:line="360" w:lineRule="auto"/>
        <w:ind w:hanging="709"/>
        <w:jc w:val="both"/>
        <w:rPr>
          <w:rFonts w:ascii="Times New Roman" w:hAnsi="Times New Roman" w:cs="Times New Roman"/>
          <w:sz w:val="28"/>
          <w:szCs w:val="28"/>
        </w:rPr>
      </w:pPr>
      <w:r w:rsidRPr="00A12AE6">
        <w:rPr>
          <w:rFonts w:ascii="Times New Roman" w:hAnsi="Times New Roman" w:cs="Times New Roman"/>
          <w:sz w:val="28"/>
          <w:szCs w:val="28"/>
        </w:rPr>
        <w:t xml:space="preserve">12. </w:t>
      </w:r>
    </w:p>
    <w:tbl>
      <w:tblPr>
        <w:tblStyle w:val="TableGrid"/>
        <w:tblW w:w="0" w:type="auto"/>
        <w:tblLook w:val="04A0" w:firstRow="1" w:lastRow="0" w:firstColumn="1" w:lastColumn="0" w:noHBand="0" w:noVBand="1"/>
      </w:tblPr>
      <w:tblGrid>
        <w:gridCol w:w="2336"/>
        <w:gridCol w:w="2401"/>
        <w:gridCol w:w="2336"/>
        <w:gridCol w:w="2337"/>
      </w:tblGrid>
      <w:tr w:rsidR="00A12AE6" w:rsidRPr="00A12AE6" w14:paraId="67F91B6B" w14:textId="77777777" w:rsidTr="00A12AE6">
        <w:tc>
          <w:tcPr>
            <w:tcW w:w="2336" w:type="dxa"/>
          </w:tcPr>
          <w:p w14:paraId="7D1D7602" w14:textId="74A061BC"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Ошибка</w:t>
            </w:r>
          </w:p>
        </w:tc>
        <w:tc>
          <w:tcPr>
            <w:tcW w:w="2336" w:type="dxa"/>
          </w:tcPr>
          <w:p w14:paraId="6E4518F2" w14:textId="50C61C2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Причина</w:t>
            </w:r>
          </w:p>
        </w:tc>
        <w:tc>
          <w:tcPr>
            <w:tcW w:w="2336" w:type="dxa"/>
          </w:tcPr>
          <w:p w14:paraId="6BDADD3E" w14:textId="4375EC67"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Мера устранения</w:t>
            </w:r>
          </w:p>
        </w:tc>
        <w:tc>
          <w:tcPr>
            <w:tcW w:w="2337" w:type="dxa"/>
          </w:tcPr>
          <w:p w14:paraId="466691ED" w14:textId="6556925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Ответственный</w:t>
            </w:r>
          </w:p>
        </w:tc>
      </w:tr>
      <w:tr w:rsidR="00A12AE6" w:rsidRPr="00A12AE6" w14:paraId="19F4D49D" w14:textId="77777777" w:rsidTr="00A12AE6">
        <w:tc>
          <w:tcPr>
            <w:tcW w:w="2336" w:type="dxa"/>
          </w:tcPr>
          <w:p w14:paraId="5A9DCE68" w14:textId="0CBEB4C7"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Ошибка «Недостаточно товара» при наличии остатка</w:t>
            </w:r>
          </w:p>
        </w:tc>
        <w:tc>
          <w:tcPr>
            <w:tcW w:w="2336" w:type="dxa"/>
          </w:tcPr>
          <w:p w14:paraId="73045341" w14:textId="53C567D9"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Ошибка в SQL-запросе: не учитываются партии с одинаковым артикулом, но разными характеристиками</w:t>
            </w:r>
          </w:p>
        </w:tc>
        <w:tc>
          <w:tcPr>
            <w:tcW w:w="2336" w:type="dxa"/>
          </w:tcPr>
          <w:p w14:paraId="07FADEE6" w14:textId="04B1EBF0"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Исправление программного кода — переработка запроса расчета доступного остатка</w:t>
            </w:r>
          </w:p>
        </w:tc>
        <w:tc>
          <w:tcPr>
            <w:tcW w:w="2337" w:type="dxa"/>
          </w:tcPr>
          <w:p w14:paraId="3E45E1D1" w14:textId="2276FAF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Инженер сопровождения Петров С.С.</w:t>
            </w:r>
          </w:p>
        </w:tc>
      </w:tr>
      <w:tr w:rsidR="00A12AE6" w:rsidRPr="00A12AE6" w14:paraId="25CB14A1" w14:textId="77777777" w:rsidTr="00A12AE6">
        <w:tc>
          <w:tcPr>
            <w:tcW w:w="2336" w:type="dxa"/>
          </w:tcPr>
          <w:p w14:paraId="608D3BA9" w14:textId="5C5F9476"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Медленное формирование отчета за март</w:t>
            </w:r>
          </w:p>
        </w:tc>
        <w:tc>
          <w:tcPr>
            <w:tcW w:w="2336" w:type="dxa"/>
          </w:tcPr>
          <w:p w14:paraId="2536BE2E" w14:textId="4F94CF6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Отсутствие индексов в базе данных по полям «дата» и «товар»</w:t>
            </w:r>
          </w:p>
        </w:tc>
        <w:tc>
          <w:tcPr>
            <w:tcW w:w="2336" w:type="dxa"/>
          </w:tcPr>
          <w:p w14:paraId="402AA0E2" w14:textId="426BB99F"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Добавление составного индекса в таблицу движений</w:t>
            </w:r>
          </w:p>
        </w:tc>
        <w:tc>
          <w:tcPr>
            <w:tcW w:w="2337" w:type="dxa"/>
          </w:tcPr>
          <w:p w14:paraId="3E6AE474" w14:textId="07E13EC9"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Администратор БД Сидорова М.А.</w:t>
            </w:r>
          </w:p>
        </w:tc>
      </w:tr>
      <w:tr w:rsidR="00A12AE6" w:rsidRPr="00A12AE6" w14:paraId="08BD926A" w14:textId="77777777" w:rsidTr="00A12AE6">
        <w:tc>
          <w:tcPr>
            <w:tcW w:w="2336" w:type="dxa"/>
          </w:tcPr>
          <w:p w14:paraId="7AE319D5" w14:textId="1AB46285"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Невозможно ввести длинный номер накладной</w:t>
            </w:r>
          </w:p>
        </w:tc>
        <w:tc>
          <w:tcPr>
            <w:tcW w:w="2336" w:type="dxa"/>
          </w:tcPr>
          <w:p w14:paraId="75630D2B" w14:textId="6166305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Ограничение длины поля в интерфейсе (10 символов) при проектировании</w:t>
            </w:r>
          </w:p>
        </w:tc>
        <w:tc>
          <w:tcPr>
            <w:tcW w:w="2336" w:type="dxa"/>
          </w:tcPr>
          <w:p w14:paraId="73FD1025" w14:textId="05F74CA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Ограничение длины поля в интерфейсе (10 символов) при проектировании</w:t>
            </w:r>
          </w:p>
        </w:tc>
        <w:tc>
          <w:tcPr>
            <w:tcW w:w="2337" w:type="dxa"/>
          </w:tcPr>
          <w:p w14:paraId="4E616070" w14:textId="7151E1A3"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Разработчик Иванов А.А.</w:t>
            </w:r>
          </w:p>
        </w:tc>
      </w:tr>
      <w:tr w:rsidR="00A12AE6" w:rsidRPr="00A12AE6" w14:paraId="0263A1EA" w14:textId="77777777" w:rsidTr="00A12AE6">
        <w:tc>
          <w:tcPr>
            <w:tcW w:w="2336" w:type="dxa"/>
          </w:tcPr>
          <w:p w14:paraId="6BA6AB4C" w14:textId="369CA2E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Пользователи путают кнопки «Приход» и «Возврат»</w:t>
            </w:r>
          </w:p>
        </w:tc>
        <w:tc>
          <w:tcPr>
            <w:tcW w:w="2336" w:type="dxa"/>
          </w:tcPr>
          <w:p w14:paraId="740664B0" w14:textId="243512CA"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Недостаточная визуальная различимость кнопок</w:t>
            </w:r>
          </w:p>
        </w:tc>
        <w:tc>
          <w:tcPr>
            <w:tcW w:w="2336" w:type="dxa"/>
          </w:tcPr>
          <w:p w14:paraId="3451AB4D" w14:textId="3306064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 xml:space="preserve">Доработка интерфейса — изменение цвета иконок, добавление всплывающих </w:t>
            </w:r>
            <w:r w:rsidRPr="00A12AE6">
              <w:rPr>
                <w:rFonts w:ascii="Times New Roman" w:hAnsi="Times New Roman" w:cs="Times New Roman"/>
                <w:sz w:val="28"/>
                <w:szCs w:val="28"/>
              </w:rPr>
              <w:lastRenderedPageBreak/>
              <w:t>подсказок</w:t>
            </w:r>
          </w:p>
        </w:tc>
        <w:tc>
          <w:tcPr>
            <w:tcW w:w="2337" w:type="dxa"/>
          </w:tcPr>
          <w:p w14:paraId="3C256A16" w14:textId="57958BDE"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lastRenderedPageBreak/>
              <w:t>Разработчик Иванов А.А.</w:t>
            </w:r>
          </w:p>
        </w:tc>
      </w:tr>
      <w:tr w:rsidR="00A12AE6" w:rsidRPr="00A12AE6" w14:paraId="51871805" w14:textId="77777777" w:rsidTr="00A12AE6">
        <w:tc>
          <w:tcPr>
            <w:tcW w:w="2336" w:type="dxa"/>
          </w:tcPr>
          <w:p w14:paraId="43475245" w14:textId="21977A44"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lastRenderedPageBreak/>
              <w:t>Ошибки при вводе количества (запятая вместо точки)</w:t>
            </w:r>
          </w:p>
        </w:tc>
        <w:tc>
          <w:tcPr>
            <w:tcW w:w="2336" w:type="dxa"/>
          </w:tcPr>
          <w:p w14:paraId="222BE6C1" w14:textId="5CCD526E"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Пользователи не привыкли к формату десятичных чисел</w:t>
            </w:r>
          </w:p>
        </w:tc>
        <w:tc>
          <w:tcPr>
            <w:tcW w:w="2336" w:type="dxa"/>
          </w:tcPr>
          <w:p w14:paraId="094041C0" w14:textId="2A922EBD"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Обучение пользователей + доработка интерфейса с автоматической заменой запятой на точку</w:t>
            </w:r>
          </w:p>
        </w:tc>
        <w:tc>
          <w:tcPr>
            <w:tcW w:w="2337" w:type="dxa"/>
          </w:tcPr>
          <w:p w14:paraId="012708BE" w14:textId="734672C1" w:rsidR="00A12AE6" w:rsidRPr="00A12AE6" w:rsidRDefault="00A12AE6" w:rsidP="00A12AE6">
            <w:pPr>
              <w:jc w:val="both"/>
              <w:rPr>
                <w:rFonts w:ascii="Times New Roman" w:hAnsi="Times New Roman" w:cs="Times New Roman"/>
                <w:sz w:val="28"/>
                <w:szCs w:val="28"/>
              </w:rPr>
            </w:pPr>
            <w:r w:rsidRPr="00A12AE6">
              <w:rPr>
                <w:rFonts w:ascii="Times New Roman" w:hAnsi="Times New Roman" w:cs="Times New Roman"/>
                <w:sz w:val="28"/>
                <w:szCs w:val="28"/>
              </w:rPr>
              <w:t>Инженер сопровождения Петров С.С. + руководитель склада</w:t>
            </w:r>
          </w:p>
        </w:tc>
      </w:tr>
    </w:tbl>
    <w:p w14:paraId="64B4C406"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13. Вывод:</w:t>
      </w:r>
    </w:p>
    <w:p w14:paraId="634491FF" w14:textId="30DB647C"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Регистрация ошибок является основой эффективного сопровождения информационной системы. Без систематического учета проблем невозможно обеспечить их своевременное устранение и отследить качество работы службы сопровождения. Формализованный процесс сбора информации об ошибках позволяет накапливать статистику, выявлять повторяющиеся проблемы и принимать меры для их предотвращения в будущем.</w:t>
      </w:r>
    </w:p>
    <w:p w14:paraId="58A1E14A"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Корректное описание ошибки — ключевой фактор скорости ее устранения. Сообщение, содержащее дату, пользователя, подробное описание действий и условий возникновения, позволяет инженеру сопровождения быстро воспроизвести проблему и найти ее причину. Неполные или размытые описания приводят к потере времени на уточнен</w:t>
      </w:r>
      <w:bookmarkStart w:id="0" w:name="_GoBack"/>
      <w:bookmarkEnd w:id="0"/>
      <w:r w:rsidRPr="00D74922">
        <w:rPr>
          <w:rFonts w:ascii="Times New Roman" w:hAnsi="Times New Roman" w:cs="Times New Roman"/>
          <w:sz w:val="28"/>
          <w:szCs w:val="28"/>
        </w:rPr>
        <w:t>ия и затягиванию сроков исправления.</w:t>
      </w:r>
    </w:p>
    <w:p w14:paraId="554CC52C"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Анализ причин ошибок позволяет не только устранять последствия, но и предотвращать возникновение аналогичных проблем в будущем. Если ошибки вызваны недостатками проектирования, необходимо пересмотреть архитектурные решения. Если ошибки связаны с неправильными действиями пользователей — требуется доработать интерфейс и усилить обучение. Регулярный анализ позволяет снижать количество ошибок с течением времени и повышать качество системы в целом.</w:t>
      </w:r>
    </w:p>
    <w:p w14:paraId="7D351B65" w14:textId="77777777" w:rsidR="00A12AE6" w:rsidRPr="00D74922" w:rsidRDefault="00A12AE6" w:rsidP="00D74922">
      <w:pPr>
        <w:spacing w:line="360" w:lineRule="auto"/>
        <w:ind w:firstLine="709"/>
        <w:jc w:val="both"/>
        <w:rPr>
          <w:rFonts w:ascii="Times New Roman" w:hAnsi="Times New Roman" w:cs="Times New Roman"/>
          <w:sz w:val="28"/>
          <w:szCs w:val="28"/>
        </w:rPr>
      </w:pPr>
      <w:r w:rsidRPr="00D74922">
        <w:rPr>
          <w:rFonts w:ascii="Times New Roman" w:hAnsi="Times New Roman" w:cs="Times New Roman"/>
          <w:sz w:val="28"/>
          <w:szCs w:val="28"/>
        </w:rPr>
        <w:t xml:space="preserve">Для ИС «Складской учет товаров» внедрение формализованной системы сбора данных об ошибках с использованием bug tracker, классификацией по критичности и плановым устранением позволяет </w:t>
      </w:r>
      <w:r w:rsidRPr="00D74922">
        <w:rPr>
          <w:rFonts w:ascii="Times New Roman" w:hAnsi="Times New Roman" w:cs="Times New Roman"/>
          <w:sz w:val="28"/>
          <w:szCs w:val="28"/>
        </w:rPr>
        <w:lastRenderedPageBreak/>
        <w:t>минимизировать влияние сбоев на работу склада и обеспечивать надежность учета товарно-материальных ценностей.</w:t>
      </w:r>
    </w:p>
    <w:p w14:paraId="25B53FEE" w14:textId="0BA7D126" w:rsidR="00A12AE6" w:rsidRPr="00A12AE6" w:rsidRDefault="00A12AE6" w:rsidP="00A12AE6">
      <w:pPr>
        <w:rPr>
          <w:rFonts w:ascii="Times New Roman" w:hAnsi="Times New Roman" w:cs="Times New Roman"/>
          <w:sz w:val="28"/>
          <w:szCs w:val="28"/>
        </w:rPr>
      </w:pPr>
    </w:p>
    <w:sectPr w:rsidR="00A12AE6" w:rsidRPr="00A12A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C9B"/>
    <w:rsid w:val="008A4151"/>
    <w:rsid w:val="00A12AE6"/>
    <w:rsid w:val="00BA7C9B"/>
    <w:rsid w:val="00D749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A12A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12AE6"/>
    <w:rPr>
      <w:b/>
      <w:bCs/>
    </w:rPr>
  </w:style>
  <w:style w:type="table" w:styleId="TableGrid">
    <w:name w:val="Table Grid"/>
    <w:basedOn w:val="TableNormal"/>
    <w:uiPriority w:val="39"/>
    <w:rsid w:val="00A12A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A12A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12AE6"/>
    <w:rPr>
      <w:b/>
      <w:bCs/>
    </w:rPr>
  </w:style>
  <w:style w:type="table" w:styleId="TableGrid">
    <w:name w:val="Table Grid"/>
    <w:basedOn w:val="TableNormal"/>
    <w:uiPriority w:val="39"/>
    <w:rsid w:val="00A12A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1957">
      <w:bodyDiv w:val="1"/>
      <w:marLeft w:val="0"/>
      <w:marRight w:val="0"/>
      <w:marTop w:val="0"/>
      <w:marBottom w:val="0"/>
      <w:divBdr>
        <w:top w:val="none" w:sz="0" w:space="0" w:color="auto"/>
        <w:left w:val="none" w:sz="0" w:space="0" w:color="auto"/>
        <w:bottom w:val="none" w:sz="0" w:space="0" w:color="auto"/>
        <w:right w:val="none" w:sz="0" w:space="0" w:color="auto"/>
      </w:divBdr>
    </w:div>
    <w:div w:id="313801190">
      <w:bodyDiv w:val="1"/>
      <w:marLeft w:val="0"/>
      <w:marRight w:val="0"/>
      <w:marTop w:val="0"/>
      <w:marBottom w:val="0"/>
      <w:divBdr>
        <w:top w:val="none" w:sz="0" w:space="0" w:color="auto"/>
        <w:left w:val="none" w:sz="0" w:space="0" w:color="auto"/>
        <w:bottom w:val="none" w:sz="0" w:space="0" w:color="auto"/>
        <w:right w:val="none" w:sz="0" w:space="0" w:color="auto"/>
      </w:divBdr>
    </w:div>
    <w:div w:id="316303604">
      <w:bodyDiv w:val="1"/>
      <w:marLeft w:val="0"/>
      <w:marRight w:val="0"/>
      <w:marTop w:val="0"/>
      <w:marBottom w:val="0"/>
      <w:divBdr>
        <w:top w:val="none" w:sz="0" w:space="0" w:color="auto"/>
        <w:left w:val="none" w:sz="0" w:space="0" w:color="auto"/>
        <w:bottom w:val="none" w:sz="0" w:space="0" w:color="auto"/>
        <w:right w:val="none" w:sz="0" w:space="0" w:color="auto"/>
      </w:divBdr>
    </w:div>
    <w:div w:id="508060060">
      <w:bodyDiv w:val="1"/>
      <w:marLeft w:val="0"/>
      <w:marRight w:val="0"/>
      <w:marTop w:val="0"/>
      <w:marBottom w:val="0"/>
      <w:divBdr>
        <w:top w:val="none" w:sz="0" w:space="0" w:color="auto"/>
        <w:left w:val="none" w:sz="0" w:space="0" w:color="auto"/>
        <w:bottom w:val="none" w:sz="0" w:space="0" w:color="auto"/>
        <w:right w:val="none" w:sz="0" w:space="0" w:color="auto"/>
      </w:divBdr>
    </w:div>
    <w:div w:id="653609948">
      <w:bodyDiv w:val="1"/>
      <w:marLeft w:val="0"/>
      <w:marRight w:val="0"/>
      <w:marTop w:val="0"/>
      <w:marBottom w:val="0"/>
      <w:divBdr>
        <w:top w:val="none" w:sz="0" w:space="0" w:color="auto"/>
        <w:left w:val="none" w:sz="0" w:space="0" w:color="auto"/>
        <w:bottom w:val="none" w:sz="0" w:space="0" w:color="auto"/>
        <w:right w:val="none" w:sz="0" w:space="0" w:color="auto"/>
      </w:divBdr>
    </w:div>
    <w:div w:id="887184371">
      <w:bodyDiv w:val="1"/>
      <w:marLeft w:val="0"/>
      <w:marRight w:val="0"/>
      <w:marTop w:val="0"/>
      <w:marBottom w:val="0"/>
      <w:divBdr>
        <w:top w:val="none" w:sz="0" w:space="0" w:color="auto"/>
        <w:left w:val="none" w:sz="0" w:space="0" w:color="auto"/>
        <w:bottom w:val="none" w:sz="0" w:space="0" w:color="auto"/>
        <w:right w:val="none" w:sz="0" w:space="0" w:color="auto"/>
      </w:divBdr>
    </w:div>
    <w:div w:id="927807378">
      <w:bodyDiv w:val="1"/>
      <w:marLeft w:val="0"/>
      <w:marRight w:val="0"/>
      <w:marTop w:val="0"/>
      <w:marBottom w:val="0"/>
      <w:divBdr>
        <w:top w:val="none" w:sz="0" w:space="0" w:color="auto"/>
        <w:left w:val="none" w:sz="0" w:space="0" w:color="auto"/>
        <w:bottom w:val="none" w:sz="0" w:space="0" w:color="auto"/>
        <w:right w:val="none" w:sz="0" w:space="0" w:color="auto"/>
      </w:divBdr>
    </w:div>
    <w:div w:id="1551574413">
      <w:bodyDiv w:val="1"/>
      <w:marLeft w:val="0"/>
      <w:marRight w:val="0"/>
      <w:marTop w:val="0"/>
      <w:marBottom w:val="0"/>
      <w:divBdr>
        <w:top w:val="none" w:sz="0" w:space="0" w:color="auto"/>
        <w:left w:val="none" w:sz="0" w:space="0" w:color="auto"/>
        <w:bottom w:val="none" w:sz="0" w:space="0" w:color="auto"/>
        <w:right w:val="none" w:sz="0" w:space="0" w:color="auto"/>
      </w:divBdr>
    </w:div>
    <w:div w:id="17918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1733</Words>
  <Characters>9879</Characters>
  <Application>Microsoft Office Word</Application>
  <DocSecurity>0</DocSecurity>
  <Lines>82</Lines>
  <Paragraphs>23</Paragraphs>
  <ScaleCrop>false</ScaleCrop>
  <Company/>
  <LinksUpToDate>false</LinksUpToDate>
  <CharactersWithSpaces>11589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dc:creator>
  <cp:keywords/>
  <dc:description/>
  <cp:lastModifiedBy>MX</cp:lastModifiedBy>
  <cp:revision>4</cp:revision>
  <dcterms:created xsi:type="dcterms:W3CDTF">2026-03-30T23:13:00Z</dcterms:created>
  <dcterms:modified xsi:type="dcterms:W3CDTF">2026-03-31T12:30:00Z</dcterms:modified>
</cp:coreProperties>
</file>