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13E61" w14:textId="262E40F3" w:rsidR="001648F5" w:rsidRDefault="00400061" w:rsidP="0040006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19. ВЫЯВЛЕНИЕ ОСОБЕННОСТЕЙ СОПРОВОЖДЕНИЯ ИС УПРАВЛЕНИЯ КАЧЕСТВОМ, ТЕХНИЧЕСКОЙ И ТЕХНОЛОГИЧЕСКОЙ ПОДГОТОВКИ ПРОИЗВОДСТВА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5E7A13" w14:textId="51778182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1. Изучение ИС управления качеством</w:t>
      </w:r>
    </w:p>
    <w:p w14:paraId="0A7E19F3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Информационные системы управления качеством представляют собой специализированные программные комплексы, предназначенные для автоматизации процессов, связанных с обеспечением и контролем качества продукции или услуг. Их роль в деятельности организации заключается в систематизации данных о качестве, обеспечении соответствия стандартам, оперативном выявлении отклонений и принятии мер по их устранению.</w:t>
      </w:r>
    </w:p>
    <w:p w14:paraId="22B63A3F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 xml:space="preserve">Для производственного предприятия такие системы являются инструментом поддержания конкурентоспособности, поскольку качество продукции напрямую влияет на удовлетворенность клиентов, количество рекламаций и репутацию компании на рынке. Внедрение позволяет перейти от реактивного управления качеством к </w:t>
      </w:r>
      <w:proofErr w:type="spellStart"/>
      <w:r w:rsidRPr="00400061">
        <w:rPr>
          <w:rFonts w:ascii="Times New Roman" w:hAnsi="Times New Roman" w:cs="Times New Roman"/>
          <w:sz w:val="28"/>
          <w:szCs w:val="28"/>
        </w:rPr>
        <w:t>проактивному</w:t>
      </w:r>
      <w:proofErr w:type="spellEnd"/>
      <w:r w:rsidRPr="00400061">
        <w:rPr>
          <w:rFonts w:ascii="Times New Roman" w:hAnsi="Times New Roman" w:cs="Times New Roman"/>
          <w:sz w:val="28"/>
          <w:szCs w:val="28"/>
        </w:rPr>
        <w:t>.</w:t>
      </w:r>
    </w:p>
    <w:p w14:paraId="43E55ADA" w14:textId="6E98DCFB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2. Функции ИС управления качеством</w:t>
      </w:r>
    </w:p>
    <w:p w14:paraId="50DB4079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Учет показателей качества — система ведет регистрацию данных о качестве на всех этапах производства и хранения. Фиксируются результаты входного контроля сырья, операционного контроля в процессе производства, выходного контроля готовой продукции.</w:t>
      </w:r>
    </w:p>
    <w:p w14:paraId="064555A6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Контроль соответствия стандартам — система автоматически проверяет, соответствуют ли показатели качества установленным нормативам. При отклонении параметров за пределы допустимых значений формируются предупреждения или инициируются процедуры приостановки производства.</w:t>
      </w:r>
    </w:p>
    <w:p w14:paraId="2CF3862A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Анализ несоответствий — система накапливает данные о выявленных дефектах, их причинах, ответственных подразделениях. Проводится статистический анализ для выявления наиболее часто повторяющихся проблем и оценки эффективности корректирующих мероприятий.</w:t>
      </w:r>
    </w:p>
    <w:p w14:paraId="156ED054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lastRenderedPageBreak/>
        <w:t>Формирование отчетности — система генерирует разнообразные отчеты: сводки по браку, анализ причин несоответствий, отчеты по рекламациям, протоколы испытаний, статистические данные о стабильности процессов.</w:t>
      </w:r>
    </w:p>
    <w:p w14:paraId="573ADC8A" w14:textId="667B2362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3. Особенности сопровождения ИС управления качеством</w:t>
      </w:r>
    </w:p>
    <w:p w14:paraId="082B728D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Строгие требования к достоверности данных — информация в системе качества является юридически значимой. На ее основе принимаются решения о поставках, отгрузках продукции, выплате премий, списании брака. Поэтому при сопровождении необходимо обеспечивать абсолютную точность учета и исключать возможность несанкционированного изменения исторических данных.</w:t>
      </w:r>
    </w:p>
    <w:p w14:paraId="05D64B97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Необходимость ведения истории изменений — для обеспечения прослеживаемости и возможности проведения аудитов система должна хранить полную историю всех изменений. Это касается не только данных о качестве, но и настроек системы, правил контроля, справочной информации.</w:t>
      </w:r>
    </w:p>
    <w:p w14:paraId="091E9475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Соответствие стандартам — сопровождение ИС управления качеством должно осуществляться с учетом требований международных стандартов. Процессы сопровождения сами должны быть документированы, изменения в системе должны проходить формальное утверждение, а доступ к критическим функциям строго регламентирован.</w:t>
      </w:r>
    </w:p>
    <w:p w14:paraId="7532139C" w14:textId="207C11A5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4. Риски при сопровождении ИС управления качеством</w:t>
      </w:r>
    </w:p>
    <w:p w14:paraId="1D272FF9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Риск потери данных о несоответствиях — потеря или искажение информации о выявленных дефектах может привести к тому, что проблемная продукция попадет к клиенту, что вызовет рекламации, возвраты и ущерб репутации.</w:t>
      </w:r>
    </w:p>
    <w:p w14:paraId="0368374E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 xml:space="preserve">Риск несанкционированной корректировки — если в системе не обеспечено надлежащее разграничение прав, сотрудники могут скрывать </w:t>
      </w:r>
      <w:r w:rsidRPr="00400061">
        <w:rPr>
          <w:rFonts w:ascii="Times New Roman" w:hAnsi="Times New Roman" w:cs="Times New Roman"/>
          <w:sz w:val="28"/>
          <w:szCs w:val="28"/>
        </w:rPr>
        <w:lastRenderedPageBreak/>
        <w:t>информацию о допущенных нарушениях, исправлять данные задним числом, что делает систему качества бесполезной.</w:t>
      </w:r>
    </w:p>
    <w:p w14:paraId="501E68A0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Риск несоответствия требованиям сертификации — при проведении сертификационного аудита могут быть выявлены несоответствия в работе системы, что приведет к приостановке или отзыву сертификата.</w:t>
      </w:r>
    </w:p>
    <w:p w14:paraId="39A0B24B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Риск потери интеграции — ИС управления качеством часто интегрирована с производственными системами и системами складского учета. Сбой интеграции может привести к тому, что данные о качестве не будут своевременно передаваться, что нарушит процессы контроля.</w:t>
      </w:r>
    </w:p>
    <w:p w14:paraId="64E4BDDC" w14:textId="659DEEBF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5. Изучение ИС технической и технологической подготовки производства</w:t>
      </w:r>
    </w:p>
    <w:p w14:paraId="3654A03A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Информационные системы технической и технологической подготовки производства предназначены для автоматизации процессов разработки и подготовки производства продукции. Их роль в производственных процессах заключается в обеспечении единого информационного пространства для конструкторов, технологов, производственников и снабженцев.</w:t>
      </w:r>
    </w:p>
    <w:p w14:paraId="67939BD9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Такие системы позволяют сократить время подготовки производства, исключить ошибки при передаче данных между подразделениями, обеспечить актуальность конструкторской и технологической документации. Для складского учета связь с этими системами важна, поскольку данные о составах изделий используются для расчета потребности в материалах и планирования закупок.</w:t>
      </w:r>
    </w:p>
    <w:p w14:paraId="24CEB850" w14:textId="55A5BE38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6. Функции ИС ТПП</w:t>
      </w:r>
    </w:p>
    <w:p w14:paraId="29819ECB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Разработка технологических процессов — система позволяет создавать и хранить маршрутные карты, операционные карты, ведомости оснастки. Технолог описывает последовательность операций, используемое оборудование, нормы времени, разряды работ.</w:t>
      </w:r>
    </w:p>
    <w:p w14:paraId="6CB5A164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lastRenderedPageBreak/>
        <w:t>Управление документацией — система обеспечивает хранение всех версий конструкторской и технологической документации, контроль утверждения и рассылки. Исключается использование устаревших версий чертежей и технологических карт.</w:t>
      </w:r>
    </w:p>
    <w:p w14:paraId="0EFD7CC1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Планирование производства — на основе данных о составах изделий и остатках материалов система формирует планы производства и потребности в материалах.</w:t>
      </w:r>
    </w:p>
    <w:p w14:paraId="2DA7C2AB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Контроль изменений — система фиксирует все изменения в конструкторской и технологической документации, обеспечивает прослеживаемость изменений, автоматически уведомляет заинтересованных лиц о вступлении изменений в силу.</w:t>
      </w:r>
    </w:p>
    <w:p w14:paraId="17E3E9B3" w14:textId="6A40CC2E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7. Особенности сопровождения ИС ТПП</w:t>
      </w:r>
    </w:p>
    <w:p w14:paraId="1D8927C2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Высокая сложность структуры данных — системы оперируют сложными иерархическими структурами, составы изделий могут включать сотни и тысячи позиций с многоуровневой вложенностью. Сопровождение требует глубокого понимания структуры данных и взаимосвязей между объектами. Ошибки могут привести к нарушению целостности спецификаций и ошибкам в планировании производства.</w:t>
      </w:r>
    </w:p>
    <w:p w14:paraId="31C70C01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Тесная связь с оборудованием — системы часто интегрированы с производственным оборудованием. Сопровождение включает обеспечение совместимости программных компонентов с версиями управляющих программ оборудования. Обновление системы может потребовать пересмотра форматов данных, передаваемых на оборудование.</w:t>
      </w:r>
    </w:p>
    <w:p w14:paraId="3C2443A0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 xml:space="preserve">Необходимость синхронизации с другими ИС — системы обмениваются данными с системами управления производством, системами планирования ресурсов, системами складского учета. Сопровождение должно обеспечивать стабильную интеграцию, поскольку сбой синхронизации может привести к </w:t>
      </w:r>
      <w:r w:rsidRPr="00400061">
        <w:rPr>
          <w:rFonts w:ascii="Times New Roman" w:hAnsi="Times New Roman" w:cs="Times New Roman"/>
          <w:sz w:val="28"/>
          <w:szCs w:val="28"/>
        </w:rPr>
        <w:lastRenderedPageBreak/>
        <w:t>тому, что производство будет работать по устаревшим спецификациям, а склад — закупать не те материалы.</w:t>
      </w:r>
    </w:p>
    <w:p w14:paraId="564332FB" w14:textId="7741FBC0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8. Сравнение сопровождения ИС управления качеством и ИС ТПП</w:t>
      </w:r>
    </w:p>
    <w:p w14:paraId="6B07A990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Таблица 16 – Сравнение сопровождения ИС управления качеством и ИС ТПП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0061" w14:paraId="2999BC19" w14:textId="77777777" w:rsidTr="00400061">
        <w:tc>
          <w:tcPr>
            <w:tcW w:w="3115" w:type="dxa"/>
          </w:tcPr>
          <w:p w14:paraId="6CA6799B" w14:textId="51A19E23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Критерий</w:t>
            </w:r>
          </w:p>
        </w:tc>
        <w:tc>
          <w:tcPr>
            <w:tcW w:w="3115" w:type="dxa"/>
          </w:tcPr>
          <w:p w14:paraId="49942851" w14:textId="21771F70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 управления качеством</w:t>
            </w:r>
          </w:p>
        </w:tc>
        <w:tc>
          <w:tcPr>
            <w:tcW w:w="3115" w:type="dxa"/>
          </w:tcPr>
          <w:p w14:paraId="53DB92C0" w14:textId="27E3BBB8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ИС ТПП</w:t>
            </w:r>
          </w:p>
        </w:tc>
      </w:tr>
      <w:tr w:rsidR="00400061" w14:paraId="7593501D" w14:textId="77777777" w:rsidTr="00400061">
        <w:tc>
          <w:tcPr>
            <w:tcW w:w="3115" w:type="dxa"/>
          </w:tcPr>
          <w:p w14:paraId="09D1D796" w14:textId="384853C3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Основное назначение</w:t>
            </w:r>
          </w:p>
        </w:tc>
        <w:tc>
          <w:tcPr>
            <w:tcW w:w="3115" w:type="dxa"/>
          </w:tcPr>
          <w:p w14:paraId="52485A6D" w14:textId="2F839E35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Контроль и обеспечение качества продукции</w:t>
            </w:r>
          </w:p>
        </w:tc>
        <w:tc>
          <w:tcPr>
            <w:tcW w:w="3115" w:type="dxa"/>
          </w:tcPr>
          <w:p w14:paraId="3CC1E5A2" w14:textId="5DD45EA8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Проектирование и подготовка производства</w:t>
            </w:r>
          </w:p>
        </w:tc>
      </w:tr>
      <w:tr w:rsidR="00400061" w14:paraId="6D2CF657" w14:textId="77777777" w:rsidTr="00400061">
        <w:tc>
          <w:tcPr>
            <w:tcW w:w="3115" w:type="dxa"/>
          </w:tcPr>
          <w:p w14:paraId="2F7567B1" w14:textId="619F859A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Приоритетные требования</w:t>
            </w:r>
          </w:p>
        </w:tc>
        <w:tc>
          <w:tcPr>
            <w:tcW w:w="3115" w:type="dxa"/>
          </w:tcPr>
          <w:p w14:paraId="4617AE38" w14:textId="744DE6A4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Достоверность данных, прослеживаемость изменений, соответствие стандартам</w:t>
            </w:r>
          </w:p>
        </w:tc>
        <w:tc>
          <w:tcPr>
            <w:tcW w:w="3115" w:type="dxa"/>
          </w:tcPr>
          <w:p w14:paraId="158367AC" w14:textId="5D8E9932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Целостность сложных структур, совместимость с оборудованием, актуальность документации</w:t>
            </w:r>
          </w:p>
        </w:tc>
      </w:tr>
      <w:tr w:rsidR="00400061" w14:paraId="5A2D16CB" w14:textId="77777777" w:rsidTr="00400061">
        <w:tc>
          <w:tcPr>
            <w:tcW w:w="3115" w:type="dxa"/>
          </w:tcPr>
          <w:p w14:paraId="70F36508" w14:textId="4044EBD7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Характер данных</w:t>
            </w:r>
          </w:p>
        </w:tc>
        <w:tc>
          <w:tcPr>
            <w:tcW w:w="3115" w:type="dxa"/>
          </w:tcPr>
          <w:p w14:paraId="4477E6CE" w14:textId="0E5591D9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Статистические данные, результаты измерений, акты несоответствий</w:t>
            </w:r>
          </w:p>
        </w:tc>
        <w:tc>
          <w:tcPr>
            <w:tcW w:w="3115" w:type="dxa"/>
          </w:tcPr>
          <w:p w14:paraId="46DE5343" w14:textId="28950877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Конструкторская и технологическая документация, спецификации, маршрутные карты</w:t>
            </w:r>
          </w:p>
        </w:tc>
      </w:tr>
      <w:tr w:rsidR="00400061" w14:paraId="2EBC5773" w14:textId="77777777" w:rsidTr="00400061">
        <w:tc>
          <w:tcPr>
            <w:tcW w:w="3115" w:type="dxa"/>
          </w:tcPr>
          <w:p w14:paraId="0ED04157" w14:textId="35085F5A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Интеграция</w:t>
            </w:r>
          </w:p>
        </w:tc>
        <w:tc>
          <w:tcPr>
            <w:tcW w:w="3115" w:type="dxa"/>
          </w:tcPr>
          <w:p w14:paraId="6667670B" w14:textId="2A0A2E92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 производственными системами, складским учетом</w:t>
            </w:r>
          </w:p>
        </w:tc>
        <w:tc>
          <w:tcPr>
            <w:tcW w:w="3115" w:type="dxa"/>
          </w:tcPr>
          <w:p w14:paraId="27E8F2EE" w14:textId="3809F1B3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 системами проектирования, производства, складского учета</w:t>
            </w:r>
          </w:p>
        </w:tc>
      </w:tr>
      <w:tr w:rsidR="00400061" w14:paraId="5B0ABF04" w14:textId="77777777" w:rsidTr="00400061">
        <w:tc>
          <w:tcPr>
            <w:tcW w:w="3115" w:type="dxa"/>
          </w:tcPr>
          <w:p w14:paraId="0A739918" w14:textId="0CC01477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Риски при сопровождении</w:t>
            </w:r>
          </w:p>
        </w:tc>
        <w:tc>
          <w:tcPr>
            <w:tcW w:w="3115" w:type="dxa"/>
          </w:tcPr>
          <w:p w14:paraId="0FC4D7AF" w14:textId="11C4F99D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Потеря юридически значимых данных, несанкционированная корректировка</w:t>
            </w:r>
          </w:p>
        </w:tc>
        <w:tc>
          <w:tcPr>
            <w:tcW w:w="3115" w:type="dxa"/>
          </w:tcPr>
          <w:p w14:paraId="0D92FD44" w14:textId="17190161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Нарушение целостности спецификаций, несовместимость с оборудованием</w:t>
            </w:r>
          </w:p>
        </w:tc>
      </w:tr>
      <w:tr w:rsidR="00400061" w14:paraId="74B45282" w14:textId="77777777" w:rsidTr="00400061">
        <w:tc>
          <w:tcPr>
            <w:tcW w:w="3115" w:type="dxa"/>
          </w:tcPr>
          <w:p w14:paraId="464EE7D3" w14:textId="61C82C5E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Требования к персоналу</w:t>
            </w:r>
          </w:p>
        </w:tc>
        <w:tc>
          <w:tcPr>
            <w:tcW w:w="3115" w:type="dxa"/>
          </w:tcPr>
          <w:p w14:paraId="5C206EA7" w14:textId="3AFCCB22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Понимание процессов управления качеством, знание стандартов</w:t>
            </w:r>
          </w:p>
        </w:tc>
        <w:tc>
          <w:tcPr>
            <w:tcW w:w="3115" w:type="dxa"/>
          </w:tcPr>
          <w:p w14:paraId="6341F72D" w14:textId="5A24ABAB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Знание конструкторско-технологической документации, понимание производственных процессов</w:t>
            </w:r>
          </w:p>
        </w:tc>
      </w:tr>
      <w:tr w:rsidR="00400061" w14:paraId="25A36075" w14:textId="77777777" w:rsidTr="00400061">
        <w:tc>
          <w:tcPr>
            <w:tcW w:w="3115" w:type="dxa"/>
          </w:tcPr>
          <w:p w14:paraId="44CE4B46" w14:textId="0F2E31DB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Критичность простоев</w:t>
            </w:r>
          </w:p>
        </w:tc>
        <w:tc>
          <w:tcPr>
            <w:tcW w:w="3115" w:type="dxa"/>
          </w:tcPr>
          <w:p w14:paraId="392A949F" w14:textId="0B2A3EBF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Высокая — остановка приемки и отгрузки продукции</w:t>
            </w:r>
          </w:p>
        </w:tc>
        <w:tc>
          <w:tcPr>
            <w:tcW w:w="3115" w:type="dxa"/>
          </w:tcPr>
          <w:p w14:paraId="31946996" w14:textId="7BE7D109" w:rsidR="00400061" w:rsidRPr="00400061" w:rsidRDefault="00400061" w:rsidP="00400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00061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Критическая — остановка запуска новых изделий в производство</w:t>
            </w:r>
          </w:p>
        </w:tc>
      </w:tr>
    </w:tbl>
    <w:p w14:paraId="242C6146" w14:textId="7A2D77A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00061">
        <w:rPr>
          <w:rFonts w:ascii="Times New Roman" w:hAnsi="Times New Roman" w:cs="Times New Roman"/>
          <w:sz w:val="28"/>
          <w:szCs w:val="28"/>
        </w:rPr>
        <w:lastRenderedPageBreak/>
        <w:t>9. Выводы</w:t>
      </w:r>
    </w:p>
    <w:p w14:paraId="559C80C9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Сопровождение ИС управления качеством имеет свою специфику, определяемую требованиями к достоверности и прослеживаемости данных. Для таких систем критически важна защита информации от несанкционированных изменений, ведение полной истории операций и строгое соответствие нормативным требованиям.</w:t>
      </w:r>
    </w:p>
    <w:p w14:paraId="70058E5C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Сопровождение ИС технической и технологической подготовки производства отличается высокой сложностью структуры данных и тесной связью с производственным оборудованием. Здесь на первый план выходят задачи обеспечения целостности спецификаций, синхронизации с другими системами и поддержания актуальности документации.</w:t>
      </w:r>
    </w:p>
    <w:p w14:paraId="20335C7B" w14:textId="77777777" w:rsidR="00400061" w:rsidRPr="00400061" w:rsidRDefault="00400061" w:rsidP="004000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0061">
        <w:rPr>
          <w:rFonts w:ascii="Times New Roman" w:hAnsi="Times New Roman" w:cs="Times New Roman"/>
          <w:sz w:val="28"/>
          <w:szCs w:val="28"/>
        </w:rPr>
        <w:t>Оба класса систем требуют высококвалифицированного сопровождения, но с разными приоритетами. Для складского учета понимание особенностей этих систем важно, поскольку складская ИС интегрируется с ними, и корректное сопровождение интеграционных связей обеспечивает надежную работу всей производственно-логистической цепочки.</w:t>
      </w:r>
    </w:p>
    <w:p w14:paraId="577E6D43" w14:textId="77777777" w:rsidR="00400061" w:rsidRPr="00400061" w:rsidRDefault="00400061" w:rsidP="0040006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00061" w:rsidRPr="004000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7B"/>
    <w:rsid w:val="001648F5"/>
    <w:rsid w:val="00400061"/>
    <w:rsid w:val="00722F7B"/>
    <w:rsid w:val="007C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BDB3"/>
  <w15:chartTrackingRefBased/>
  <w15:docId w15:val="{43F335BD-A363-4D75-94B8-E2FB7A73C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000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000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00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00061"/>
    <w:rPr>
      <w:b/>
      <w:bCs/>
    </w:rPr>
  </w:style>
  <w:style w:type="table" w:styleId="a4">
    <w:name w:val="Table Grid"/>
    <w:basedOn w:val="a1"/>
    <w:uiPriority w:val="39"/>
    <w:rsid w:val="00400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5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5</cp:revision>
  <dcterms:created xsi:type="dcterms:W3CDTF">2026-04-01T20:31:00Z</dcterms:created>
  <dcterms:modified xsi:type="dcterms:W3CDTF">2026-04-01T20:37:00Z</dcterms:modified>
</cp:coreProperties>
</file>