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CC49D" w14:textId="7348B0E1" w:rsidR="00CB77AC" w:rsidRDefault="00A8566A" w:rsidP="00164C4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21. ОБЕСПЕЧЕНИЕ НАДЕЖНОСТИ ИС. ПОКАЗАТЕЛИ НАДЕЖНОСТИ В СООТВЕТСТВИИ СО СТАНДАРТАМИ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79DF42" w14:textId="40BD26CF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1. Понятие надежности информационной системы</w:t>
      </w:r>
    </w:p>
    <w:p w14:paraId="1276C28B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Надежность информационной системы — это свойство системы сохранять во времени в установленных пределах значения всех параметров, характеризующих способность выполнять требуемые функции в заданных режимах и условиях эксплуатации. Надежность является одним из ключевых показателей качества ИС, поскольку от нее зависит непрерывность бизнес-процессов, которые автоматизирует система. Для складского учета потеря работоспособности системы означает остановку приема и отгрузки товаров, что ведет к финансовым потерям и срыву обязательств перед клиентами.</w:t>
      </w:r>
    </w:p>
    <w:p w14:paraId="7112009F" w14:textId="02C2CA8F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2. Показатели надежности ИС</w:t>
      </w:r>
      <w:bookmarkStart w:id="0" w:name="_GoBack"/>
      <w:bookmarkEnd w:id="0"/>
    </w:p>
    <w:p w14:paraId="5AAEC175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Безотказность — свойство системы непрерывно сохранять работоспособность в течение определенного времени. Основным количественным показателем является среднее время наработки на отказ. Для систем складского учета критически важно, чтобы отказы не происходили в рабочее время, особенно в часы пиковых нагрузок.</w:t>
      </w:r>
    </w:p>
    <w:p w14:paraId="7D407C58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Ремонтопригодность — свойство системы, характеризующее ее приспособленность к предупреждению и обнаружению причин возникновения отказов и устранению их последствий. Определяется временем, затрачиваемым на диагностику и восстановление. Хорошая ремонтопригодность означает наличие подробной документации, средств диагностики, модульной архитектуры.</w:t>
      </w:r>
    </w:p>
    <w:p w14:paraId="2DEF29D1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Восстанавливаемость — способность системы возвращаться к нормальному функционированию после отказа. Характеризуется средним временем восстановления. Включает не только техническое восстановление, но и проверку целостности данных, возврат к работоспособному состоянию.</w:t>
      </w:r>
    </w:p>
    <w:p w14:paraId="4B23F57E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lastRenderedPageBreak/>
        <w:t>Долговечность — свойство системы сохранять работоспособность до наступления предельного состояния при установленной системе технического обслуживания. Для программных систем долговечность часто ограничивается моральным устареванием, а не физическим износом.</w:t>
      </w:r>
    </w:p>
    <w:p w14:paraId="3D8DAFF3" w14:textId="527F2A8B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3. Причины снижения надежности ИС</w:t>
      </w:r>
    </w:p>
    <w:p w14:paraId="7FA3DA8F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Ошибки программного обеспечения — дефекты в коде, которые могут проявляться при определенных условиях. Это могут быть ошибки обработки исключительных ситуаций, утечки памяти, некорректная работа при высоких нагрузках, проблемы синхронизации при параллельной работе пользователей.</w:t>
      </w:r>
    </w:p>
    <w:p w14:paraId="4C04A59F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Сбои оборудования — выход из строя серверов, жестких дисков, сетевого оборудования, источников питания. Особенно критичны сбои устройств хранения данных, которые могут привести к потере информации.</w:t>
      </w:r>
    </w:p>
    <w:p w14:paraId="6952A066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Ошибки пользователей — непреднамеренные действия, которые могут привести к сбоям. Например, попытка массовой выгрузки огромного объема данных может вызвать зависание системы, а некорректный ввод — нарушение целостности базы данных.</w:t>
      </w:r>
    </w:p>
    <w:p w14:paraId="21E04884" w14:textId="137E4C5E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4. Меры повышения надежности ИС</w:t>
      </w:r>
    </w:p>
    <w:p w14:paraId="344AB32A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Резервирование оборудования — использование RAID-массивов для защиты от потери данных при выходе диска из строя, установка источников бесперебойного питания, организация кластеризации серверов для автоматического переключения при отказе основного узла.</w:t>
      </w:r>
    </w:p>
    <w:p w14:paraId="30C8297A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Регулярное резервное копирование — создание полных и инкрементных копий данных, обеспечивающее возможность восстановления информации при любых сбоях. Копии должны храниться на физически обособленных носителях.</w:t>
      </w:r>
    </w:p>
    <w:p w14:paraId="09EBF149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lastRenderedPageBreak/>
        <w:t>Контроль качества кода — проведение код-</w:t>
      </w:r>
      <w:proofErr w:type="spellStart"/>
      <w:r w:rsidRPr="00A8566A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A8566A">
        <w:rPr>
          <w:rFonts w:ascii="Times New Roman" w:hAnsi="Times New Roman" w:cs="Times New Roman"/>
          <w:sz w:val="28"/>
          <w:szCs w:val="28"/>
        </w:rPr>
        <w:t>, использование статических анализаторов кода, автоматизированное тестирование, включая модульное, интеграционное и нагрузочное тестирование.</w:t>
      </w:r>
    </w:p>
    <w:p w14:paraId="3B942755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Мониторинг и оповещение — непрерывный контроль ключевых параметров работы системы: доступности серверов, времени отклика, свободного места на дисках, использования оперативной памяти. При отклонении параметров за допустимые пределы отправляются уведомления администратору.</w:t>
      </w:r>
    </w:p>
    <w:p w14:paraId="3DB5A8FE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Защита от ошибок пользователей — реализация механизмов валидации ввода, подтверждения критических операций, запрет физического удаления данных с возможностью отката изменений.</w:t>
      </w:r>
    </w:p>
    <w:p w14:paraId="7D20EC31" w14:textId="15A65259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5. Оценка надежности ИС «Складской учет товаров»</w:t>
      </w:r>
    </w:p>
    <w:p w14:paraId="7311FE6C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Для оценки надежности информационной системы складского учета проведем анализ по трем основным показателям: безотказность, восстанавливаемость и ремонтопригодность.</w:t>
      </w:r>
    </w:p>
    <w:p w14:paraId="145A615C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 xml:space="preserve">Безотказность оценивается с учетом архитектуры системы и планируемых мер поддержки. Система построена на стабильной СУБД </w:t>
      </w:r>
      <w:proofErr w:type="spellStart"/>
      <w:r w:rsidRPr="00A8566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8566A">
        <w:rPr>
          <w:rFonts w:ascii="Times New Roman" w:hAnsi="Times New Roman" w:cs="Times New Roman"/>
          <w:sz w:val="28"/>
          <w:szCs w:val="28"/>
        </w:rPr>
        <w:t>, серверное оборудование предполагает использование RAID-массива и источника бесперебойного питания. Ожидаемое время наработки на отказ составляет не менее 720 часов непрерывной работы. Однако система не имеет горячего резервирования, что при отказе сервера приведет к простою до момента восстановления. Фактическая безотказность требует подтверждения в процессе эксплуатации.</w:t>
      </w:r>
    </w:p>
    <w:p w14:paraId="6A55BE17" w14:textId="28B1EDCF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 xml:space="preserve">Восстанавливаемость определяется наличием регламентов и средств восстановления. Разработан регламент резервного копирования с ежедневным созданием полных копий и ежечасным инкрементным копированием. Восстановление системы из резервной копии занимает не более 4 часов. </w:t>
      </w:r>
      <w:r w:rsidRPr="00A8566A">
        <w:rPr>
          <w:rFonts w:ascii="Times New Roman" w:hAnsi="Times New Roman" w:cs="Times New Roman"/>
          <w:sz w:val="28"/>
          <w:szCs w:val="28"/>
        </w:rPr>
        <w:lastRenderedPageBreak/>
        <w:t xml:space="preserve">Наличие архивных копий позволяет восстановить данные на любую дату в пределах срока хранения. </w:t>
      </w:r>
    </w:p>
    <w:p w14:paraId="766A76FB" w14:textId="77777777" w:rsidR="00A8566A" w:rsidRPr="00A8566A" w:rsidRDefault="00A8566A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66A">
        <w:rPr>
          <w:rFonts w:ascii="Times New Roman" w:hAnsi="Times New Roman" w:cs="Times New Roman"/>
          <w:sz w:val="28"/>
          <w:szCs w:val="28"/>
        </w:rPr>
        <w:t>Ремонтопригодность обеспечивается наличием технической документации, логированием работы системы и модульной архитектурой. Журналы сервера приложений и базы данных содержат детальную информацию о возникающих ошибках. Разработаны инструкции для администратора по диагностике типовых проблем. Модульная структура позволяет изолированно заменять и обновлять отдельные компоненты системы без остановки всей ИС.</w:t>
      </w:r>
    </w:p>
    <w:p w14:paraId="49CBB196" w14:textId="11626055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6. Таблица оценки надежности</w:t>
      </w:r>
    </w:p>
    <w:p w14:paraId="2668B6C3" w14:textId="61BE3BC1" w:rsid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Таблица 17 – Оценка надежности ИС «Складской учет товаров»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4C42" w14:paraId="02DF389B" w14:textId="77777777" w:rsidTr="00164C42">
        <w:tc>
          <w:tcPr>
            <w:tcW w:w="3115" w:type="dxa"/>
          </w:tcPr>
          <w:p w14:paraId="0D11946B" w14:textId="23E3C053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Показатель</w:t>
            </w:r>
          </w:p>
        </w:tc>
        <w:tc>
          <w:tcPr>
            <w:tcW w:w="3115" w:type="dxa"/>
          </w:tcPr>
          <w:p w14:paraId="767787FD" w14:textId="1813C826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Оценка</w:t>
            </w:r>
          </w:p>
        </w:tc>
        <w:tc>
          <w:tcPr>
            <w:tcW w:w="3115" w:type="dxa"/>
          </w:tcPr>
          <w:p w14:paraId="62A8DAD0" w14:textId="0D614ED2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Обоснование</w:t>
            </w:r>
          </w:p>
        </w:tc>
      </w:tr>
      <w:tr w:rsidR="00164C42" w14:paraId="7DBAE8FC" w14:textId="77777777" w:rsidTr="00164C42">
        <w:tc>
          <w:tcPr>
            <w:tcW w:w="3115" w:type="dxa"/>
          </w:tcPr>
          <w:p w14:paraId="488B3A05" w14:textId="2FAFED20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Безотказность</w:t>
            </w:r>
          </w:p>
        </w:tc>
        <w:tc>
          <w:tcPr>
            <w:tcW w:w="3115" w:type="dxa"/>
          </w:tcPr>
          <w:p w14:paraId="203DB600" w14:textId="15E5CA31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</w:t>
            </w:r>
          </w:p>
        </w:tc>
        <w:tc>
          <w:tcPr>
            <w:tcW w:w="3115" w:type="dxa"/>
          </w:tcPr>
          <w:p w14:paraId="7A7BE2DB" w14:textId="1FB7D88C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Система использует стабильное серверное ПО и оборудование с резервированием дисков. Отсутствие кластеризации и горячего резервирования делает систему уязвимой при отказе основного сервера. Ожидаемая наработка на отказ — 720 часов.</w:t>
            </w:r>
          </w:p>
        </w:tc>
      </w:tr>
      <w:tr w:rsidR="00164C42" w14:paraId="1C4A278B" w14:textId="77777777" w:rsidTr="00164C42">
        <w:tc>
          <w:tcPr>
            <w:tcW w:w="3115" w:type="dxa"/>
          </w:tcPr>
          <w:p w14:paraId="06890E73" w14:textId="76DD24FC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Восстанавливаемость</w:t>
            </w:r>
          </w:p>
        </w:tc>
        <w:tc>
          <w:tcPr>
            <w:tcW w:w="3115" w:type="dxa"/>
          </w:tcPr>
          <w:p w14:paraId="52FC11D7" w14:textId="1285EA23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Высокая</w:t>
            </w:r>
          </w:p>
        </w:tc>
        <w:tc>
          <w:tcPr>
            <w:tcW w:w="3115" w:type="dxa"/>
          </w:tcPr>
          <w:p w14:paraId="2B454A8F" w14:textId="6F343038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Наличие регламента резервного копирования с ежедневными полными и ежечасными инкрементными копиями. Восстановление из резервной копии занимает до 4 часов. Архивные копии хранятся 30 дней, что </w:t>
            </w: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позволяет откатить данные на любую дату.</w:t>
            </w:r>
          </w:p>
        </w:tc>
      </w:tr>
      <w:tr w:rsidR="00164C42" w14:paraId="5717758B" w14:textId="77777777" w:rsidTr="00164C42">
        <w:tc>
          <w:tcPr>
            <w:tcW w:w="3115" w:type="dxa"/>
          </w:tcPr>
          <w:p w14:paraId="63DBBFEF" w14:textId="0872E98A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Ремонтопригодность</w:t>
            </w:r>
          </w:p>
        </w:tc>
        <w:tc>
          <w:tcPr>
            <w:tcW w:w="3115" w:type="dxa"/>
          </w:tcPr>
          <w:p w14:paraId="005F15C2" w14:textId="26F4B4BD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</w:t>
            </w:r>
          </w:p>
        </w:tc>
        <w:tc>
          <w:tcPr>
            <w:tcW w:w="3115" w:type="dxa"/>
          </w:tcPr>
          <w:p w14:paraId="5AD27676" w14:textId="2683209F" w:rsidR="00164C42" w:rsidRPr="00164C42" w:rsidRDefault="00164C42" w:rsidP="00164C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4C4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Имеется техническая документация и журналы событий для диагностики. Модульная архитектура позволяет заменять компоненты без полной остановки. Требуется дополнительное обучение администратора для работы с конкретными сценариями восстановления.</w:t>
            </w:r>
          </w:p>
        </w:tc>
      </w:tr>
    </w:tbl>
    <w:p w14:paraId="687F1459" w14:textId="70A55546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7. Предложения по повышению надежности</w:t>
      </w:r>
    </w:p>
    <w:p w14:paraId="6E3C8DF2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Для повышения уровня надежности ИС «Складской учет товаров» предлагаются следующие меры:</w:t>
      </w:r>
    </w:p>
    <w:p w14:paraId="241E612C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Организация кластеризации серверов — внедрение отказоустойчивого кластера из двух серверов с автоматическим переключением при отказе основного узла. Это позволит сократить время простоя при аппаратных сбоях с нескольких часов до нескольких минут.</w:t>
      </w:r>
    </w:p>
    <w:p w14:paraId="3C8289F6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Внедрение системы мониторинга — установка программного обеспечения для круглосуточного контроля доступности системы, времени отклика, состояния дисков, использования ресурсов. Настройка автоматического оповещения администратора при возникновении критических ситуаций.</w:t>
      </w:r>
    </w:p>
    <w:p w14:paraId="76F365F3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Проведение регулярного нагрузочного тестирования — моделирование пиковых нагрузок для выявления узких мест производительности до того, как они приведут к отказам в реальной работе. Тестирование рекомендуется проводить перед каждым плановым обновлением.</w:t>
      </w:r>
    </w:p>
    <w:p w14:paraId="729B1555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 xml:space="preserve">Разработка детализированных инструкций по восстановлению — создание пошаговых руководств для всех сценариев восстановления с </w:t>
      </w:r>
      <w:r w:rsidRPr="00164C42">
        <w:rPr>
          <w:rFonts w:ascii="Times New Roman" w:hAnsi="Times New Roman" w:cs="Times New Roman"/>
          <w:sz w:val="28"/>
          <w:szCs w:val="28"/>
        </w:rPr>
        <w:lastRenderedPageBreak/>
        <w:t>указанием конкретных команд и последовательности действий. Включение инструкций в состав эксплуатационной документации.</w:t>
      </w:r>
    </w:p>
    <w:p w14:paraId="428E5A09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Организация периодических учений по восстановлению — регулярное проведение тренировок по восстановлению системы из резервных копий на тестовом оборудовании для отработки навыков персонала и проверки работоспособности резервных копий.</w:t>
      </w:r>
    </w:p>
    <w:p w14:paraId="6A20E45B" w14:textId="4FE3B423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8. Выводы</w:t>
      </w:r>
    </w:p>
    <w:p w14:paraId="0AE57624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Надежность информационной системы является критическим фактором, определяющим возможность использования ИС для автоматизации основных бизнес-процессов. Для складского учета, где простои системы напрямую ведут к финансовым потерям и срыву обязательств перед клиентами, обеспечение надежности должно быть приоритетной задачей при сопровождении.</w:t>
      </w:r>
    </w:p>
    <w:p w14:paraId="1FF1F8F4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Оценка надежности ИС «Складской учет товаров» показывает, что система имеет средний уровень безотказности, высокий уровень восстанавливаемости и средний уровень ремонтопригодности. Основные риски связаны с отсутствием горячего резервирования серверного оборудования, что при аппаратном сбое приведет к длительному простою.</w:t>
      </w:r>
    </w:p>
    <w:p w14:paraId="20E8731F" w14:textId="77777777" w:rsidR="00164C42" w:rsidRPr="00164C42" w:rsidRDefault="00164C42" w:rsidP="00164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C42">
        <w:rPr>
          <w:rFonts w:ascii="Times New Roman" w:hAnsi="Times New Roman" w:cs="Times New Roman"/>
          <w:sz w:val="28"/>
          <w:szCs w:val="28"/>
        </w:rPr>
        <w:t>Предложенные меры по повышению надежности, включая организацию кластеризации, внедрение мониторинга и проведение регулярных учений по восстановлению, позволят существенно повысить уровень надежности системы и минимизировать риски, связанные с отказами оборудования и программного обеспечения.</w:t>
      </w:r>
    </w:p>
    <w:p w14:paraId="46B6985B" w14:textId="77777777" w:rsidR="00A8566A" w:rsidRPr="00A8566A" w:rsidRDefault="00A8566A" w:rsidP="00A8566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8566A" w:rsidRPr="00A85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FF"/>
    <w:rsid w:val="00164C42"/>
    <w:rsid w:val="009F39FF"/>
    <w:rsid w:val="00A8566A"/>
    <w:rsid w:val="00CB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84FF"/>
  <w15:chartTrackingRefBased/>
  <w15:docId w15:val="{3AE8A7FD-9079-4AC8-A3B8-1008CD87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856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856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8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8566A"/>
    <w:rPr>
      <w:b/>
      <w:bCs/>
    </w:rPr>
  </w:style>
  <w:style w:type="table" w:styleId="a4">
    <w:name w:val="Table Grid"/>
    <w:basedOn w:val="a1"/>
    <w:uiPriority w:val="39"/>
    <w:rsid w:val="00164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1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1269</Words>
  <Characters>7238</Characters>
  <Application>Microsoft Office Word</Application>
  <DocSecurity>0</DocSecurity>
  <Lines>60</Lines>
  <Paragraphs>16</Paragraphs>
  <ScaleCrop>false</ScaleCrop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5</cp:revision>
  <dcterms:created xsi:type="dcterms:W3CDTF">2026-04-01T20:34:00Z</dcterms:created>
  <dcterms:modified xsi:type="dcterms:W3CDTF">2026-04-01T20:40:00Z</dcterms:modified>
</cp:coreProperties>
</file>