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4F3E" w14:textId="7BC13665" w:rsidR="00D36141" w:rsidRDefault="006D0140" w:rsidP="006D01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DE565BA" w14:textId="2A6CACB7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Проектирование ПО – Процесс создания проекта программного обеспечения, а также дисциплина, изучающая методы проектирования</w:t>
      </w:r>
    </w:p>
    <w:p w14:paraId="0D3FE6CF" w14:textId="01E6A44C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Концептуальная архитектура – Идейное представление об архитектуре программного приложения.</w:t>
      </w:r>
    </w:p>
    <w:p w14:paraId="2521E58C" w14:textId="07AABD93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Архитектурный стиль – Абстрактная архитектура, применимая к некоторому множеству программных продуктов.</w:t>
      </w:r>
    </w:p>
    <w:p w14:paraId="7AB328C3" w14:textId="3C37782F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 xml:space="preserve">Пилотная архитектура/базовая архитектура – </w:t>
      </w:r>
    </w:p>
    <w:p w14:paraId="5A2B417D" w14:textId="77777777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Пилотная архитектура - архитектурное решение, которое частично реализуется для проверки применимости</w:t>
      </w:r>
    </w:p>
    <w:p w14:paraId="370A7D5D" w14:textId="0D99A63A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Базовая архитектура - утвержденная архитектура, принимаемая после успешной проверки пилотной</w:t>
      </w:r>
    </w:p>
    <w:p w14:paraId="2A17A86E" w14:textId="701CD0A1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Модуль – Часть реализации программного обеспечения, состоящая из файлов с исходным кодом, конфигурационных файлов и других элементов реализации.</w:t>
      </w:r>
    </w:p>
    <w:p w14:paraId="50B6504A" w14:textId="46B862BA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Компонент - Единица развертывания и исполнения программного обеспечения.</w:t>
      </w:r>
    </w:p>
    <w:p w14:paraId="3B6D79EE" w14:textId="0284668A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 xml:space="preserve">Фреймворк – Готовая инфраструктура для создания программных приложений определенного типа. </w:t>
      </w:r>
    </w:p>
    <w:p w14:paraId="729F885B" w14:textId="6247BDB7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 xml:space="preserve">Слабая связанность – Принцип, при котором компоненты программного обеспечения используют минимальное количество связей друг с другом, что повышает гибкость и </w:t>
      </w:r>
      <w:proofErr w:type="spellStart"/>
      <w:r w:rsidRPr="006D0140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D0140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6EFC0C3B" w14:textId="04B9738F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 xml:space="preserve">Сквозная функциональность - Логика программного приложения, обращение к которой многократно в исходном коде. (Кэширование данных, проверка корректности, авторизация и </w:t>
      </w:r>
      <w:proofErr w:type="spellStart"/>
      <w:r w:rsidRPr="006D0140">
        <w:rPr>
          <w:rFonts w:ascii="Times New Roman" w:hAnsi="Times New Roman" w:cs="Times New Roman"/>
          <w:sz w:val="28"/>
          <w:szCs w:val="28"/>
        </w:rPr>
        <w:t>аутефикация</w:t>
      </w:r>
      <w:proofErr w:type="spellEnd"/>
      <w:proofErr w:type="gramStart"/>
      <w:r w:rsidRPr="006D0140">
        <w:rPr>
          <w:rFonts w:ascii="Times New Roman" w:hAnsi="Times New Roman" w:cs="Times New Roman"/>
          <w:sz w:val="28"/>
          <w:szCs w:val="28"/>
        </w:rPr>
        <w:t>. )</w:t>
      </w:r>
      <w:proofErr w:type="gramEnd"/>
    </w:p>
    <w:p w14:paraId="051B718D" w14:textId="7B308A69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Портирование ПО – Процесс адаптации программного обеспечения для работы в другой вычислительной среде</w:t>
      </w:r>
    </w:p>
    <w:p w14:paraId="52C27849" w14:textId="4D789DA3" w:rsidR="006D0140" w:rsidRPr="00301386" w:rsidRDefault="006D0140" w:rsidP="006D0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140">
        <w:rPr>
          <w:rFonts w:ascii="Times New Roman" w:hAnsi="Times New Roman" w:cs="Times New Roman"/>
          <w:sz w:val="28"/>
          <w:szCs w:val="28"/>
        </w:rPr>
        <w:t>Программный код – Текст, написанный на языке программирования, содержащий инструкции для компьютера.</w:t>
      </w:r>
      <w:bookmarkStart w:id="0" w:name="_GoBack"/>
      <w:bookmarkEnd w:id="0"/>
    </w:p>
    <w:p w14:paraId="3E50C0F8" w14:textId="787C8383" w:rsidR="006D0140" w:rsidRPr="006D0140" w:rsidRDefault="006D0140" w:rsidP="006D0140">
      <w:pPr>
        <w:rPr>
          <w:rFonts w:ascii="Times New Roman" w:hAnsi="Times New Roman" w:cs="Times New Roman"/>
          <w:sz w:val="28"/>
          <w:szCs w:val="28"/>
        </w:rPr>
      </w:pPr>
      <w:r w:rsidRPr="006D0140">
        <w:rPr>
          <w:rFonts w:ascii="Times New Roman" w:hAnsi="Times New Roman" w:cs="Times New Roman"/>
          <w:sz w:val="28"/>
          <w:szCs w:val="28"/>
        </w:rPr>
        <w:t>Структура кода - Условное обозначение состава и последовательности расположения знаков в коде; организация и архитектура исходного кода программы.</w:t>
      </w:r>
    </w:p>
    <w:sectPr w:rsidR="006D0140" w:rsidRPr="006D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722A"/>
    <w:multiLevelType w:val="multilevel"/>
    <w:tmpl w:val="127C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A"/>
    <w:rsid w:val="00301386"/>
    <w:rsid w:val="006D0140"/>
    <w:rsid w:val="008C735A"/>
    <w:rsid w:val="00D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AFA3"/>
  <w15:chartTrackingRefBased/>
  <w15:docId w15:val="{36617CD4-DB9F-4DE9-95A2-6645BEB0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D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0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2025-10-26T13:14:00Z</dcterms:created>
  <dcterms:modified xsi:type="dcterms:W3CDTF">2025-10-26T15:10:00Z</dcterms:modified>
</cp:coreProperties>
</file>