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 xml:space="preserve">ОРГАНИЗАЦИЯ ДОСТУПА ПОЛЬЗОВАТЕЛЕЙ К ИС </w:t>
      </w:r>
    </w:p>
    <w:p>
      <w:pPr>
        <w:pStyle w:val="Heading4"/>
        <w:bidi w:val="0"/>
        <w:jc w:val="both"/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1. Изучение основных понятий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Идентификация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— процедура, в ходе которой пользователь сообщает системе свой идентификатор. Система узнаёт пользователя по этому идентификатору, но пока не проверяет, действительно ли он тот, за кого себя выдаёт.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Аутентификация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— проверка подлинности предъявленного идентификатора с помощью секретного фактора. Система удостоверяется, что пользователь действительно является владельцем учётной записи.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Авторизация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— предоставление аутентифицированному пользователю прав на выполнение определённых действий или доступ к ресурсам в соответствии с его ролью или индивидуальными разрешениями.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2</w:t>
      </w:r>
      <w:r>
        <w:rPr>
          <w:rFonts w:ascii="Times New Roman" w:hAnsi="Times New Roman"/>
          <w:sz w:val="28"/>
          <w:szCs w:val="28"/>
          <w:lang w:val="ru-RU"/>
        </w:rPr>
        <w:t>. Способы аутентификации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По логину и паролю- Самый распространенный способ. Пользователь вводит имя и секретную комбинацию слов.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По смарт-картам- Аутентификация с помощью физического носителя, содержащего сертификат или ключ.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По биометрическим данным- Использование уникальных биологических характеристик.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Двухфакторная аутентификация- Сочетание двух независимых способов.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3. Категории пользователей ИС и их уровень доступа.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Администратор- Полный доступ ко всем функциям системы, управление пользователями, настройки, просмотр журналов.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Оператор- Создание и редактирование документов прихода/расхода, управление товарами.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Пользователь- Только просмотр остатков и формирование отчетов.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Руководитель- Просмотр всех отчетов и аналитики, контроль работы, без редактирования оперативных данных.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4. Требования к системе доступа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Надежность паролей- Минимальная длинна- 8 символов</w:t>
      </w:r>
      <w:r>
        <w:rPr>
          <w:rFonts w:ascii="Times New Roman" w:hAnsi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/>
          <w:sz w:val="28"/>
          <w:szCs w:val="28"/>
          <w:lang w:val="ru-RU"/>
        </w:rPr>
        <w:t>обязательное использование букв разного регистра, цифр, и специальных символов.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Периодичность смены паролей- Для всех пользователей — не реже одного раза в 90 дней. Для администратора — не реже одного раза в 60 дней.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Блокировка учетной записи- После 5 неудачных попыток входа учетная запись блокируется на 15 минут.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Защита от подбора- Ввод капчи после нескольких неудачных попыток.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Хранение паролей- только в хешированном виде</w:t>
      </w:r>
    </w:p>
    <w:p>
      <w:pPr>
        <w:pStyle w:val="Heading4"/>
        <w:bidi w:val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szCs w:val="28"/>
          <w:lang w:val="ru-RU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szCs w:val="28"/>
          <w:lang w:val="ru-RU"/>
        </w:rPr>
        <w:t>5. Учетные записи пользователей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szCs w:val="28"/>
        </w:rPr>
        <w:t>Порядок создания: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Основание – заявка от руководителя или приказ о приёме на работу.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Администратор заводит учётную запись в системе, заполняя поля: логин, ФИО, роль, временный пароль.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Пользователю выдаётся временный пароль с требованием сменить его при первом входе.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Администратор активирует учётную запись.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szCs w:val="28"/>
        </w:rPr>
        <w:t>Порядок изменения: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szCs w:val="28"/>
        </w:rPr>
        <w:t>Смена пароля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 – пользователь может сменить пароль самостоятельно через интерфейс системы.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szCs w:val="28"/>
        </w:rPr>
        <w:t>Изменение роли или персональных данных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 – только администратором на основании служебной записки.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szCs w:val="28"/>
        </w:rPr>
        <w:t>Порядок удаления: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Основание – увольнение сотрудника или перевод на другую должность, не требующую доступа.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Администратор блокирует учётную запись.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Через установленный срок учётная запись удаляется или архивируется.</w:t>
      </w:r>
    </w:p>
    <w:p>
      <w:pPr>
        <w:pStyle w:val="Heading4"/>
        <w:bidi w:val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szCs w:val="28"/>
          <w:lang w:val="ru-RU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szCs w:val="28"/>
          <w:lang w:val="ru-RU"/>
        </w:rPr>
        <w:t>6. Назначение прав доступа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В ИС «Склад-Учет» используется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szCs w:val="28"/>
        </w:rPr>
        <w:t>ролевая модель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. Порядок назначения прав: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Администратор создаёт роли и определяет для каждой роли набор разрешённых операций над объектами.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При создании учётной записи пользователю назначается одна или несколько ролей.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Все права пользователя определяются объединением прав всех его ролей.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Изменение прав происходит путём изменения состава ролей пользователя.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При необходимости временного расширения прав администратор может выдать дополнительные роли на ограниченный срок.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szCs w:val="28"/>
        </w:rPr>
        <w:t>7. Матрица доступа пользователей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szCs w:val="28"/>
        </w:rPr>
        <w:t>Таблица 1 – Матрица доступа пользователей для ИС «Склад-Учет»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Times New Roman" w:hAnsi="Times New Roman"/>
          <w:sz w:val="28"/>
          <w:szCs w:val="28"/>
        </w:rPr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3489"/>
        <w:gridCol w:w="1722"/>
        <w:gridCol w:w="1214"/>
        <w:gridCol w:w="2027"/>
        <w:gridCol w:w="1186"/>
      </w:tblGrid>
      <w:tr>
        <w:trPr>
          <w:tblHeader w:val="true"/>
        </w:trPr>
        <w:tc>
          <w:tcPr>
            <w:tcW w:w="348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8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Пользователь</w:t>
            </w:r>
          </w:p>
        </w:tc>
        <w:tc>
          <w:tcPr>
            <w:tcW w:w="172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8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Роль</w:t>
            </w:r>
          </w:p>
        </w:tc>
        <w:tc>
          <w:tcPr>
            <w:tcW w:w="121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8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Просмотр</w:t>
            </w:r>
          </w:p>
        </w:tc>
        <w:tc>
          <w:tcPr>
            <w:tcW w:w="202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8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Изменение</w:t>
            </w:r>
          </w:p>
        </w:tc>
        <w:tc>
          <w:tcPr>
            <w:tcW w:w="1186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8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Удаление</w:t>
            </w:r>
          </w:p>
        </w:tc>
      </w:tr>
      <w:tr>
        <w:trPr/>
        <w:tc>
          <w:tcPr>
            <w:tcW w:w="348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Иванов И.И. (администратор)</w:t>
            </w:r>
          </w:p>
        </w:tc>
        <w:tc>
          <w:tcPr>
            <w:tcW w:w="172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Администратор</w:t>
            </w:r>
          </w:p>
        </w:tc>
        <w:tc>
          <w:tcPr>
            <w:tcW w:w="121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202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1186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</w:tr>
      <w:tr>
        <w:trPr/>
        <w:tc>
          <w:tcPr>
            <w:tcW w:w="348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Петров П.П. (кладовщик)</w:t>
            </w:r>
          </w:p>
        </w:tc>
        <w:tc>
          <w:tcPr>
            <w:tcW w:w="172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Оператор</w:t>
            </w:r>
          </w:p>
        </w:tc>
        <w:tc>
          <w:tcPr>
            <w:tcW w:w="121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202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 (только документы)</w:t>
            </w:r>
          </w:p>
        </w:tc>
        <w:tc>
          <w:tcPr>
            <w:tcW w:w="1186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–</w:t>
            </w:r>
          </w:p>
        </w:tc>
      </w:tr>
      <w:tr>
        <w:trPr/>
        <w:tc>
          <w:tcPr>
            <w:tcW w:w="348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Сидорова А.А. (менеджер по продажам)</w:t>
            </w:r>
          </w:p>
        </w:tc>
        <w:tc>
          <w:tcPr>
            <w:tcW w:w="172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Пользователь</w:t>
            </w:r>
          </w:p>
        </w:tc>
        <w:tc>
          <w:tcPr>
            <w:tcW w:w="121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202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–</w:t>
            </w:r>
          </w:p>
        </w:tc>
        <w:tc>
          <w:tcPr>
            <w:tcW w:w="1186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–</w:t>
            </w:r>
          </w:p>
        </w:tc>
      </w:tr>
      <w:tr>
        <w:trPr/>
        <w:tc>
          <w:tcPr>
            <w:tcW w:w="348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Васильев В.В. (директор)</w:t>
            </w:r>
          </w:p>
        </w:tc>
        <w:tc>
          <w:tcPr>
            <w:tcW w:w="1722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Руководитель</w:t>
            </w:r>
          </w:p>
        </w:tc>
        <w:tc>
          <w:tcPr>
            <w:tcW w:w="121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+</w:t>
            </w:r>
          </w:p>
        </w:tc>
        <w:tc>
          <w:tcPr>
            <w:tcW w:w="202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–</w:t>
            </w:r>
          </w:p>
        </w:tc>
        <w:tc>
          <w:tcPr>
            <w:tcW w:w="1186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jc w:val="star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–</w:t>
            </w:r>
          </w:p>
        </w:tc>
      </w:tr>
    </w:tbl>
    <w:p>
      <w:pPr>
        <w:pStyle w:val="BodyText"/>
        <w:widowControl/>
        <w:bidi w:val="0"/>
        <w:spacing w:before="240" w:after="240"/>
        <w:ind w:hanging="0" w:start="0" w:end="0"/>
        <w:jc w:val="both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8. Контроль доступа и выявление нарушений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F1115"/>
          <w:spacing w:val="0"/>
          <w:sz w:val="24"/>
          <w:szCs w:val="28"/>
        </w:rPr>
        <w:t xml:space="preserve">Журналы входа- Фиксируются все попытки входа с указанием времени,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F1115"/>
          <w:spacing w:val="0"/>
          <w:sz w:val="24"/>
          <w:szCs w:val="28"/>
          <w:lang w:val="en-US"/>
        </w:rPr>
        <w:t>IP-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F1115"/>
          <w:spacing w:val="0"/>
          <w:sz w:val="24"/>
          <w:szCs w:val="28"/>
          <w:lang w:val="ru-RU"/>
        </w:rPr>
        <w:t>адреса, имени пользователя.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F1115"/>
          <w:spacing w:val="0"/>
          <w:sz w:val="24"/>
          <w:szCs w:val="28"/>
          <w:lang w:val="ru-RU"/>
        </w:rPr>
        <w:t>Аудит действий пользователей- Журналируются все значимые операции: создание, изменение, удаление документов, изменение остатков.</w:t>
      </w:r>
    </w:p>
    <w:p>
      <w:pPr>
        <w:pStyle w:val="Heading4"/>
        <w:widowControl/>
        <w:bidi w:val="0"/>
        <w:spacing w:before="240" w:after="24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 w:val="false"/>
          <w:i w:val="false"/>
          <w:caps w:val="false"/>
          <w:smallCaps w:val="false"/>
          <w:color w:val="0F1115"/>
          <w:spacing w:val="0"/>
          <w:sz w:val="24"/>
          <w:szCs w:val="28"/>
          <w:lang w:val="ru-RU"/>
        </w:rPr>
        <w:t>9. Выводы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Корректная организация доступа пользователей является фундаментом информационной безопасности любой ИС. Управление доступом позволяет: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предотвратить несанкционированное использование системы;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защитить данные от случайных или умышленных искажений;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обеспечить разграничение ответственности между сотрудниками;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создать условия для расследования инцидентов благодаря журналированию.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  <w:szCs w:val="28"/>
        </w:rPr>
        <w:t>Внедрение ролевой модели (RBAC) упрощает администрирование прав и делает систему прозрачной. Регулярный контроль и соблюдение политики паролей минимизируют риски, связанные с человеческим фактором. Таким образом, правильно настроенная система доступа – необходимое условие надёжной и безопасной работы ИС «Склад-Учет».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F1115"/>
          <w:spacing w:val="0"/>
          <w:sz w:val="24"/>
          <w:lang w:val="ru-RU"/>
        </w:rPr>
      </w:pPr>
      <w:r>
        <w:rPr>
          <w:rFonts w:ascii="Times New Roman" w:hAnsi="Times New Roman"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  <w:font w:name="quote-cjk-patch">
    <w:altName w:val="Inter"/>
    <w:charset w:val="cc" w:characterSet="windows-125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4">
    <w:name w:val="heading 4"/>
    <w:basedOn w:val="Style15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tyle13">
    <w:name w:val="Символ нумерации"/>
    <w:qFormat/>
    <w:rPr/>
  </w:style>
  <w:style w:type="character" w:styleId="Style14">
    <w:name w:val="Маркеры"/>
    <w:qFormat/>
    <w:rPr>
      <w:rFonts w:ascii="OpenSymbol" w:hAnsi="OpenSymbol" w:eastAsia="OpenSymbol" w:cs="OpenSymbol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ucida Sans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LibreOffice/25.2.1.2$Windows_X86_64 LibreOffice_project/d3abf4aee5fd705e4a92bba33a32f40bc4e56f49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2026-03-18T00:13:57Z</dcterms:created>
  <dc:creator/>
  <dc:description/>
  <dc:language>ru-RU</dc:language>
  <cp:lastModifiedBy/>
  <dcterms:modified xsi:type="dcterms:W3CDTF">2026-03-18T00:47:15Z</dcterms:modified>
  <cp:revision>1</cp:revision>
  <dc:subject/>
  <dc:title/>
</cp:coreProperties>
</file>