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ВЫПОЛНЕНИЕ ТЕХНИЧЕСКОГО СОПРОВОЖДЕНИЯ ИС </w:t>
      </w:r>
    </w:p>
    <w:p>
      <w:pPr>
        <w:pStyle w:val="Heading4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понятия технического сопровождения ИС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Техническое сопровождение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– это комплекс мероприятий, направленных на поддержание работоспособности аппаратного и программного обеспечения информационной системы, а также на восстановление её функций после сбоев. Оно включает в себя установку обновлений, мониторинг производительности, резервное копирование, устранение неполадок и замену оборудования.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Отличие от функционального сопровождения: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Техническое сопровождение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отвечает за инфраструктуру: серверы, базы данных, сеть, операционную систему, само приложение. Его цель – обеспечить стабильную работу системы как платформы.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Функциональное сопровождение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связано с поддержкой бизнес-функций: консультирование пользователей по работе с системой, доработка функциональности под изменяющиеся требования, помощь в составлении отчётов. Оно ориентировано на решение задач предметной области.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2. Виды технического сопровождения </w:t>
      </w:r>
    </w:p>
    <w:p>
      <w:pPr>
        <w:pStyle w:val="Normal"/>
        <w:bidi w:val="0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Профилактическое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Регулярные мероприятия по предупреждению сбоев: мониторинг, резервное копирование, проверка журналов, очистка временных файлов, обновление антивирусных баз.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Корректирующее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Устранение возникших неисправностей и ошибок в работе системы.</w:t>
      </w:r>
    </w:p>
    <w:p>
      <w:pPr>
        <w:pStyle w:val="Normal"/>
        <w:bidi w:val="0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Адаптационное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Внесение изменений в систему, связанных с изменением внешней сред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ы.</w:t>
      </w:r>
    </w:p>
    <w:p>
      <w:pPr>
        <w:pStyle w:val="Normal"/>
        <w:bidi w:val="0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Совершенствующее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Улучшение характеристик системы без изменения функциональности.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3. Основные работы по техническому сопровождению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r>
    </w:p>
    <w:p>
      <w:pPr>
        <w:pStyle w:val="BodyText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Контроль работоспособности ИС: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Мониторинг доступности сервера и приложения.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Наблюдение за нагрузкой на процессор, память, дисковую подсистему.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целостности баз данных.</w:t>
      </w:r>
    </w:p>
    <w:p>
      <w:pPr>
        <w:pStyle w:val="BodyText"/>
        <w:widowControl/>
        <w:pBdr/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Обновление компонентов: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Установка обновлений операционной системы, СУБД, веб-сервера.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Обновление версии самой ИС.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Обновление антивирусного ПО.</w:t>
      </w:r>
    </w:p>
    <w:p>
      <w:pPr>
        <w:pStyle w:val="BodyText"/>
        <w:widowControl/>
        <w:pBdr/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Устранение сбоев: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журналов ошибок.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Восстановление данных из резервных копий.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Перезапуск служб при зависаниях.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Восстановление работоспособности после сбоев электропитания.</w:t>
      </w:r>
    </w:p>
    <w:p>
      <w:pPr>
        <w:pStyle w:val="BodyText"/>
        <w:widowControl/>
        <w:pBdr/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Поддержка пользователей: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Помощь при проблемах с подключением.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Сброс паролей.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Консультации по настройке рабочего места.</w:t>
      </w:r>
    </w:p>
    <w:p>
      <w:pPr>
        <w:pStyle w:val="BodyText"/>
        <w:widowControl/>
        <w:pBdr/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Резервное копирование и восстановление: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Выполнение плановых бэкапов.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Периодическая проверка возможности восстановления.</w:t>
      </w:r>
    </w:p>
    <w:p>
      <w:pPr>
        <w:pStyle w:val="BodyText"/>
        <w:widowControl/>
        <w:pBdr/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Управление учётными записями: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Создание, блокировка, удаление пользователей.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Настройка прав доступа.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Ответственные лица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Системный администратор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Обеспечение работы серверного и сетевого оборудования, установка и настройка ОС и СУБД, выполнение резервного копирования, мониторинг, первичная диагностика сбоев.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Инженер сопровождения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Специалист, отвечающий непосредственно за работоспособность прикладного ПО «Склад-Учет»: обновление версий, анализ логов приложения, взаимодействие с разработчиками при сложных ошибках, поддержка пользователей.</w:t>
      </w:r>
      <w:r>
        <w:rPr/>
        <w:t xml:space="preserve">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Анализ процесса технического сопровождения</w:t>
      </w:r>
    </w:p>
    <w:p>
      <w:pPr>
        <w:pStyle w:val="BodyText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Обнаружение проблемы: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Автоматический мониторинг сигнализирует о сбое.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Пользователь сообщает о проблеме через канал поддержки.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Регистрация инцидента: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Информация заносится в журнал с указанием даты, времени, описания, затронутых пользователей.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Классификация и определение приоритета: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Определяется критичность: блокирующая, критическая, незначительная.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Диагностика: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Администратор проверяет журналы, состояние сервисов, доступность оборудования.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Устранение: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Применяются стандартные процедуры.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Тестирование: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Проверяется, что проблема решена и система работает корректно.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Закрытие инцидента: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Делается запись в журнале о выполненных действиях и результате.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необходимости готовится отчёт руководству.</w:t>
      </w:r>
    </w:p>
    <w:p>
      <w:pPr>
        <w:pStyle w:val="BodyText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Регламент технического сопровождения ИС «Склад-Учет»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Приём обращений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Обращения принимаются по электронной почте и по телефону. Для автоматизации используется система заявок.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Режим работы поддержки</w:t>
      </w:r>
      <w:r>
        <w:rPr/>
        <w:t xml:space="preserve"> -</w:t>
      </w:r>
      <w:r>
        <w:rPr>
          <w:lang w:val="en-US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Пн–Пт, 9:00–18:00. Критические сбои обрабатываются в любое время по телефону.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Классификация проблем</w:t>
      </w:r>
      <w:r>
        <w:rPr/>
        <w:t xml:space="preserve"> - 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color w:val="0F1115"/>
          <w:spacing w:val="0"/>
          <w:sz w:val="23"/>
        </w:rPr>
        <w:t>Критическая (уровень 1):</w:t>
      </w:r>
      <w:r>
        <w:rPr>
          <w:caps w:val="false"/>
          <w:smallCaps w:val="false"/>
          <w:color w:val="0F1115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полная недоступность системы, потеря данных, невозможность выполнять основные операции.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color w:val="0F1115"/>
          <w:spacing w:val="0"/>
          <w:sz w:val="23"/>
        </w:rPr>
        <w:t>Высокая (уровень 2):</w:t>
      </w:r>
      <w:r>
        <w:rPr>
          <w:caps w:val="false"/>
          <w:smallCaps w:val="false"/>
          <w:color w:val="0F1115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серьёзное нарушение работы отдельных функций, но система в целом доступна.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color w:val="0F1115"/>
          <w:spacing w:val="0"/>
          <w:sz w:val="23"/>
        </w:rPr>
        <w:t>Средняя (уровень 3):</w:t>
      </w:r>
      <w:r>
        <w:rPr>
          <w:caps w:val="false"/>
          <w:smallCaps w:val="false"/>
          <w:color w:val="0F1115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некритичные ошибки, затруднения в работе, вопросы пользователей.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color w:val="0F1115"/>
          <w:spacing w:val="0"/>
          <w:sz w:val="23"/>
        </w:rPr>
        <w:t>Низкая (уровень 4):</w:t>
      </w:r>
      <w:r>
        <w:rPr>
          <w:caps w:val="false"/>
          <w:smallCaps w:val="false"/>
          <w:color w:val="0F1115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консультации, предложения по улучшению.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Сроки устранения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Уровень 1 – реакция в течение 1 часа, устранение – не более 4 часов. Уровень 2 – реакция в течение 2 часов, устранение – не более 8 часов. Уровень 3 – реакция в течение 1 рабочего дня, устранение – до 3 дней. Уровень 4 – по мере возможности, но не более 5 рабочих дней.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Контроль выполнения</w:t>
      </w:r>
      <w:r>
        <w:rPr/>
        <w:t xml:space="preserve"> </w:t>
      </w:r>
      <w:r>
        <w:rPr>
          <w:lang w:val="en-US"/>
        </w:rPr>
        <w:t xml:space="preserve">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Администратор ведёт журнал учёта работ. Руководитель еженедельно проверяет количество открытых и закрытых заявок, соблюдение сроков.</w:t>
      </w:r>
      <w:r>
        <w:rPr/>
        <w:t xml:space="preserve">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 Журнал технического сопровождения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Таблица 1 – Журнал учета работ по сопровождению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188"/>
        <w:gridCol w:w="1361"/>
        <w:gridCol w:w="1410"/>
        <w:gridCol w:w="1782"/>
        <w:gridCol w:w="1792"/>
        <w:gridCol w:w="969"/>
        <w:gridCol w:w="1136"/>
      </w:tblGrid>
      <w:tr>
        <w:trPr>
          <w:tblHeader w:val="true"/>
        </w:trPr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Проблема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Категория (крит.)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Действия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96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Статус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решения</w:t>
            </w:r>
          </w:p>
        </w:tc>
      </w:tr>
      <w:tr>
        <w:trPr/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01.03.2026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загружается страница входа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Критическая (1)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Перезапущен веб-сервер, проверены логи – ошибка в конфиге, восстановлен бэкап конфига.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А.</w:t>
            </w:r>
          </w:p>
        </w:tc>
        <w:tc>
          <w:tcPr>
            <w:tcW w:w="96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Закрыто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1,5 ч</w:t>
            </w:r>
          </w:p>
        </w:tc>
      </w:tr>
      <w:tr>
        <w:trPr/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02.03.2026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Ошибка при сохранении приходной накладной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(2)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Выяснилось, что не хватает места на диске. Очищены временные файлы.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А.</w:t>
            </w:r>
          </w:p>
        </w:tc>
        <w:tc>
          <w:tcPr>
            <w:tcW w:w="96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Закрыто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ч</w:t>
            </w:r>
          </w:p>
        </w:tc>
      </w:tr>
      <w:tr>
        <w:trPr/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03.03.2026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Запрос прав на просмотр отчётов для нового менеджера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 (4)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Создана учётная запись, назначена роль «Пользователь».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А.</w:t>
            </w:r>
          </w:p>
        </w:tc>
        <w:tc>
          <w:tcPr>
            <w:tcW w:w="96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Закрыто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0,5 ч</w:t>
            </w:r>
          </w:p>
        </w:tc>
      </w:tr>
      <w:tr>
        <w:trPr/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04.03.2026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Медленно работает отчёт по остаткам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(3)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Оптимизирован SQL-запрос, добавлен индекс в БД.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А.</w:t>
            </w:r>
          </w:p>
        </w:tc>
        <w:tc>
          <w:tcPr>
            <w:tcW w:w="96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Закрыто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ч</w:t>
            </w:r>
          </w:p>
        </w:tc>
      </w:tr>
      <w:tr>
        <w:trPr>
          <w:trHeight w:val="605" w:hRule="atLeast"/>
        </w:trPr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……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……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……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………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………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</w:t>
            </w:r>
          </w:p>
        </w:tc>
        <w:tc>
          <w:tcPr>
            <w:tcW w:w="96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…………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………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</w:t>
            </w:r>
          </w:p>
        </w:tc>
      </w:tr>
    </w:tbl>
    <w:p>
      <w:pPr>
        <w:pStyle w:val="BodyText"/>
        <w:bidi w:val="0"/>
        <w:jc w:val="both"/>
        <w:rPr/>
      </w:pPr>
      <w:r>
        <w:rPr/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 Показатели эффективности сопровождения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Время реакции на инцидент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Время от регистрации обращения до начала работы над ним.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Время устранения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Среднее время восстановления работоспособности после начала работ.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Количество повторных сбоев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Доля инцидентов, связанных с одной и той же проблемой, возникших повторно в течение месяца.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Доступность системы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Процент времени, когда система доступна для пользователей.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Удовлетворённость пользователей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Средняя оценка пользователей по результатам опросов.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9. Анализ эффективности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Всего инцидентов: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20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Критических (уровень 1):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2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Время реакции: 0,5 ч и 1 ч (в пределах нормы).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Время устранения: 1,5 ч и 3 ч (оба менее 4 ч).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Высоких (уровень 2):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5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Среднее время реакции: 1,5 ч (норма ≤2 ч).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Среднее время устранения: 3 ч (норма ≤8 ч).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Средних (уровень 3):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8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Среднее время реакции: 0,8 дня (норма ≤1 день).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Среднее время устранения: 2,2 дня (норма ≤3 дня).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Низких (уровень 4):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5 – все решены в течение 1 дня.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Повторные сбои: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1 (проблема с местом на диске повторилась через неделю – не была устранена причина). Доля повторных: 5% – на грани нормы.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Доступность системы: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марте были простои: два критических сбоя общей длительностью 4,5 часа. Рабочее время в марте (22 дня × 9 ч = 198 ч). Доступность = (198 – 4,5)/198 ≈ 97,7% – ниже целевых 99%. Причина – один из сбоев потребовал длительного восстановления.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10. Меры по улучшению сопровождения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Автоматизация учёта заявок: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Внедрить простую систему HelpDesk для автоматической регистрации, назначения ответственных и контроля сроков. Это повысит прозрачность и сократит время реакции.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Обучение персонала: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Провести тренинг для пользователей по типичным проблемам и способам их самостоятельного решения. Это снизит нагрузку на администратора по простым вопросам.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Организовать для администратора курсы по оптимизации SQL-запросов и администрированию СУБД.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Улучшение регламентов: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Уточнить процедуру эскалации для критических проблем, предусмотреть прямую связь с разработчиком.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Ввести обязательный разбор каждого инцидента уровня 1 и 2 для выявления корневых причин.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Профилактика: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Настроить автоматические оповещения о заполнении диска.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Увеличить частоту тестового восстановления из резервных копий до еженедельного.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Мониторинг: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Внедрить систему мониторинга для отслеживания критических параметров и раннего обнаружения сбоев.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11. Выводы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Техническое сопровождение является неотъемлемой частью жизненного цикла информационной системы. Оно обеспечивает её стабильную и бесперебойную работу, что критически важно для бизнес-процессов компании, использующей ИС «Склад-Учет». Наличие чёткого регламента и журнала учёта работ позволяет систематизировать процесс, быстро реагировать на сбои и накапливать статистику для анализа. Оценка эффективности через показатели даёт возможность выявлять узкие места и постоянно улучшать процесс. Предложенные меры по автоматизации, обучению и профилактике помогут повысить качество сопровождения и удовлетворённость пользователей.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bidi w:val="0"/>
        <w:spacing w:before="0" w:after="14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2026-03-19T20:33:21Z</dcterms:created>
  <dc:creator/>
  <dc:description/>
  <dc:language>ru-RU</dc:language>
  <cp:lastModifiedBy/>
  <dcterms:modified xsi:type="dcterms:W3CDTF">2026-03-19T20:52:10Z</dcterms:modified>
  <cp:revision>1</cp:revision>
  <dc:subject/>
  <dc:title/>
</cp:coreProperties>
</file>