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rFonts w:ascii="Times New Roman" w:hAnsi="Times New Roman"/>
          <w:b/>
          <w:color w:val="000000"/>
          <w:sz w:val="28"/>
        </w:rPr>
        <w:t>ОБҐРУНТУВАННЯ</w:t>
      </w:r>
    </w:p>
    <w:p>
      <w:pPr>
        <w:spacing w:before="40" w:after="240" w:line="276" w:lineRule="auto"/>
        <w:jc w:val="center"/>
      </w:pPr>
      <w:r>
        <w:rPr>
          <w:rFonts w:ascii="Times New Roman" w:hAnsi="Times New Roman"/>
          <w:b/>
          <w:color w:val="000000"/>
          <w:sz w:val="26"/>
        </w:rPr>
        <w:t>технічних та якісних характеристик предмета закупівлі, розміру бюджетного призначення, очікуваної вартості предмета закупівлі</w:t>
      </w:r>
    </w:p>
    <w:p>
      <w:pPr>
        <w:keepNext/>
        <w:spacing w:before="240" w:after="80"/>
        <w:ind w:firstLine="0"/>
        <w:jc w:val="left"/>
      </w:pPr>
      <w:r>
        <w:rPr>
          <w:rFonts w:ascii="Times New Roman" w:hAnsi="Times New Roman"/>
          <w:b/>
          <w:color w:val="000000"/>
          <w:sz w:val="26"/>
        </w:rPr>
        <w:t>1. Загальні відомості про замовника та закупівлю</w:t>
      </w:r>
    </w:p>
    <w:p>
      <w:pPr>
        <w:spacing w:before="0" w:after="80" w:line="276" w:lineRule="auto"/>
        <w:ind w:firstLine="709"/>
        <w:jc w:val="both"/>
      </w:pPr>
      <w:r>
        <w:rPr>
          <w:rFonts w:ascii="Times New Roman" w:hAnsi="Times New Roman"/>
          <w:color w:val="000000"/>
          <w:sz w:val="24"/>
        </w:rPr>
        <w:t>Це Обґрунтування складено уповноваженою особою Національного університету кораблебудування імені адмірала Макарова (Людмила ШУМОВА, дата підпису оголошення: 29.10.2026)</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10" w:type="dxa"/>
          <w:right w:w="110" w:type="dxa"/>
        </w:tblCellMar>
      </w:tblPr>
      <w:tblGrid>
        <w:gridCol w:w="4677"/>
        <w:gridCol w:w="4677"/>
      </w:tblGrid>
      <w:tr>
        <w:tc>
          <w:tcPr>
            <w:tcW w:type="dxa" w:w="3515"/>
            <w:vAlign w:val="center"/>
          </w:tcPr>
          <w:p>
            <w:pPr>
              <w:spacing w:after="40"/>
            </w:pPr>
            <w:r>
              <w:rPr>
                <w:rFonts w:ascii="Times New Roman" w:hAnsi="Times New Roman"/>
                <w:b/>
                <w:color w:val="000000"/>
                <w:sz w:val="20"/>
              </w:rPr>
              <w:t>Найменування замовника:</w:t>
            </w:r>
          </w:p>
        </w:tc>
        <w:tc>
          <w:tcPr>
            <w:tcW w:type="dxa" w:w="5839"/>
            <w:vAlign w:val="center"/>
          </w:tcPr>
          <w:p>
            <w:pPr>
              <w:spacing w:after="40"/>
            </w:pPr>
            <w:r>
              <w:rPr>
                <w:rFonts w:ascii="Times New Roman" w:hAnsi="Times New Roman"/>
                <w:color w:val="000000"/>
                <w:sz w:val="20"/>
              </w:rPr>
              <w:t>НАЦІОНАЛЬНИЙ УНІВЕРСИТЕТ КОРАБЛЕБУДУВАННЯ ІМЕНІ АДМІРАЛА МАКАРОВА</w:t>
            </w:r>
          </w:p>
        </w:tc>
      </w:tr>
      <w:tr>
        <w:tc>
          <w:tcPr>
            <w:tcW w:type="dxa" w:w="3515"/>
            <w:vAlign w:val="center"/>
          </w:tcPr>
          <w:p>
            <w:pPr>
              <w:spacing w:after="40"/>
            </w:pPr>
            <w:r>
              <w:rPr>
                <w:rFonts w:ascii="Times New Roman" w:hAnsi="Times New Roman"/>
                <w:b/>
                <w:color w:val="000000"/>
                <w:sz w:val="20"/>
              </w:rPr>
              <w:t>Ідентифікаційний код замовника в ЄДР:</w:t>
            </w:r>
          </w:p>
        </w:tc>
        <w:tc>
          <w:tcPr>
            <w:tcW w:type="dxa" w:w="5839"/>
            <w:vAlign w:val="center"/>
          </w:tcPr>
          <w:p>
            <w:pPr>
              <w:spacing w:after="40"/>
            </w:pPr>
            <w:r>
              <w:rPr>
                <w:rFonts w:ascii="Times New Roman" w:hAnsi="Times New Roman"/>
                <w:color w:val="000000"/>
                <w:sz w:val="20"/>
              </w:rPr>
              <w:t>02066753</w:t>
            </w:r>
          </w:p>
        </w:tc>
      </w:tr>
      <w:tr>
        <w:tc>
          <w:tcPr>
            <w:tcW w:type="dxa" w:w="3515"/>
            <w:vAlign w:val="center"/>
          </w:tcPr>
          <w:p>
            <w:pPr>
              <w:spacing w:after="40"/>
            </w:pPr>
            <w:r>
              <w:rPr>
                <w:rFonts w:ascii="Times New Roman" w:hAnsi="Times New Roman"/>
                <w:b/>
                <w:color w:val="000000"/>
                <w:sz w:val="20"/>
              </w:rPr>
              <w:t>Вид та назва предмета закупівлі:</w:t>
            </w:r>
          </w:p>
        </w:tc>
        <w:tc>
          <w:tcPr>
            <w:tcW w:type="dxa" w:w="5839"/>
            <w:vAlign w:val="center"/>
          </w:tcPr>
          <w:p>
            <w:pPr>
              <w:spacing w:after="40"/>
            </w:pPr>
            <w:r>
              <w:rPr>
                <w:rFonts w:ascii="Times New Roman" w:hAnsi="Times New Roman"/>
                <w:color w:val="000000"/>
                <w:sz w:val="20"/>
              </w:rPr>
              <w:t>Товари — Плівка поліетиленова</w:t>
            </w:r>
          </w:p>
        </w:tc>
      </w:tr>
      <w:tr>
        <w:tc>
          <w:tcPr>
            <w:tcW w:type="dxa" w:w="3515"/>
            <w:vAlign w:val="center"/>
          </w:tcPr>
          <w:p>
            <w:pPr>
              <w:spacing w:after="40"/>
            </w:pPr>
            <w:r>
              <w:rPr>
                <w:rFonts w:ascii="Times New Roman" w:hAnsi="Times New Roman"/>
                <w:b/>
                <w:color w:val="000000"/>
                <w:sz w:val="20"/>
              </w:rPr>
              <w:t>Код за Єдиним закупівельним словником:</w:t>
            </w:r>
          </w:p>
        </w:tc>
        <w:tc>
          <w:tcPr>
            <w:tcW w:type="dxa" w:w="5839"/>
            <w:vAlign w:val="center"/>
          </w:tcPr>
          <w:p>
            <w:pPr>
              <w:spacing w:after="40"/>
            </w:pPr>
            <w:r>
              <w:rPr>
                <w:rFonts w:ascii="Times New Roman" w:hAnsi="Times New Roman"/>
                <w:color w:val="000000"/>
                <w:sz w:val="20"/>
              </w:rPr>
              <w:t>ДК 021:2015: 09320000-8 — Пара, гаряча вода та пов’язана продукція</w:t>
            </w:r>
          </w:p>
        </w:tc>
      </w:tr>
      <w:tr>
        <w:tc>
          <w:tcPr>
            <w:tcW w:type="dxa" w:w="3515"/>
            <w:vAlign w:val="center"/>
          </w:tcPr>
          <w:p>
            <w:pPr>
              <w:spacing w:after="40"/>
            </w:pPr>
            <w:r>
              <w:rPr>
                <w:rFonts w:ascii="Times New Roman" w:hAnsi="Times New Roman"/>
                <w:b/>
                <w:color w:val="000000"/>
                <w:sz w:val="20"/>
              </w:rPr>
              <w:t>Кількість товарів:</w:t>
            </w:r>
          </w:p>
        </w:tc>
        <w:tc>
          <w:tcPr>
            <w:tcW w:type="dxa" w:w="5839"/>
            <w:vAlign w:val="center"/>
          </w:tcPr>
          <w:p>
            <w:pPr>
              <w:spacing w:after="40"/>
            </w:pPr>
            <w:r>
              <w:rPr>
                <w:rFonts w:ascii="Times New Roman" w:hAnsi="Times New Roman"/>
                <w:color w:val="000000"/>
                <w:sz w:val="20"/>
              </w:rPr>
              <w:t>1,00 м</w:t>
            </w:r>
          </w:p>
        </w:tc>
      </w:tr>
      <w:tr>
        <w:tc>
          <w:tcPr>
            <w:tcW w:type="dxa" w:w="3515"/>
            <w:vAlign w:val="center"/>
          </w:tcPr>
          <w:p>
            <w:pPr>
              <w:spacing w:after="40"/>
            </w:pPr>
            <w:r>
              <w:rPr>
                <w:rFonts w:ascii="Times New Roman" w:hAnsi="Times New Roman"/>
                <w:b/>
                <w:color w:val="000000"/>
                <w:sz w:val="20"/>
              </w:rPr>
              <w:t>Очікувана вартість предмета закупівлі:</w:t>
            </w:r>
          </w:p>
        </w:tc>
        <w:tc>
          <w:tcPr>
            <w:tcW w:type="dxa" w:w="5839"/>
            <w:vAlign w:val="center"/>
          </w:tcPr>
          <w:p>
            <w:pPr>
              <w:spacing w:after="40"/>
            </w:pPr>
            <w:r>
              <w:rPr>
                <w:rFonts w:ascii="Times New Roman" w:hAnsi="Times New Roman"/>
                <w:color w:val="000000"/>
                <w:sz w:val="20"/>
              </w:rPr>
              <w:t>300,00 грн без ПДВ</w:t>
            </w:r>
          </w:p>
        </w:tc>
      </w:tr>
    </w:tbl>
    <w:p>
      <w:pPr>
        <w:spacing w:after="80"/>
      </w:pPr>
    </w:p>
    <w:p>
      <w:pPr>
        <w:keepNext/>
        <w:spacing w:before="240" w:after="80"/>
        <w:ind w:firstLine="0"/>
        <w:jc w:val="left"/>
      </w:pPr>
      <w:r>
        <w:rPr>
          <w:rFonts w:ascii="Times New Roman" w:hAnsi="Times New Roman"/>
          <w:b/>
          <w:color w:val="000000"/>
          <w:sz w:val="26"/>
        </w:rPr>
        <w:t>2. Обґрунтування технічних та якісних характеристик предмета закупівлі</w:t>
      </w:r>
    </w:p>
    <w:p>
      <w:pPr>
        <w:spacing w:before="0" w:after="80" w:line="276" w:lineRule="auto"/>
        <w:ind w:firstLine="709"/>
        <w:jc w:val="both"/>
      </w:pPr>
      <w:r>
        <w:rPr>
          <w:rFonts w:ascii="Times New Roman" w:hAnsi="Times New Roman"/>
          <w:color w:val="000000"/>
          <w:sz w:val="24"/>
        </w:rPr>
        <w:t>Технічні та якісні характеристики предмета закупівлі розроблені відповідно до статті 23 Закону України «Про публічні закупівлі» з урахуванням положень пункту 28 Особливостей № 1178 та оголошення про проведення відкритих торгів UA-2026-10-09-013480-a. Конкретна назва предмета закупівлі: «Плівка поліетиленова» (код згідно з Єдиним закупівельним словником ДК 021:2015: 09320000-8 — Пара, гаряча вода та пов’язана продукція). Загальний плановий обсяг закупівлі становить 1,00 м.</w:t>
      </w:r>
    </w:p>
    <w:p>
      <w:pPr>
        <w:spacing w:before="0" w:after="80" w:line="276" w:lineRule="auto"/>
        <w:ind w:firstLine="709"/>
        <w:jc w:val="both"/>
      </w:pPr>
      <w:r>
        <w:rPr>
          <w:rFonts w:ascii="Times New Roman" w:hAnsi="Times New Roman"/>
          <w:color w:val="000000"/>
          <w:sz w:val="24"/>
        </w:rPr>
        <w:t>Якісні та технічні характеристики предмета закупівлі «Плівка поліетиленова» (код за ДК 021:2015: 09320000-8 — Пара, гаряча вода та пов’язана продукція) визначені відповідно до потреб замовника, чинних державних стандартів (ДСТУ), технічних регламентів та галузевих норм України.</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5" w:type="dxa"/>
          <w:bottom w:w="65" w:type="dxa"/>
          <w:left w:w="100" w:type="dxa"/>
          <w:right w:w="100" w:type="dxa"/>
        </w:tblCellMar>
      </w:tblPr>
      <w:tblGrid>
        <w:gridCol w:w="4677"/>
        <w:gridCol w:w="4677"/>
      </w:tblGrid>
      <w:tr>
        <w:tc>
          <w:tcPr>
            <w:tcW w:type="dxa" w:w="850"/>
            <w:vAlign w:val="center"/>
          </w:tcPr>
          <w:p>
            <w:pPr>
              <w:jc w:val="center"/>
            </w:pPr>
            <w:r>
              <w:rPr>
                <w:rFonts w:ascii="Times New Roman" w:hAnsi="Times New Roman"/>
                <w:b/>
                <w:color w:val="000000"/>
                <w:sz w:val="20"/>
              </w:rPr>
              <w:t>№ з/п</w:t>
            </w:r>
          </w:p>
        </w:tc>
        <w:tc>
          <w:tcPr>
            <w:tcW w:type="dxa" w:w="8504"/>
            <w:vAlign w:val="center"/>
          </w:tcPr>
          <w:p>
            <w:pPr>
              <w:jc w:val="center"/>
            </w:pPr>
            <w:r>
              <w:rPr>
                <w:rFonts w:ascii="Times New Roman" w:hAnsi="Times New Roman"/>
                <w:b/>
                <w:color w:val="000000"/>
                <w:sz w:val="20"/>
              </w:rPr>
              <w:t>Місце поставки товарів (згідно з оголошенням UA-2026-10-09-013480-a)</w:t>
            </w:r>
          </w:p>
        </w:tc>
      </w:tr>
      <w:tr>
        <w:tc>
          <w:tcPr>
            <w:tcW w:type="dxa" w:w="850"/>
            <w:vAlign w:val="center"/>
          </w:tcPr>
          <w:p>
            <w:pPr>
              <w:jc w:val="center"/>
            </w:pPr>
            <w:r>
              <w:rPr>
                <w:rFonts w:ascii="Times New Roman" w:hAnsi="Times New Roman"/>
                <w:color w:val="000000"/>
                <w:sz w:val="20"/>
              </w:rPr>
              <w:t>1</w:t>
            </w:r>
          </w:p>
        </w:tc>
        <w:tc>
          <w:tcPr>
            <w:tcW w:type="dxa" w:w="8504"/>
            <w:vAlign w:val="center"/>
          </w:tcPr>
          <w:p>
            <w:pPr>
              <w:jc w:val="left"/>
            </w:pPr>
            <w:r>
              <w:rPr>
                <w:rFonts w:ascii="Times New Roman" w:hAnsi="Times New Roman"/>
                <w:color w:val="000000"/>
                <w:sz w:val="20"/>
              </w:rPr>
              <w:t>54007, Україна, Миколаївська область, м. Миколаїв, просп. Героїв України, буд. 9</w:t>
            </w:r>
          </w:p>
        </w:tc>
      </w:tr>
    </w:tbl>
    <w:p>
      <w:pPr>
        <w:spacing w:after="80"/>
      </w:pPr>
    </w:p>
    <w:p>
      <w:pPr>
        <w:keepNext/>
        <w:spacing w:before="240" w:after="80"/>
        <w:ind w:firstLine="0"/>
        <w:jc w:val="left"/>
      </w:pPr>
      <w:r>
        <w:rPr>
          <w:rFonts w:ascii="Times New Roman" w:hAnsi="Times New Roman"/>
          <w:b/>
          <w:color w:val="000000"/>
          <w:sz w:val="26"/>
        </w:rPr>
        <w:t>3. Обґрунтування розміру бюджетного призначення</w:t>
      </w:r>
    </w:p>
    <w:p>
      <w:pPr>
        <w:spacing w:before="0" w:after="80" w:line="276" w:lineRule="auto"/>
        <w:ind w:firstLine="709"/>
        <w:jc w:val="both"/>
      </w:pPr>
      <w:r>
        <w:rPr>
          <w:rFonts w:ascii="Times New Roman" w:hAnsi="Times New Roman"/>
          <w:color w:val="000000"/>
          <w:sz w:val="24"/>
        </w:rPr>
        <w:t>Розмір бюджетного призначення визначено відповідно до Бюджетного кодексу України, Закону України «Про Державний бюджет України на 2026 рік» та затвердженого кошторису замовника (НАЦІОНАЛЬНИЙ УНІВЕРСИТЕТ КОРАБЛЕБУДУВАННЯ ІМЕНІ АДМІРАЛА МАКАРОВА) на 2026 рік. Відповідно до річного плану закупівель (ідентифікатор плану: 949d3328d8834c33842e25e0ad1c806f) та параметрів оголошення UA-2026-10-09-013480-a розмір бюджетного призначення за КЕКВ 2271 на закупівлю «Плівка поліетиленова» в обсязі 1,00 м становить 300,00 грн без ПДВ.</w:t>
      </w:r>
    </w:p>
    <w:p>
      <w:pPr>
        <w:keepNext/>
        <w:spacing w:before="240" w:after="80"/>
        <w:ind w:firstLine="0"/>
        <w:jc w:val="left"/>
      </w:pPr>
      <w:r>
        <w:rPr>
          <w:rFonts w:ascii="Times New Roman" w:hAnsi="Times New Roman"/>
          <w:b/>
          <w:color w:val="000000"/>
          <w:sz w:val="26"/>
        </w:rPr>
        <w:t>4. Обґрунтування очікуваної вартості предмета закупівлі</w:t>
      </w:r>
    </w:p>
    <w:p>
      <w:pPr>
        <w:spacing w:before="0" w:after="80" w:line="276" w:lineRule="auto"/>
        <w:ind w:firstLine="709"/>
        <w:jc w:val="both"/>
      </w:pPr>
      <w:r>
        <w:rPr>
          <w:rFonts w:ascii="Times New Roman" w:hAnsi="Times New Roman"/>
          <w:color w:val="000000"/>
          <w:sz w:val="24"/>
        </w:rPr>
        <w:t>Розрахунок очікуваної вартості предмета закупівлі здійснено уповноваженою особою відповідно до Примірної методики визначення очікуваної вартості предмета закупівлі, затвердженої наказом Міністерства розвитку економіки, торгівлі та сільського господарства України від 25.03.2020 № 275, на підставі аналізу цін (без ПДВ) закупівель аналогічного предмета закупівлі (ДК 021:2015: 09320000-8 — Пара, гаряча вода та пов’язана продукція) в електронній системі публічних закупівель Prozorro.</w:t>
      </w:r>
    </w:p>
    <w:p>
      <w:pPr>
        <w:spacing w:before="0" w:after="80" w:line="276" w:lineRule="auto"/>
        <w:ind w:firstLine="709"/>
        <w:jc w:val="both"/>
      </w:pPr>
      <w:r>
        <w:rPr>
          <w:rFonts w:ascii="Times New Roman" w:hAnsi="Times New Roman"/>
          <w:color w:val="000000"/>
          <w:sz w:val="24"/>
        </w:rPr>
        <w:t>Загальна очікувана вартість закупівлі обсягом 1,00 м становить:</w:t>
        <w:br/>
        <w:t>ОВ = 1,00 м × 300,00 грн (без ПДВ) = 300,00 грн без ПДВ.</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5" w:type="dxa"/>
          <w:bottom w:w="75" w:type="dxa"/>
          <w:left w:w="120" w:type="dxa"/>
          <w:right w:w="120" w:type="dxa"/>
        </w:tblCellMar>
      </w:tblPr>
      <w:tblGrid>
        <w:gridCol w:w="4677"/>
        <w:gridCol w:w="4677"/>
      </w:tblGrid>
      <w:tr>
        <w:tc>
          <w:tcPr>
            <w:tcW w:type="dxa" w:w="5953"/>
            <w:vAlign w:val="center"/>
          </w:tcPr>
          <w:p>
            <w:r>
              <w:rPr>
                <w:rFonts w:ascii="Times New Roman" w:hAnsi="Times New Roman"/>
                <w:color w:val="000000"/>
                <w:sz w:val="20"/>
              </w:rPr>
              <w:t>Плановий обсяг закупівлі:</w:t>
            </w:r>
          </w:p>
        </w:tc>
        <w:tc>
          <w:tcPr>
            <w:tcW w:type="dxa" w:w="3402"/>
            <w:vAlign w:val="center"/>
          </w:tcPr>
          <w:p>
            <w:pPr>
              <w:jc w:val="right"/>
            </w:pPr>
            <w:r>
              <w:rPr>
                <w:rFonts w:ascii="Times New Roman" w:hAnsi="Times New Roman"/>
                <w:color w:val="000000"/>
                <w:sz w:val="20"/>
              </w:rPr>
              <w:t>1,00 м</w:t>
            </w:r>
          </w:p>
        </w:tc>
      </w:tr>
      <w:tr>
        <w:tc>
          <w:tcPr>
            <w:tcW w:type="dxa" w:w="5953"/>
            <w:vAlign w:val="center"/>
          </w:tcPr>
          <w:p>
            <w:r>
              <w:rPr>
                <w:rFonts w:ascii="Times New Roman" w:hAnsi="Times New Roman"/>
                <w:color w:val="000000"/>
                <w:sz w:val="20"/>
              </w:rPr>
              <w:t>Розрахункова ціна за одиницю (1 м) без ПДВ:</w:t>
            </w:r>
          </w:p>
        </w:tc>
        <w:tc>
          <w:tcPr>
            <w:tcW w:type="dxa" w:w="3402"/>
            <w:vAlign w:val="center"/>
          </w:tcPr>
          <w:p>
            <w:pPr>
              <w:jc w:val="right"/>
            </w:pPr>
            <w:r>
              <w:rPr>
                <w:rFonts w:ascii="Times New Roman" w:hAnsi="Times New Roman"/>
                <w:color w:val="000000"/>
                <w:sz w:val="20"/>
              </w:rPr>
              <w:t>300,00 грн без ПДВ</w:t>
            </w:r>
          </w:p>
        </w:tc>
      </w:tr>
      <w:tr>
        <w:tc>
          <w:tcPr>
            <w:tcW w:type="dxa" w:w="5953"/>
            <w:vAlign w:val="center"/>
          </w:tcPr>
          <w:p>
            <w:r>
              <w:rPr>
                <w:rFonts w:ascii="Times New Roman" w:hAnsi="Times New Roman"/>
                <w:b/>
                <w:color w:val="000000"/>
                <w:sz w:val="20"/>
              </w:rPr>
              <w:t>ОЧІКУВАНА ВАРТІСТЬ ПРЕДМЕТА ЗАКУПІВЛІ (БЕЗ ПДВ):</w:t>
            </w:r>
          </w:p>
        </w:tc>
        <w:tc>
          <w:tcPr>
            <w:tcW w:type="dxa" w:w="3402"/>
            <w:vAlign w:val="center"/>
          </w:tcPr>
          <w:p>
            <w:pPr>
              <w:jc w:val="right"/>
            </w:pPr>
            <w:r>
              <w:rPr>
                <w:rFonts w:ascii="Times New Roman" w:hAnsi="Times New Roman"/>
                <w:b/>
                <w:color w:val="000000"/>
                <w:sz w:val="22"/>
              </w:rPr>
              <w:t>300,00 грн без ПДВ</w:t>
            </w:r>
          </w:p>
        </w:tc>
      </w:tr>
    </w:tbl>
    <w:p>
      <w:pPr>
        <w:spacing w:before="320" w:after="80"/>
      </w:pPr>
    </w:p>
    <w:tbl>
      <w:tblPr>
        <w:tblW w:type="auto" w:w="0"/>
        <w:jc w:val="center"/>
        <w:tblLayout w:type="fixed"/>
        <w:tblLook w:firstColumn="1" w:firstRow="1" w:lastColumn="0" w:lastRow="0" w:noHBand="0" w:noVBand="1" w:val="04A0"/>
        <w:tblCellMar>
          <w:top w:w="60" w:type="dxa"/>
          <w:bottom w:w="60" w:type="dxa"/>
          <w:left w:w="60" w:type="dxa"/>
          <w:right w:w="60" w:type="dxa"/>
        </w:tblCellMar>
      </w:tblPr>
      <w:tblGrid>
        <w:gridCol w:w="4677"/>
        <w:gridCol w:w="4677"/>
      </w:tblGrid>
      <w:tr>
        <w:tc>
          <w:tcPr>
            <w:tcW w:type="dxa" w:w="5669"/>
          </w:tcPr>
          <w:p>
            <w:pPr>
              <w:spacing w:line="276" w:lineRule="auto"/>
            </w:pPr>
            <w:r>
              <w:rPr>
                <w:rFonts w:ascii="Times New Roman" w:hAnsi="Times New Roman"/>
                <w:b/>
                <w:color w:val="000000"/>
                <w:sz w:val="22"/>
              </w:rPr>
              <w:t>Уповноважена особа з публічних закупівель</w:t>
              <w:br/>
              <w:t>НАЦІОНАЛЬНИЙ УНІВЕРСИТЕТ КОРАБЛЕБУДУВАННЯ ІМЕНІ АДМІРАЛА МАКАРОВА</w:t>
            </w:r>
          </w:p>
        </w:tc>
        <w:tc>
          <w:tcPr>
            <w:tcW w:type="dxa" w:w="3685"/>
          </w:tcPr>
          <w:p>
            <w:pPr>
              <w:spacing w:line="276" w:lineRule="auto"/>
              <w:jc w:val="right"/>
            </w:pPr>
            <w:r>
              <w:rPr>
                <w:rFonts w:ascii="Times New Roman" w:hAnsi="Times New Roman"/>
                <w:b/>
                <w:color w:val="000000"/>
                <w:sz w:val="22"/>
              </w:rPr>
              <w:br/>
              <w:t>___________ Людмила ШУМОВА</w:t>
              <w:br/>
              <w:t>29.10.2026</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